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3D7" w:rsidRPr="00EB3BE6" w:rsidRDefault="00F143D7" w:rsidP="00F143D7">
      <w:pPr>
        <w:pStyle w:val="Standard"/>
        <w:jc w:val="center"/>
        <w:rPr>
          <w:rFonts w:ascii="Times New Roman" w:hAnsi="Times New Roman" w:cs="Times New Roman"/>
        </w:rPr>
      </w:pPr>
      <w:r w:rsidRPr="00EB3BE6">
        <w:rPr>
          <w:rFonts w:ascii="Times New Roman" w:hAnsi="Times New Roman" w:cs="Times New Roman"/>
          <w:sz w:val="24"/>
          <w:szCs w:val="24"/>
        </w:rPr>
        <w:t xml:space="preserve">U C H W A Ł A   Nr </w:t>
      </w:r>
      <w:r>
        <w:rPr>
          <w:rFonts w:ascii="Times New Roman" w:hAnsi="Times New Roman" w:cs="Times New Roman"/>
          <w:sz w:val="24"/>
          <w:szCs w:val="24"/>
        </w:rPr>
        <w:t>XIX/115/2017</w:t>
      </w:r>
    </w:p>
    <w:p w:rsidR="00F143D7" w:rsidRPr="00EB3BE6" w:rsidRDefault="00F143D7" w:rsidP="00F143D7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B3BE6">
        <w:rPr>
          <w:rFonts w:ascii="Times New Roman" w:hAnsi="Times New Roman" w:cs="Times New Roman"/>
          <w:sz w:val="24"/>
          <w:szCs w:val="24"/>
        </w:rPr>
        <w:t>Rady Gminy Młynarze</w:t>
      </w:r>
    </w:p>
    <w:p w:rsidR="00F143D7" w:rsidRPr="00EB3BE6" w:rsidRDefault="00F143D7" w:rsidP="00F143D7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B3BE6">
        <w:rPr>
          <w:rFonts w:ascii="Times New Roman" w:hAnsi="Times New Roman" w:cs="Times New Roman"/>
          <w:sz w:val="24"/>
          <w:szCs w:val="24"/>
        </w:rPr>
        <w:t>z dnia 31 marca 2017 roku</w:t>
      </w:r>
    </w:p>
    <w:p w:rsidR="00F143D7" w:rsidRPr="00EB3BE6" w:rsidRDefault="00F143D7" w:rsidP="00F143D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F143D7" w:rsidRPr="00EB3BE6" w:rsidRDefault="00F143D7" w:rsidP="00F143D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EB3BE6">
        <w:rPr>
          <w:rFonts w:ascii="Times New Roman" w:hAnsi="Times New Roman" w:cs="Times New Roman"/>
          <w:sz w:val="24"/>
          <w:szCs w:val="24"/>
        </w:rPr>
        <w:t>w sprawie określenia kryteriów naboru w postępowaniu rekrutacyjnym do klasy  pierwszej Publicznej Szkoły Podstawowej prowadzonej przez Gminę Młynarze dla kandydatów zamieszkałych poza obwodem tej szkoły, określenia liczby punktów za każde z tych kryteriów oraz dokumentów niezbędnych do ich potwierdzenia</w:t>
      </w:r>
    </w:p>
    <w:p w:rsidR="00F143D7" w:rsidRPr="00EB3BE6" w:rsidRDefault="00F143D7" w:rsidP="00F143D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F143D7" w:rsidRPr="00EB3BE6" w:rsidRDefault="00F143D7" w:rsidP="00F143D7">
      <w:pPr>
        <w:pStyle w:val="Standard"/>
        <w:spacing w:after="0"/>
        <w:rPr>
          <w:rFonts w:ascii="Times New Roman" w:hAnsi="Times New Roman" w:cs="Times New Roman"/>
        </w:rPr>
      </w:pPr>
      <w:r w:rsidRPr="00EB3BE6">
        <w:rPr>
          <w:rFonts w:ascii="Times New Roman" w:hAnsi="Times New Roman" w:cs="Times New Roman"/>
          <w:sz w:val="24"/>
          <w:szCs w:val="24"/>
        </w:rPr>
        <w:tab/>
        <w:t xml:space="preserve">Na podstawie  art. 18 ust. 2 </w:t>
      </w:r>
      <w:proofErr w:type="spellStart"/>
      <w:r w:rsidRPr="00EB3BE6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B3BE6">
        <w:rPr>
          <w:rFonts w:ascii="Times New Roman" w:hAnsi="Times New Roman" w:cs="Times New Roman"/>
          <w:sz w:val="24"/>
          <w:szCs w:val="24"/>
        </w:rPr>
        <w:t xml:space="preserve"> 15 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>i art. 40 ust. 1</w:t>
      </w:r>
      <w:r w:rsidRPr="00EB3BE6">
        <w:rPr>
          <w:rFonts w:ascii="Times New Roman" w:hAnsi="Times New Roman" w:cs="Times New Roman"/>
          <w:sz w:val="24"/>
          <w:szCs w:val="24"/>
        </w:rPr>
        <w:t xml:space="preserve"> ustawy  z dnia 8 marca 1990 roku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B3BE6">
        <w:rPr>
          <w:rFonts w:ascii="Times New Roman" w:hAnsi="Times New Roman" w:cs="Times New Roman"/>
          <w:sz w:val="24"/>
          <w:szCs w:val="24"/>
        </w:rPr>
        <w:t xml:space="preserve">o samorządzie gminnym (Dz. U. z 2016 </w:t>
      </w:r>
      <w:proofErr w:type="spellStart"/>
      <w:r w:rsidRPr="00EB3BE6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EB3BE6">
        <w:rPr>
          <w:rFonts w:ascii="Times New Roman" w:hAnsi="Times New Roman" w:cs="Times New Roman"/>
          <w:sz w:val="24"/>
          <w:szCs w:val="24"/>
        </w:rPr>
        <w:t xml:space="preserve"> poz. 446 z </w:t>
      </w:r>
      <w:proofErr w:type="spellStart"/>
      <w:r w:rsidRPr="00EB3BE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EB3BE6">
        <w:rPr>
          <w:rFonts w:ascii="Times New Roman" w:hAnsi="Times New Roman" w:cs="Times New Roman"/>
          <w:sz w:val="24"/>
          <w:szCs w:val="24"/>
        </w:rPr>
        <w:t>. zm.) oraz art. 133 ust. 2 i 3 ustawy z dnia 14 grudnia 2016 r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 xml:space="preserve">. - </w:t>
      </w:r>
      <w:r w:rsidRPr="00EB3BE6">
        <w:rPr>
          <w:rFonts w:ascii="Times New Roman" w:hAnsi="Times New Roman" w:cs="Times New Roman"/>
          <w:sz w:val="24"/>
          <w:szCs w:val="24"/>
        </w:rPr>
        <w:t xml:space="preserve"> Prawo oświatowe (Dz. U. z 2017 </w:t>
      </w:r>
      <w:proofErr w:type="spellStart"/>
      <w:r w:rsidRPr="00EB3BE6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EB3BE6">
        <w:rPr>
          <w:rFonts w:ascii="Times New Roman" w:hAnsi="Times New Roman" w:cs="Times New Roman"/>
          <w:sz w:val="24"/>
          <w:szCs w:val="24"/>
        </w:rPr>
        <w:t xml:space="preserve"> poz. 59) uchwala się co następuje:</w:t>
      </w:r>
    </w:p>
    <w:p w:rsidR="00F143D7" w:rsidRPr="00EB3BE6" w:rsidRDefault="00F143D7" w:rsidP="00F143D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F143D7" w:rsidRPr="00EB3BE6" w:rsidRDefault="00F143D7" w:rsidP="00F143D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F143D7" w:rsidRPr="00EB3BE6" w:rsidRDefault="00F143D7" w:rsidP="00F143D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  <w:t>§  1.</w:t>
      </w:r>
    </w:p>
    <w:p w:rsidR="00F143D7" w:rsidRPr="00EB3BE6" w:rsidRDefault="00F143D7" w:rsidP="00F143D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F143D7" w:rsidRPr="00EB3BE6" w:rsidRDefault="00F143D7" w:rsidP="00F143D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EB3BE6">
        <w:rPr>
          <w:rFonts w:ascii="Times New Roman" w:hAnsi="Times New Roman" w:cs="Times New Roman"/>
          <w:sz w:val="24"/>
          <w:szCs w:val="24"/>
        </w:rPr>
        <w:t xml:space="preserve">Określa się kryteria naboru w postępowaniu rekrutacyjnym do klasy pierwszej Publicznej Szkoły Podstawowej prowadzonej przez Gminę Młynarze dla kandydatów zamieszkałych poza obwodem tej szkoły, 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>zwanych dalej kandydatami spoza obwodu</w:t>
      </w:r>
      <w:r w:rsidRPr="00EB3BE6">
        <w:rPr>
          <w:rFonts w:ascii="Times New Roman" w:hAnsi="Times New Roman" w:cs="Times New Roman"/>
          <w:sz w:val="24"/>
          <w:szCs w:val="24"/>
        </w:rPr>
        <w:t xml:space="preserve">, liczbę punktów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B3BE6">
        <w:rPr>
          <w:rFonts w:ascii="Times New Roman" w:hAnsi="Times New Roman" w:cs="Times New Roman"/>
          <w:sz w:val="24"/>
          <w:szCs w:val="24"/>
        </w:rPr>
        <w:t>za każde z tych kryteriów oraz dokumenty niezbędne do ich potwierdzenia.</w:t>
      </w:r>
    </w:p>
    <w:p w:rsidR="00F143D7" w:rsidRPr="00EB3BE6" w:rsidRDefault="00F143D7" w:rsidP="00F143D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F143D7" w:rsidRPr="00EB3BE6" w:rsidRDefault="00F143D7" w:rsidP="00F143D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  <w:t>§  2.</w:t>
      </w:r>
    </w:p>
    <w:p w:rsidR="00F143D7" w:rsidRPr="00EB3BE6" w:rsidRDefault="00F143D7" w:rsidP="00F143D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F143D7" w:rsidRPr="00EB3BE6" w:rsidRDefault="00F143D7" w:rsidP="00F143D7">
      <w:pPr>
        <w:pStyle w:val="Standard"/>
        <w:spacing w:after="0"/>
        <w:rPr>
          <w:rFonts w:ascii="Times New Roman" w:hAnsi="Times New Roman" w:cs="Times New Roman"/>
        </w:rPr>
      </w:pPr>
      <w:r w:rsidRPr="00EB3BE6">
        <w:rPr>
          <w:rFonts w:ascii="Times New Roman" w:hAnsi="Times New Roman" w:cs="Times New Roman"/>
          <w:sz w:val="24"/>
          <w:szCs w:val="24"/>
        </w:rPr>
        <w:t xml:space="preserve">W postępowaniu rekrutacyjnym 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 xml:space="preserve">dla kandydatów spoza obwodu, </w:t>
      </w:r>
      <w:r w:rsidRPr="00EB3BE6">
        <w:rPr>
          <w:rFonts w:ascii="Times New Roman" w:hAnsi="Times New Roman" w:cs="Times New Roman"/>
          <w:sz w:val="24"/>
          <w:szCs w:val="24"/>
        </w:rPr>
        <w:t xml:space="preserve"> do pierwszej klasy Publicznej Szkoły Podstawowej, dla której organem prowadzącym jest Gmina Młynarze, bierze się pod uwag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>ę</w:t>
      </w:r>
      <w:r w:rsidRPr="00EB3BE6">
        <w:rPr>
          <w:rFonts w:ascii="Times New Roman" w:hAnsi="Times New Roman" w:cs="Times New Roman"/>
          <w:sz w:val="24"/>
          <w:szCs w:val="24"/>
        </w:rPr>
        <w:t xml:space="preserve"> łącznie następujące kryteria,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 xml:space="preserve"> i określa się liczbę punktów za każde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>z tych kryteriów:</w:t>
      </w:r>
    </w:p>
    <w:p w:rsidR="00F143D7" w:rsidRPr="00EB3BE6" w:rsidRDefault="00F143D7" w:rsidP="00F143D7">
      <w:pPr>
        <w:pStyle w:val="Akapitzlist"/>
        <w:numPr>
          <w:ilvl w:val="0"/>
          <w:numId w:val="3"/>
        </w:numPr>
        <w:suppressAutoHyphens/>
        <w:autoSpaceDN w:val="0"/>
        <w:spacing w:line="276" w:lineRule="auto"/>
        <w:contextualSpacing w:val="0"/>
        <w:textAlignment w:val="baseline"/>
        <w:rPr>
          <w:rFonts w:ascii="Times New Roman" w:hAnsi="Times New Roman" w:cs="Times New Roman"/>
        </w:rPr>
      </w:pPr>
      <w:r w:rsidRPr="00EB3BE6">
        <w:rPr>
          <w:rFonts w:ascii="Times New Roman" w:hAnsi="Times New Roman" w:cs="Times New Roman"/>
          <w:bCs/>
          <w:iCs/>
          <w:sz w:val="24"/>
          <w:szCs w:val="24"/>
        </w:rPr>
        <w:t>s</w:t>
      </w:r>
      <w:r w:rsidRPr="00EB3BE6">
        <w:rPr>
          <w:rFonts w:ascii="Times New Roman" w:hAnsi="Times New Roman" w:cs="Times New Roman"/>
          <w:sz w:val="24"/>
          <w:szCs w:val="24"/>
        </w:rPr>
        <w:t>amotne wychowywanie kandydata przez rodzica   - 5 punktów;</w:t>
      </w:r>
    </w:p>
    <w:p w:rsidR="00F143D7" w:rsidRPr="00EB3BE6" w:rsidRDefault="00F143D7" w:rsidP="00F143D7">
      <w:pPr>
        <w:pStyle w:val="Akapitzlist"/>
        <w:numPr>
          <w:ilvl w:val="0"/>
          <w:numId w:val="1"/>
        </w:numPr>
        <w:suppressAutoHyphens/>
        <w:autoSpaceDN w:val="0"/>
        <w:spacing w:line="276" w:lineRule="auto"/>
        <w:contextualSpacing w:val="0"/>
        <w:textAlignment w:val="baseline"/>
        <w:rPr>
          <w:rFonts w:ascii="Times New Roman" w:hAnsi="Times New Roman" w:cs="Times New Roman"/>
        </w:rPr>
      </w:pPr>
      <w:r w:rsidRPr="00EB3BE6">
        <w:rPr>
          <w:rFonts w:ascii="Times New Roman" w:hAnsi="Times New Roman" w:cs="Times New Roman"/>
          <w:bCs/>
          <w:iCs/>
          <w:sz w:val="24"/>
          <w:szCs w:val="24"/>
        </w:rPr>
        <w:t>k</w:t>
      </w:r>
      <w:r w:rsidRPr="00EB3BE6">
        <w:rPr>
          <w:rFonts w:ascii="Times New Roman" w:hAnsi="Times New Roman" w:cs="Times New Roman"/>
          <w:sz w:val="24"/>
          <w:szCs w:val="24"/>
        </w:rPr>
        <w:t>andydat z rodziny wielodzietnej</w:t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  <w:t>- 5 punktów;</w:t>
      </w:r>
    </w:p>
    <w:p w:rsidR="00F143D7" w:rsidRPr="00EB3BE6" w:rsidRDefault="00F143D7" w:rsidP="00F143D7">
      <w:pPr>
        <w:pStyle w:val="Akapitzlist"/>
        <w:numPr>
          <w:ilvl w:val="0"/>
          <w:numId w:val="1"/>
        </w:numPr>
        <w:suppressAutoHyphens/>
        <w:autoSpaceDN w:val="0"/>
        <w:spacing w:line="276" w:lineRule="auto"/>
        <w:contextualSpacing w:val="0"/>
        <w:textAlignment w:val="baseline"/>
        <w:rPr>
          <w:rFonts w:ascii="Times New Roman" w:hAnsi="Times New Roman" w:cs="Times New Roman"/>
        </w:rPr>
      </w:pPr>
      <w:r w:rsidRPr="00EB3BE6">
        <w:rPr>
          <w:rFonts w:ascii="Times New Roman" w:hAnsi="Times New Roman" w:cs="Times New Roman"/>
          <w:bCs/>
          <w:iCs/>
          <w:sz w:val="24"/>
          <w:szCs w:val="24"/>
        </w:rPr>
        <w:t>n</w:t>
      </w:r>
      <w:r w:rsidRPr="00EB3BE6">
        <w:rPr>
          <w:rFonts w:ascii="Times New Roman" w:hAnsi="Times New Roman" w:cs="Times New Roman"/>
          <w:sz w:val="24"/>
          <w:szCs w:val="24"/>
        </w:rPr>
        <w:t xml:space="preserve">iepełnosprawność w rodzinie </w:t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  <w:t>- 5 punktów;</w:t>
      </w:r>
    </w:p>
    <w:p w:rsidR="00F143D7" w:rsidRPr="00EB3BE6" w:rsidRDefault="00F143D7" w:rsidP="00F143D7">
      <w:pPr>
        <w:pStyle w:val="Akapitzlist"/>
        <w:numPr>
          <w:ilvl w:val="0"/>
          <w:numId w:val="1"/>
        </w:numPr>
        <w:suppressAutoHyphens/>
        <w:autoSpaceDN w:val="0"/>
        <w:spacing w:line="276" w:lineRule="auto"/>
        <w:contextualSpacing w:val="0"/>
        <w:textAlignment w:val="baseline"/>
        <w:rPr>
          <w:rFonts w:ascii="Times New Roman" w:hAnsi="Times New Roman" w:cs="Times New Roman"/>
        </w:rPr>
      </w:pPr>
      <w:r w:rsidRPr="00EB3BE6">
        <w:rPr>
          <w:rFonts w:ascii="Times New Roman" w:hAnsi="Times New Roman" w:cs="Times New Roman"/>
          <w:bCs/>
          <w:iCs/>
          <w:sz w:val="24"/>
          <w:szCs w:val="24"/>
        </w:rPr>
        <w:t>r</w:t>
      </w:r>
      <w:r w:rsidRPr="00EB3BE6">
        <w:rPr>
          <w:rFonts w:ascii="Times New Roman" w:hAnsi="Times New Roman" w:cs="Times New Roman"/>
          <w:sz w:val="24"/>
          <w:szCs w:val="24"/>
        </w:rPr>
        <w:t>ealizowanie obowiązku szkolnego</w:t>
      </w:r>
    </w:p>
    <w:p w:rsidR="00F143D7" w:rsidRPr="00EB3BE6" w:rsidRDefault="00F143D7" w:rsidP="00F143D7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EB3BE6">
        <w:rPr>
          <w:rFonts w:ascii="Times New Roman" w:hAnsi="Times New Roman" w:cs="Times New Roman"/>
          <w:sz w:val="24"/>
          <w:szCs w:val="24"/>
        </w:rPr>
        <w:t xml:space="preserve">           w danej szkole przez rodzeństwo kandydata</w:t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  <w:t>- 3 punkty.</w:t>
      </w:r>
    </w:p>
    <w:p w:rsidR="00F143D7" w:rsidRPr="00EB3BE6" w:rsidRDefault="00F143D7" w:rsidP="00F143D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F143D7" w:rsidRDefault="00F143D7" w:rsidP="00F143D7">
      <w:pPr>
        <w:pStyle w:val="Akapitzlist"/>
        <w:ind w:left="3552" w:firstLine="696"/>
        <w:rPr>
          <w:rFonts w:ascii="Times New Roman" w:hAnsi="Times New Roman" w:cs="Times New Roman"/>
          <w:sz w:val="24"/>
          <w:szCs w:val="24"/>
        </w:rPr>
      </w:pPr>
      <w:r w:rsidRPr="00EB3BE6">
        <w:rPr>
          <w:rFonts w:ascii="Times New Roman" w:hAnsi="Times New Roman" w:cs="Times New Roman"/>
          <w:sz w:val="24"/>
          <w:szCs w:val="24"/>
        </w:rPr>
        <w:t>§  3.</w:t>
      </w:r>
    </w:p>
    <w:p w:rsidR="00F143D7" w:rsidRPr="00EB3BE6" w:rsidRDefault="00F143D7" w:rsidP="00F143D7">
      <w:pPr>
        <w:pStyle w:val="Akapitzlist"/>
        <w:ind w:left="3552" w:firstLine="696"/>
        <w:rPr>
          <w:rFonts w:ascii="Times New Roman" w:hAnsi="Times New Roman" w:cs="Times New Roman"/>
          <w:sz w:val="24"/>
          <w:szCs w:val="24"/>
        </w:rPr>
      </w:pPr>
    </w:p>
    <w:p w:rsidR="00F143D7" w:rsidRPr="00EB3BE6" w:rsidRDefault="00F143D7" w:rsidP="00F143D7">
      <w:pPr>
        <w:pStyle w:val="Akapitzlist"/>
        <w:numPr>
          <w:ilvl w:val="0"/>
          <w:numId w:val="4"/>
        </w:numPr>
        <w:suppressAutoHyphens/>
        <w:autoSpaceDN w:val="0"/>
        <w:spacing w:line="276" w:lineRule="auto"/>
        <w:contextualSpacing w:val="0"/>
        <w:textAlignment w:val="baseline"/>
        <w:rPr>
          <w:rFonts w:ascii="Times New Roman" w:hAnsi="Times New Roman" w:cs="Times New Roman"/>
        </w:rPr>
      </w:pPr>
      <w:r w:rsidRPr="00EB3BE6">
        <w:rPr>
          <w:rFonts w:ascii="Times New Roman" w:hAnsi="Times New Roman" w:cs="Times New Roman"/>
          <w:sz w:val="24"/>
          <w:szCs w:val="24"/>
        </w:rPr>
        <w:t xml:space="preserve">Za potwierdzenie spełniania przez kandydata 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>spoza obwodu</w:t>
      </w:r>
      <w:r w:rsidRPr="00EB3BE6">
        <w:rPr>
          <w:rFonts w:ascii="Times New Roman" w:hAnsi="Times New Roman" w:cs="Times New Roman"/>
          <w:sz w:val="24"/>
          <w:szCs w:val="24"/>
        </w:rPr>
        <w:t xml:space="preserve"> kryterium,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>o</w:t>
      </w:r>
      <w:r w:rsidRPr="00EB3BE6">
        <w:rPr>
          <w:rFonts w:ascii="Times New Roman" w:hAnsi="Times New Roman" w:cs="Times New Roman"/>
          <w:sz w:val="24"/>
          <w:szCs w:val="24"/>
        </w:rPr>
        <w:t xml:space="preserve"> którym mowa w 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>§</w:t>
      </w:r>
      <w:r w:rsidRPr="00EB3BE6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EB3BE6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B3BE6">
        <w:rPr>
          <w:rFonts w:ascii="Times New Roman" w:hAnsi="Times New Roman" w:cs="Times New Roman"/>
          <w:sz w:val="24"/>
          <w:szCs w:val="24"/>
        </w:rPr>
        <w:t xml:space="preserve"> 1  uznaje się prawomocny wyrok sądu rodzinnego orzekający rozwód lub separację ,    akt zgonu lub oświadczenie   o samotnym wychowywaniu dziecka.</w:t>
      </w:r>
    </w:p>
    <w:p w:rsidR="00F143D7" w:rsidRPr="00EB3BE6" w:rsidRDefault="00F143D7" w:rsidP="00F143D7">
      <w:pPr>
        <w:pStyle w:val="Akapitzlist"/>
        <w:numPr>
          <w:ilvl w:val="0"/>
          <w:numId w:val="2"/>
        </w:numPr>
        <w:suppressAutoHyphens/>
        <w:autoSpaceDN w:val="0"/>
        <w:spacing w:line="276" w:lineRule="auto"/>
        <w:contextualSpacing w:val="0"/>
        <w:textAlignment w:val="baseline"/>
        <w:rPr>
          <w:rFonts w:ascii="Times New Roman" w:hAnsi="Times New Roman" w:cs="Times New Roman"/>
        </w:rPr>
      </w:pPr>
      <w:r w:rsidRPr="00EB3BE6">
        <w:rPr>
          <w:rFonts w:ascii="Times New Roman" w:hAnsi="Times New Roman" w:cs="Times New Roman"/>
          <w:sz w:val="24"/>
          <w:szCs w:val="24"/>
        </w:rPr>
        <w:t xml:space="preserve">Za potwierdzenie spełniania przez  kandydata 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>spoza obwodu</w:t>
      </w:r>
      <w:r w:rsidRPr="00EB3BE6">
        <w:rPr>
          <w:rFonts w:ascii="Times New Roman" w:hAnsi="Times New Roman" w:cs="Times New Roman"/>
          <w:sz w:val="24"/>
          <w:szCs w:val="24"/>
        </w:rPr>
        <w:t xml:space="preserve"> kryterium,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>o</w:t>
      </w:r>
      <w:r w:rsidRPr="00EB3BE6">
        <w:rPr>
          <w:rFonts w:ascii="Times New Roman" w:hAnsi="Times New Roman" w:cs="Times New Roman"/>
          <w:sz w:val="24"/>
          <w:szCs w:val="24"/>
        </w:rPr>
        <w:t xml:space="preserve"> którym mowa w 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>§</w:t>
      </w:r>
      <w:r w:rsidRPr="00EB3BE6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EB3BE6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B3BE6">
        <w:rPr>
          <w:rFonts w:ascii="Times New Roman" w:hAnsi="Times New Roman" w:cs="Times New Roman"/>
          <w:sz w:val="24"/>
          <w:szCs w:val="24"/>
        </w:rPr>
        <w:t xml:space="preserve"> 2  uznaje się oświadczenie rodzica o wielodzietności ,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B3BE6">
        <w:rPr>
          <w:rFonts w:ascii="Times New Roman" w:hAnsi="Times New Roman" w:cs="Times New Roman"/>
          <w:sz w:val="24"/>
          <w:szCs w:val="24"/>
        </w:rPr>
        <w:t>w której wychowuje się kandydat.</w:t>
      </w:r>
    </w:p>
    <w:p w:rsidR="00F143D7" w:rsidRPr="00EB3BE6" w:rsidRDefault="00F143D7" w:rsidP="00F143D7">
      <w:pPr>
        <w:pStyle w:val="Akapitzlist"/>
        <w:numPr>
          <w:ilvl w:val="0"/>
          <w:numId w:val="2"/>
        </w:numPr>
        <w:suppressAutoHyphens/>
        <w:autoSpaceDN w:val="0"/>
        <w:spacing w:line="276" w:lineRule="auto"/>
        <w:contextualSpacing w:val="0"/>
        <w:textAlignment w:val="baseline"/>
        <w:rPr>
          <w:rFonts w:ascii="Times New Roman" w:hAnsi="Times New Roman" w:cs="Times New Roman"/>
        </w:rPr>
      </w:pPr>
      <w:r w:rsidRPr="00EB3BE6">
        <w:rPr>
          <w:rFonts w:ascii="Times New Roman" w:hAnsi="Times New Roman" w:cs="Times New Roman"/>
          <w:sz w:val="24"/>
          <w:szCs w:val="24"/>
        </w:rPr>
        <w:lastRenderedPageBreak/>
        <w:t xml:space="preserve">Za potwierdzenie spełniania przez kandydata 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>spoza obwodu</w:t>
      </w:r>
      <w:r w:rsidRPr="00EB3BE6">
        <w:rPr>
          <w:rFonts w:ascii="Times New Roman" w:hAnsi="Times New Roman" w:cs="Times New Roman"/>
          <w:sz w:val="24"/>
          <w:szCs w:val="24"/>
        </w:rPr>
        <w:t xml:space="preserve"> kryterium,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EB3BE6">
        <w:rPr>
          <w:rFonts w:ascii="Times New Roman" w:hAnsi="Times New Roman" w:cs="Times New Roman"/>
          <w:sz w:val="24"/>
          <w:szCs w:val="24"/>
        </w:rPr>
        <w:t xml:space="preserve"> 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>o</w:t>
      </w:r>
      <w:r w:rsidRPr="00EB3BE6">
        <w:rPr>
          <w:rFonts w:ascii="Times New Roman" w:hAnsi="Times New Roman" w:cs="Times New Roman"/>
          <w:sz w:val="24"/>
          <w:szCs w:val="24"/>
        </w:rPr>
        <w:t xml:space="preserve"> którym mowa w 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>§</w:t>
      </w:r>
      <w:r w:rsidRPr="00EB3BE6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EB3BE6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B3BE6">
        <w:rPr>
          <w:rFonts w:ascii="Times New Roman" w:hAnsi="Times New Roman" w:cs="Times New Roman"/>
          <w:sz w:val="24"/>
          <w:szCs w:val="24"/>
        </w:rPr>
        <w:t xml:space="preserve"> 3 uważa się orzeczenie o niepełnosprawności lub o stopniu niepełnosprawności lub orzeczenie równoważne w rozumieniu przepisów ustawy z dnia 27 sierpnia 1997 </w:t>
      </w:r>
      <w:proofErr w:type="spellStart"/>
      <w:r w:rsidRPr="00EB3BE6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EB3BE6">
        <w:rPr>
          <w:rFonts w:ascii="Times New Roman" w:hAnsi="Times New Roman" w:cs="Times New Roman"/>
          <w:sz w:val="24"/>
          <w:szCs w:val="24"/>
        </w:rPr>
        <w:t xml:space="preserve"> o rehabilitacji zawodowej i społecznej oraz 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>zatrudnianiu</w:t>
      </w:r>
      <w:r w:rsidRPr="00EB3BE6">
        <w:rPr>
          <w:rFonts w:ascii="Times New Roman" w:hAnsi="Times New Roman" w:cs="Times New Roman"/>
          <w:sz w:val="24"/>
          <w:szCs w:val="24"/>
        </w:rPr>
        <w:t xml:space="preserve"> osób niepełnosprawnych      (Dz. U. Z 201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>6, poz. 2046</w:t>
      </w:r>
      <w:r w:rsidRPr="00EB3BE6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EB3BE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EB3BE6">
        <w:rPr>
          <w:rFonts w:ascii="Times New Roman" w:hAnsi="Times New Roman" w:cs="Times New Roman"/>
          <w:sz w:val="24"/>
          <w:szCs w:val="24"/>
        </w:rPr>
        <w:t>. zm.)</w:t>
      </w:r>
    </w:p>
    <w:p w:rsidR="00F143D7" w:rsidRPr="00EB3BE6" w:rsidRDefault="00F143D7" w:rsidP="00F143D7">
      <w:pPr>
        <w:pStyle w:val="Akapitzlist"/>
        <w:numPr>
          <w:ilvl w:val="0"/>
          <w:numId w:val="2"/>
        </w:numPr>
        <w:suppressAutoHyphens/>
        <w:autoSpaceDN w:val="0"/>
        <w:spacing w:line="276" w:lineRule="auto"/>
        <w:contextualSpacing w:val="0"/>
        <w:textAlignment w:val="baseline"/>
        <w:rPr>
          <w:rFonts w:ascii="Times New Roman" w:hAnsi="Times New Roman" w:cs="Times New Roman"/>
        </w:rPr>
      </w:pPr>
      <w:r w:rsidRPr="00EB3BE6">
        <w:rPr>
          <w:rFonts w:ascii="Times New Roman" w:hAnsi="Times New Roman" w:cs="Times New Roman"/>
          <w:sz w:val="24"/>
          <w:szCs w:val="24"/>
        </w:rPr>
        <w:t>Potwierdzeni</w:t>
      </w:r>
      <w:r w:rsidRPr="00EB3BE6">
        <w:rPr>
          <w:rFonts w:ascii="Times New Roman" w:hAnsi="Times New Roman" w:cs="Times New Roman"/>
          <w:bCs/>
          <w:iCs/>
          <w:sz w:val="24"/>
          <w:szCs w:val="24"/>
        </w:rPr>
        <w:t>a</w:t>
      </w:r>
      <w:r w:rsidRPr="00EB3BE6">
        <w:rPr>
          <w:rFonts w:ascii="Times New Roman" w:hAnsi="Times New Roman" w:cs="Times New Roman"/>
          <w:sz w:val="24"/>
          <w:szCs w:val="24"/>
        </w:rPr>
        <w:t xml:space="preserve"> spełnienia kryterium, o którym mowa w § 2 </w:t>
      </w:r>
      <w:proofErr w:type="spellStart"/>
      <w:r w:rsidRPr="00EB3BE6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B3BE6">
        <w:rPr>
          <w:rFonts w:ascii="Times New Roman" w:hAnsi="Times New Roman" w:cs="Times New Roman"/>
          <w:sz w:val="24"/>
          <w:szCs w:val="24"/>
        </w:rPr>
        <w:t xml:space="preserve"> 4 dokonuje dyrektor szkoły na podstawie dokumentacji szkoły.</w:t>
      </w:r>
    </w:p>
    <w:p w:rsidR="00F143D7" w:rsidRPr="00EB3BE6" w:rsidRDefault="00F143D7" w:rsidP="00F143D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F143D7" w:rsidRPr="00EB3BE6" w:rsidRDefault="00F143D7" w:rsidP="00F143D7">
      <w:pPr>
        <w:pStyle w:val="Standard"/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EB3BE6">
        <w:rPr>
          <w:rFonts w:ascii="Times New Roman" w:hAnsi="Times New Roman" w:cs="Times New Roman"/>
          <w:sz w:val="24"/>
          <w:szCs w:val="24"/>
        </w:rPr>
        <w:t>§  4.</w:t>
      </w:r>
    </w:p>
    <w:p w:rsidR="00F143D7" w:rsidRPr="00EB3BE6" w:rsidRDefault="00F143D7" w:rsidP="00F143D7">
      <w:pPr>
        <w:pStyle w:val="Akapitzlist"/>
        <w:ind w:left="4248"/>
        <w:rPr>
          <w:rFonts w:ascii="Times New Roman" w:hAnsi="Times New Roman" w:cs="Times New Roman"/>
          <w:sz w:val="24"/>
          <w:szCs w:val="24"/>
        </w:rPr>
      </w:pPr>
    </w:p>
    <w:p w:rsidR="00F143D7" w:rsidRPr="00EB3BE6" w:rsidRDefault="00F143D7" w:rsidP="00F143D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BE6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F143D7" w:rsidRPr="00EB3BE6" w:rsidRDefault="00F143D7" w:rsidP="00F143D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143D7" w:rsidRPr="00EB3BE6" w:rsidRDefault="00F143D7" w:rsidP="00F143D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>§  5.</w:t>
      </w:r>
    </w:p>
    <w:p w:rsidR="00F143D7" w:rsidRPr="00EB3BE6" w:rsidRDefault="00F143D7" w:rsidP="00F143D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143D7" w:rsidRPr="00EB3BE6" w:rsidRDefault="00F143D7" w:rsidP="00F143D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BE6">
        <w:rPr>
          <w:rFonts w:ascii="Times New Roman" w:hAnsi="Times New Roman" w:cs="Times New Roman"/>
          <w:sz w:val="24"/>
          <w:szCs w:val="24"/>
        </w:rPr>
        <w:t>Uchwała wchodzi w życie po upływie 14 dni od ogłoszenia w Dzienniku Urzędowym Województwa Mazowieckiego.</w:t>
      </w:r>
    </w:p>
    <w:p w:rsidR="00F143D7" w:rsidRPr="00EB3BE6" w:rsidRDefault="00F143D7" w:rsidP="00F143D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143D7" w:rsidRPr="00EB3BE6" w:rsidRDefault="00F143D7" w:rsidP="00F143D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143D7" w:rsidRPr="00EB3BE6" w:rsidRDefault="00F143D7" w:rsidP="00F143D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F143D7" w:rsidRPr="00EB3BE6" w:rsidRDefault="00F143D7" w:rsidP="00F143D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F143D7" w:rsidRPr="00EB3BE6" w:rsidRDefault="00F143D7" w:rsidP="00F143D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</w:r>
      <w:r w:rsidRPr="00EB3BE6"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 w:rsidRPr="00EB3BE6"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6370F5" w:rsidRDefault="006370F5"/>
    <w:sectPr w:rsidR="006370F5" w:rsidSect="006370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F77EC3"/>
    <w:multiLevelType w:val="multilevel"/>
    <w:tmpl w:val="A04E71DE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7F274DA3"/>
    <w:multiLevelType w:val="multilevel"/>
    <w:tmpl w:val="471A0352"/>
    <w:styleLink w:val="WWNum1"/>
    <w:lvl w:ilvl="0">
      <w:start w:val="1"/>
      <w:numFmt w:val="decimal"/>
      <w:lvlText w:val="%1)"/>
      <w:lvlJc w:val="left"/>
      <w:rPr>
        <w:sz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143D7"/>
    <w:rsid w:val="006370F5"/>
    <w:rsid w:val="00F14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0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F143D7"/>
    <w:pPr>
      <w:spacing w:after="0" w:line="240" w:lineRule="auto"/>
      <w:ind w:left="720"/>
      <w:contextualSpacing/>
    </w:pPr>
  </w:style>
  <w:style w:type="paragraph" w:customStyle="1" w:styleId="Standard">
    <w:name w:val="Standard"/>
    <w:rsid w:val="00F143D7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1">
    <w:name w:val="WWNum1"/>
    <w:basedOn w:val="Bezlisty"/>
    <w:rsid w:val="00F143D7"/>
    <w:pPr>
      <w:numPr>
        <w:numId w:val="1"/>
      </w:numPr>
    </w:pPr>
  </w:style>
  <w:style w:type="numbering" w:customStyle="1" w:styleId="WWNum2">
    <w:name w:val="WWNum2"/>
    <w:basedOn w:val="Bezlisty"/>
    <w:rsid w:val="00F143D7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2017-04-11T12:49:00Z</dcterms:created>
  <dcterms:modified xsi:type="dcterms:W3CDTF">2017-04-11T12:50:00Z</dcterms:modified>
</cp:coreProperties>
</file>