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6D8" w:rsidRPr="00D75AB9" w:rsidRDefault="001046D8" w:rsidP="001046D8">
      <w:pPr>
        <w:jc w:val="center"/>
      </w:pPr>
      <w:r>
        <w:t>Zarządzenie Nr 37/2015</w:t>
      </w:r>
    </w:p>
    <w:p w:rsidR="001046D8" w:rsidRDefault="001046D8" w:rsidP="001046D8">
      <w:pPr>
        <w:jc w:val="center"/>
      </w:pPr>
      <w:r w:rsidRPr="00D75AB9">
        <w:t>Wójta Gminy</w:t>
      </w:r>
      <w:r>
        <w:t xml:space="preserve"> Młynarze</w:t>
      </w:r>
    </w:p>
    <w:p w:rsidR="001046D8" w:rsidRDefault="001046D8" w:rsidP="001046D8">
      <w:pPr>
        <w:jc w:val="center"/>
      </w:pPr>
      <w:r>
        <w:t>z dnia 31 grudnia 2015 roku</w:t>
      </w:r>
    </w:p>
    <w:p w:rsidR="001046D8" w:rsidRDefault="001046D8" w:rsidP="001046D8"/>
    <w:p w:rsidR="001046D8" w:rsidRDefault="001046D8" w:rsidP="001046D8">
      <w:r>
        <w:t>w  sprawie zmian w Regulaminie organizacyjnym Urzędu Gminy Młynarze</w:t>
      </w:r>
    </w:p>
    <w:p w:rsidR="001046D8" w:rsidRDefault="001046D8" w:rsidP="001046D8"/>
    <w:p w:rsidR="001046D8" w:rsidRDefault="001046D8" w:rsidP="001046D8">
      <w:r>
        <w:tab/>
        <w:t>Na podstawie art. 33 ust. 2 ustawy z dnia 8 marca 1990 roku o samorządzie gminnym (</w:t>
      </w:r>
      <w:r w:rsidRPr="00572A4C">
        <w:t xml:space="preserve"> </w:t>
      </w:r>
      <w:r>
        <w:t xml:space="preserve">Dz. U. z 2015 </w:t>
      </w:r>
      <w:proofErr w:type="spellStart"/>
      <w:r>
        <w:t>r</w:t>
      </w:r>
      <w:proofErr w:type="spellEnd"/>
      <w:r>
        <w:t xml:space="preserve"> poz. 1515</w:t>
      </w:r>
      <w:r w:rsidRPr="00EB3BE6">
        <w:t xml:space="preserve"> z </w:t>
      </w:r>
      <w:proofErr w:type="spellStart"/>
      <w:r w:rsidRPr="00EB3BE6">
        <w:t>późn</w:t>
      </w:r>
      <w:proofErr w:type="spellEnd"/>
      <w:r w:rsidRPr="00EB3BE6">
        <w:t>. zm.</w:t>
      </w:r>
      <w:r>
        <w:t>)</w:t>
      </w:r>
    </w:p>
    <w:p w:rsidR="001046D8" w:rsidRDefault="001046D8" w:rsidP="001046D8">
      <w:r>
        <w:t>zarządza się co następuje:</w:t>
      </w:r>
    </w:p>
    <w:p w:rsidR="001046D8" w:rsidRDefault="001046D8" w:rsidP="001046D8"/>
    <w:p w:rsidR="001046D8" w:rsidRDefault="001046D8" w:rsidP="001046D8"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1046D8" w:rsidRPr="009422CF" w:rsidRDefault="001046D8" w:rsidP="001046D8">
      <w:r>
        <w:t xml:space="preserve">W Regulaminie Organizacyjnym Urzędu Gminy Młynarze stanowiącym załącznik do Zarządzenia Nr 23/2013 Wójta Gminy Młynarze z dnia 16 grudnia 2013 w sprawie  nadania Regulaminu Organizacyjnego Urzędu Gminy Młynarze </w:t>
      </w:r>
      <w:r w:rsidRPr="009422CF">
        <w:t xml:space="preserve"> § 47 ust. 1 otrzymuje brzmienie:</w:t>
      </w:r>
    </w:p>
    <w:p w:rsidR="001046D8" w:rsidRPr="009422CF" w:rsidRDefault="001046D8" w:rsidP="001046D8">
      <w:r w:rsidRPr="009422CF">
        <w:t>„1. Korespondencja  wpływająca do Urzędu jest niezwłocznie rejestrowana, co oznacza, że:</w:t>
      </w:r>
    </w:p>
    <w:p w:rsidR="001046D8" w:rsidRPr="009422CF" w:rsidRDefault="001046D8" w:rsidP="001046D8">
      <w:pPr>
        <w:pStyle w:val="Akapitzlist"/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 w:rsidRPr="009422CF">
        <w:rPr>
          <w:sz w:val="24"/>
          <w:szCs w:val="24"/>
        </w:rPr>
        <w:t>korespondencja wpływająca jest rejestrowana w Dzienniku Korespondencji Urzędu</w:t>
      </w:r>
    </w:p>
    <w:p w:rsidR="001046D8" w:rsidRPr="009422CF" w:rsidRDefault="001046D8" w:rsidP="001046D8">
      <w:pPr>
        <w:pStyle w:val="Akapitzlist"/>
        <w:ind w:left="645"/>
        <w:rPr>
          <w:sz w:val="24"/>
          <w:szCs w:val="24"/>
        </w:rPr>
      </w:pPr>
      <w:r w:rsidRPr="009422CF">
        <w:rPr>
          <w:sz w:val="24"/>
          <w:szCs w:val="24"/>
        </w:rPr>
        <w:t xml:space="preserve"> Gminy   i przekazywana pracownikom za pokwitowaniem,</w:t>
      </w:r>
    </w:p>
    <w:p w:rsidR="001046D8" w:rsidRPr="009422CF" w:rsidRDefault="001046D8" w:rsidP="001046D8">
      <w:pPr>
        <w:pStyle w:val="Akapitzlist"/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 w:rsidRPr="009422CF">
        <w:rPr>
          <w:sz w:val="24"/>
          <w:szCs w:val="24"/>
        </w:rPr>
        <w:t xml:space="preserve">w przypadku korespondencji nie podlegającej otwarciu (poufne, zastrzeżone)  na </w:t>
      </w:r>
    </w:p>
    <w:p w:rsidR="001046D8" w:rsidRDefault="001046D8" w:rsidP="001046D8">
      <w:pPr>
        <w:pStyle w:val="Akapitzlist"/>
        <w:ind w:left="645"/>
        <w:rPr>
          <w:sz w:val="24"/>
          <w:szCs w:val="24"/>
        </w:rPr>
      </w:pPr>
      <w:r w:rsidRPr="009422CF">
        <w:rPr>
          <w:sz w:val="24"/>
          <w:szCs w:val="24"/>
        </w:rPr>
        <w:t>kopercie stawia się  pieczęć "WPŁYNĘŁO"  i niezwłocznie przekazuje osobie upoważnionej,</w:t>
      </w:r>
    </w:p>
    <w:p w:rsidR="001046D8" w:rsidRPr="009422CF" w:rsidRDefault="001046D8" w:rsidP="001046D8">
      <w:pPr>
        <w:pStyle w:val="Akapitzlist"/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 w:rsidRPr="009422CF">
        <w:rPr>
          <w:sz w:val="24"/>
          <w:szCs w:val="24"/>
        </w:rPr>
        <w:t xml:space="preserve">skargi i wnioski wpływające do Wójta rejestrowane są w Dzienniku Korespondencji </w:t>
      </w:r>
    </w:p>
    <w:p w:rsidR="001046D8" w:rsidRPr="009422CF" w:rsidRDefault="001046D8" w:rsidP="001046D8">
      <w:pPr>
        <w:pStyle w:val="Akapitzlist"/>
        <w:ind w:left="645"/>
        <w:rPr>
          <w:sz w:val="24"/>
          <w:szCs w:val="24"/>
        </w:rPr>
      </w:pPr>
      <w:r w:rsidRPr="009422CF">
        <w:rPr>
          <w:sz w:val="24"/>
          <w:szCs w:val="24"/>
        </w:rPr>
        <w:t xml:space="preserve"> Urzędu Gminy i przekazywane za pokwitowaniem właściwemu pracownikowi, który po załatwieniu sprawy podaje do Rejestru termin i sposób jej załatwienia,</w:t>
      </w:r>
    </w:p>
    <w:p w:rsidR="001046D8" w:rsidRPr="009422CF" w:rsidRDefault="001046D8" w:rsidP="001046D8">
      <w:pPr>
        <w:pStyle w:val="Akapitzlist"/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 w:rsidRPr="009422CF">
        <w:rPr>
          <w:sz w:val="24"/>
          <w:szCs w:val="24"/>
        </w:rPr>
        <w:t>korespondencja, w tym skargi i wnioski do Rady Gminy, rejestrowane są w  Dzienniku</w:t>
      </w:r>
    </w:p>
    <w:p w:rsidR="001046D8" w:rsidRPr="009422CF" w:rsidRDefault="001046D8" w:rsidP="001046D8">
      <w:pPr>
        <w:pStyle w:val="Akapitzlist"/>
        <w:ind w:left="645"/>
        <w:rPr>
          <w:sz w:val="24"/>
          <w:szCs w:val="24"/>
        </w:rPr>
      </w:pPr>
      <w:r w:rsidRPr="009422CF">
        <w:rPr>
          <w:sz w:val="24"/>
          <w:szCs w:val="24"/>
        </w:rPr>
        <w:t xml:space="preserve"> Korespondencji Urzędu Gminy  i przekazywane na  samodzielne stanowisko pracy ds. Obsługi Rady Gminy, a następnie  Przewodniczącemu Rady Gminy,</w:t>
      </w:r>
    </w:p>
    <w:p w:rsidR="001046D8" w:rsidRPr="009422CF" w:rsidRDefault="001046D8" w:rsidP="001046D8">
      <w:pPr>
        <w:pStyle w:val="Akapitzlist"/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 w:rsidRPr="009422CF">
        <w:rPr>
          <w:sz w:val="24"/>
          <w:szCs w:val="24"/>
        </w:rPr>
        <w:t xml:space="preserve">korespondencja zawierająca jedynie nazwisko i imię adresata, bez oznaczenia pieczęcią </w:t>
      </w:r>
    </w:p>
    <w:p w:rsidR="001046D8" w:rsidRPr="009422CF" w:rsidRDefault="001046D8" w:rsidP="001046D8">
      <w:pPr>
        <w:pStyle w:val="Akapitzlist"/>
        <w:ind w:left="645"/>
        <w:rPr>
          <w:sz w:val="24"/>
          <w:szCs w:val="24"/>
        </w:rPr>
      </w:pPr>
      <w:r w:rsidRPr="009422CF">
        <w:rPr>
          <w:sz w:val="24"/>
          <w:szCs w:val="24"/>
        </w:rPr>
        <w:t>nadawcy winna być traktowana jako prywatna.”.</w:t>
      </w:r>
    </w:p>
    <w:p w:rsidR="001046D8" w:rsidRDefault="001046D8" w:rsidP="001046D8">
      <w:pPr>
        <w:pStyle w:val="Akapitzlist"/>
        <w:rPr>
          <w:sz w:val="24"/>
          <w:szCs w:val="24"/>
        </w:rPr>
      </w:pPr>
    </w:p>
    <w:p w:rsidR="001046D8" w:rsidRDefault="001046D8" w:rsidP="001046D8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§  2.</w:t>
      </w:r>
    </w:p>
    <w:p w:rsidR="001046D8" w:rsidRDefault="001046D8" w:rsidP="001046D8">
      <w:pPr>
        <w:pStyle w:val="Akapitzlist"/>
        <w:rPr>
          <w:sz w:val="24"/>
          <w:szCs w:val="24"/>
        </w:rPr>
      </w:pPr>
    </w:p>
    <w:p w:rsidR="001046D8" w:rsidRDefault="001046D8" w:rsidP="001046D8">
      <w:r>
        <w:t>Wykonanie Zarządzenia powierza się Sekretarzowi Gminy.</w:t>
      </w:r>
    </w:p>
    <w:p w:rsidR="001046D8" w:rsidRDefault="001046D8" w:rsidP="001046D8"/>
    <w:p w:rsidR="001046D8" w:rsidRDefault="001046D8" w:rsidP="001046D8">
      <w:r>
        <w:tab/>
      </w:r>
      <w:r>
        <w:tab/>
      </w:r>
      <w:r>
        <w:tab/>
      </w:r>
      <w:r>
        <w:tab/>
      </w:r>
      <w:r>
        <w:tab/>
      </w:r>
      <w:r>
        <w:tab/>
        <w:t>§  3.</w:t>
      </w:r>
    </w:p>
    <w:p w:rsidR="001046D8" w:rsidRDefault="001046D8" w:rsidP="001046D8"/>
    <w:p w:rsidR="001046D8" w:rsidRDefault="001046D8" w:rsidP="001046D8">
      <w:r>
        <w:t>Zarządzenie wchodzi w życie z dniem podpisania.</w:t>
      </w:r>
    </w:p>
    <w:p w:rsidR="001046D8" w:rsidRDefault="001046D8" w:rsidP="001046D8"/>
    <w:p w:rsidR="001046D8" w:rsidRDefault="001046D8" w:rsidP="001046D8"/>
    <w:p w:rsidR="001046D8" w:rsidRPr="003E6D0B" w:rsidRDefault="001046D8" w:rsidP="001046D8">
      <w:pPr>
        <w:pStyle w:val="Standard"/>
        <w:tabs>
          <w:tab w:val="left" w:pos="6855"/>
        </w:tabs>
      </w:pPr>
    </w:p>
    <w:p w:rsidR="001046D8" w:rsidRPr="003E6D0B" w:rsidRDefault="001046D8" w:rsidP="001046D8">
      <w:pPr>
        <w:pStyle w:val="Standard"/>
      </w:pPr>
      <w:r w:rsidRPr="003E6D0B">
        <w:tab/>
      </w:r>
      <w:r w:rsidRPr="003E6D0B">
        <w:tab/>
      </w:r>
      <w:r w:rsidRPr="003E6D0B">
        <w:tab/>
      </w:r>
      <w:r w:rsidRPr="003E6D0B">
        <w:tab/>
      </w:r>
      <w:r w:rsidRPr="003E6D0B">
        <w:tab/>
      </w:r>
      <w:r w:rsidRPr="003E6D0B">
        <w:tab/>
      </w:r>
      <w:r w:rsidRPr="003E6D0B">
        <w:tab/>
      </w:r>
      <w:r w:rsidRPr="003E6D0B">
        <w:tab/>
      </w:r>
      <w:r w:rsidRPr="003E6D0B">
        <w:tab/>
        <w:t xml:space="preserve">   W ó j t</w:t>
      </w:r>
    </w:p>
    <w:p w:rsidR="001046D8" w:rsidRPr="003E6D0B" w:rsidRDefault="001046D8" w:rsidP="001046D8">
      <w:pPr>
        <w:pStyle w:val="Standard"/>
      </w:pPr>
      <w:r w:rsidRPr="003E6D0B">
        <w:tab/>
      </w:r>
      <w:r w:rsidRPr="003E6D0B">
        <w:tab/>
      </w:r>
      <w:r w:rsidRPr="003E6D0B">
        <w:tab/>
      </w:r>
      <w:r w:rsidRPr="003E6D0B">
        <w:tab/>
      </w:r>
      <w:r w:rsidRPr="003E6D0B">
        <w:tab/>
      </w:r>
      <w:r w:rsidRPr="003E6D0B">
        <w:tab/>
      </w:r>
      <w:r w:rsidRPr="003E6D0B">
        <w:tab/>
      </w:r>
      <w:r w:rsidRPr="003E6D0B">
        <w:tab/>
        <w:t xml:space="preserve">    /-/ Wacław  Suski</w:t>
      </w:r>
    </w:p>
    <w:p w:rsidR="00A85E77" w:rsidRDefault="00A85E77"/>
    <w:sectPr w:rsidR="00A85E77" w:rsidSect="00A85E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E1A3B"/>
    <w:multiLevelType w:val="hybridMultilevel"/>
    <w:tmpl w:val="C132140A"/>
    <w:lvl w:ilvl="0" w:tplc="E65C0756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046D8"/>
    <w:rsid w:val="001046D8"/>
    <w:rsid w:val="00A85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46D8"/>
    <w:pPr>
      <w:ind w:left="720"/>
      <w:contextualSpacing/>
    </w:pPr>
    <w:rPr>
      <w:sz w:val="20"/>
      <w:szCs w:val="20"/>
    </w:rPr>
  </w:style>
  <w:style w:type="paragraph" w:customStyle="1" w:styleId="Standard">
    <w:name w:val="Standard"/>
    <w:rsid w:val="001046D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2017-04-24T07:30:00Z</dcterms:created>
  <dcterms:modified xsi:type="dcterms:W3CDTF">2017-04-24T07:30:00Z</dcterms:modified>
</cp:coreProperties>
</file>