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BE4" w:rsidRPr="00677769" w:rsidRDefault="00862BE4" w:rsidP="00862BE4">
      <w:pPr>
        <w:pStyle w:val="Standard"/>
        <w:spacing w:after="0" w:line="240" w:lineRule="auto"/>
        <w:jc w:val="center"/>
        <w:rPr>
          <w:rFonts w:ascii="Times New Roman" w:eastAsia="Lucida Sans Unicode" w:hAnsi="Times New Roman" w:cs="Times New Roman"/>
          <w:sz w:val="28"/>
          <w:szCs w:val="28"/>
        </w:rPr>
      </w:pPr>
      <w:r w:rsidRPr="00677769">
        <w:rPr>
          <w:rFonts w:ascii="Times New Roman" w:eastAsia="Lucida Sans Unicode" w:hAnsi="Times New Roman" w:cs="Times New Roman"/>
          <w:sz w:val="28"/>
          <w:szCs w:val="28"/>
        </w:rPr>
        <w:t>U C H W A Ł A   Nr</w:t>
      </w:r>
      <w:r>
        <w:rPr>
          <w:rFonts w:ascii="Times New Roman" w:eastAsia="Lucida Sans Unicode" w:hAnsi="Times New Roman" w:cs="Times New Roman"/>
          <w:sz w:val="28"/>
          <w:szCs w:val="28"/>
        </w:rPr>
        <w:t xml:space="preserve"> XXIII/127/2017</w:t>
      </w:r>
    </w:p>
    <w:p w:rsidR="00862BE4" w:rsidRPr="00677769" w:rsidRDefault="00862BE4" w:rsidP="00862BE4">
      <w:pPr>
        <w:pStyle w:val="Standard"/>
        <w:spacing w:after="0" w:line="240" w:lineRule="auto"/>
        <w:ind w:left="2124"/>
        <w:rPr>
          <w:rFonts w:ascii="Times New Roman" w:eastAsia="Lucida Sans Unicode" w:hAnsi="Times New Roman" w:cs="Times New Roman"/>
          <w:sz w:val="28"/>
          <w:szCs w:val="28"/>
        </w:rPr>
      </w:pPr>
      <w:r w:rsidRPr="00677769">
        <w:rPr>
          <w:rFonts w:ascii="Times New Roman" w:eastAsia="Lucida Sans Unicode" w:hAnsi="Times New Roman" w:cs="Times New Roman"/>
          <w:sz w:val="28"/>
          <w:szCs w:val="28"/>
        </w:rPr>
        <w:t xml:space="preserve">         Rady Gminy Młynarze</w:t>
      </w:r>
    </w:p>
    <w:p w:rsidR="00862BE4" w:rsidRPr="00677769" w:rsidRDefault="00862BE4" w:rsidP="00862BE4">
      <w:pPr>
        <w:pStyle w:val="Standard"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</w:rPr>
      </w:pPr>
      <w:r w:rsidRPr="00677769">
        <w:rPr>
          <w:rFonts w:ascii="Times New Roman" w:eastAsia="Lucida Sans Unicode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eastAsia="Lucida Sans Unicode" w:hAnsi="Times New Roman" w:cs="Times New Roman"/>
          <w:sz w:val="28"/>
          <w:szCs w:val="28"/>
        </w:rPr>
        <w:t xml:space="preserve">     </w:t>
      </w:r>
      <w:r w:rsidRPr="00677769">
        <w:rPr>
          <w:rFonts w:ascii="Times New Roman" w:eastAsia="Lucida Sans Unicode" w:hAnsi="Times New Roman" w:cs="Times New Roman"/>
          <w:sz w:val="28"/>
          <w:szCs w:val="28"/>
        </w:rPr>
        <w:t>z dni</w:t>
      </w:r>
      <w:r>
        <w:rPr>
          <w:rFonts w:ascii="Times New Roman" w:eastAsia="Lucida Sans Unicode" w:hAnsi="Times New Roman" w:cs="Times New Roman"/>
          <w:sz w:val="28"/>
          <w:szCs w:val="28"/>
        </w:rPr>
        <w:t>a 11 września 2017 roku</w:t>
      </w:r>
    </w:p>
    <w:p w:rsidR="00862BE4" w:rsidRPr="00862BE4" w:rsidRDefault="00862BE4" w:rsidP="00862BE4">
      <w:pPr>
        <w:pStyle w:val="Nagwek11"/>
        <w:keepNext/>
        <w:keepLines/>
        <w:shd w:val="clear" w:color="auto" w:fill="auto"/>
        <w:spacing w:after="0" w:line="240" w:lineRule="auto"/>
        <w:ind w:left="79"/>
        <w:jc w:val="left"/>
        <w:rPr>
          <w:sz w:val="24"/>
          <w:szCs w:val="24"/>
          <w:lang w:val="pl-PL"/>
        </w:rPr>
      </w:pPr>
    </w:p>
    <w:p w:rsidR="00862BE4" w:rsidRPr="00862BE4" w:rsidRDefault="00862BE4" w:rsidP="00862BE4">
      <w:pPr>
        <w:pStyle w:val="Nagwek11"/>
        <w:keepNext/>
        <w:keepLines/>
        <w:shd w:val="clear" w:color="auto" w:fill="auto"/>
        <w:spacing w:after="0" w:line="240" w:lineRule="auto"/>
        <w:ind w:left="79"/>
        <w:jc w:val="left"/>
        <w:rPr>
          <w:sz w:val="24"/>
          <w:szCs w:val="24"/>
          <w:lang w:val="pl-PL"/>
        </w:rPr>
      </w:pPr>
    </w:p>
    <w:p w:rsidR="00862BE4" w:rsidRPr="00862BE4" w:rsidRDefault="00862BE4" w:rsidP="00862BE4">
      <w:pPr>
        <w:pStyle w:val="Nagwek11"/>
        <w:keepNext/>
        <w:keepLines/>
        <w:shd w:val="clear" w:color="auto" w:fill="auto"/>
        <w:spacing w:after="0" w:line="240" w:lineRule="auto"/>
        <w:ind w:left="79"/>
        <w:jc w:val="left"/>
        <w:rPr>
          <w:sz w:val="28"/>
          <w:szCs w:val="28"/>
          <w:lang w:val="pl-PL"/>
        </w:rPr>
      </w:pPr>
      <w:r w:rsidRPr="00862BE4">
        <w:rPr>
          <w:sz w:val="28"/>
          <w:szCs w:val="28"/>
          <w:lang w:val="pl-PL"/>
        </w:rPr>
        <w:t>w sprawie organizacji wspólnej obsługi finansowej jednostek organizacyjnych Gminy Młynarze zaliczanych do sektora finansów publicznych</w:t>
      </w:r>
    </w:p>
    <w:p w:rsidR="00862BE4" w:rsidRPr="00862BE4" w:rsidRDefault="00862BE4" w:rsidP="00862BE4">
      <w:pPr>
        <w:pStyle w:val="Teksttreci0"/>
        <w:shd w:val="clear" w:color="auto" w:fill="auto"/>
        <w:spacing w:before="0" w:after="0" w:line="240" w:lineRule="auto"/>
        <w:ind w:left="79" w:right="180" w:firstLine="260"/>
        <w:jc w:val="both"/>
        <w:rPr>
          <w:sz w:val="28"/>
          <w:szCs w:val="28"/>
          <w:lang w:val="pl-PL"/>
        </w:rPr>
      </w:pPr>
    </w:p>
    <w:p w:rsidR="00862BE4" w:rsidRPr="00862BE4" w:rsidRDefault="00862BE4" w:rsidP="00862BE4">
      <w:pPr>
        <w:pStyle w:val="Teksttreci0"/>
        <w:shd w:val="clear" w:color="auto" w:fill="auto"/>
        <w:spacing w:before="0" w:after="0" w:line="240" w:lineRule="auto"/>
        <w:ind w:left="510" w:right="170" w:firstLine="260"/>
        <w:jc w:val="both"/>
        <w:rPr>
          <w:sz w:val="28"/>
          <w:szCs w:val="28"/>
          <w:lang w:val="pl-PL"/>
        </w:rPr>
      </w:pPr>
    </w:p>
    <w:p w:rsidR="00862BE4" w:rsidRPr="00862BE4" w:rsidRDefault="00862BE4" w:rsidP="00862BE4">
      <w:pPr>
        <w:pStyle w:val="Teksttreci0"/>
        <w:shd w:val="clear" w:color="auto" w:fill="auto"/>
        <w:spacing w:before="0" w:after="0" w:line="240" w:lineRule="auto"/>
        <w:ind w:left="79" w:right="181" w:firstLine="567"/>
        <w:jc w:val="both"/>
        <w:rPr>
          <w:sz w:val="28"/>
          <w:szCs w:val="28"/>
          <w:lang w:val="pl-PL"/>
        </w:rPr>
      </w:pPr>
      <w:r w:rsidRPr="00862BE4">
        <w:rPr>
          <w:sz w:val="28"/>
          <w:szCs w:val="28"/>
          <w:lang w:val="pl-PL"/>
        </w:rPr>
        <w:t>Na podstawie art. 10a pkt 1, art. 10b ust. 1 i 2 i art. 10c ustawy z dnia                   8 marca 1990 r.  o samorządzie gminnym (Dz. U. z 2016 r. poz. 446 z późn. zm.) uchwala się, co następuje:</w:t>
      </w:r>
    </w:p>
    <w:p w:rsidR="00862BE4" w:rsidRPr="00862BE4" w:rsidRDefault="00862BE4" w:rsidP="00862BE4">
      <w:pPr>
        <w:pStyle w:val="Teksttreci0"/>
        <w:shd w:val="clear" w:color="auto" w:fill="auto"/>
        <w:spacing w:before="0" w:after="0" w:line="240" w:lineRule="auto"/>
        <w:ind w:left="80" w:right="180" w:firstLine="260"/>
        <w:jc w:val="both"/>
        <w:rPr>
          <w:rStyle w:val="TeksttreciPogrubienie"/>
          <w:rFonts w:eastAsiaTheme="majorEastAsia"/>
          <w:sz w:val="28"/>
          <w:szCs w:val="28"/>
          <w:lang w:val="pl-PL"/>
        </w:rPr>
      </w:pPr>
    </w:p>
    <w:p w:rsidR="00862BE4" w:rsidRPr="00862BE4" w:rsidRDefault="00862BE4" w:rsidP="00862BE4">
      <w:pPr>
        <w:pStyle w:val="Teksttreci0"/>
        <w:shd w:val="clear" w:color="auto" w:fill="auto"/>
        <w:spacing w:before="0" w:after="0" w:line="240" w:lineRule="auto"/>
        <w:ind w:left="80" w:right="180" w:hanging="80"/>
        <w:jc w:val="center"/>
        <w:rPr>
          <w:rStyle w:val="TeksttreciPogrubienie"/>
          <w:rFonts w:eastAsiaTheme="majorEastAsia"/>
          <w:sz w:val="28"/>
          <w:szCs w:val="28"/>
          <w:lang w:val="pl-PL"/>
        </w:rPr>
      </w:pPr>
      <w:r w:rsidRPr="00862BE4">
        <w:rPr>
          <w:rStyle w:val="TeksttreciPogrubienie"/>
          <w:rFonts w:eastAsiaTheme="majorEastAsia"/>
          <w:sz w:val="28"/>
          <w:szCs w:val="28"/>
          <w:lang w:val="pl-PL"/>
        </w:rPr>
        <w:t>§ 1.</w:t>
      </w:r>
    </w:p>
    <w:p w:rsidR="00862BE4" w:rsidRPr="00862BE4" w:rsidRDefault="00862BE4" w:rsidP="00862BE4">
      <w:pPr>
        <w:pStyle w:val="Teksttreci0"/>
        <w:shd w:val="clear" w:color="auto" w:fill="auto"/>
        <w:spacing w:before="0" w:after="0" w:line="240" w:lineRule="auto"/>
        <w:ind w:left="80" w:right="180" w:hanging="80"/>
        <w:jc w:val="center"/>
        <w:rPr>
          <w:sz w:val="28"/>
          <w:szCs w:val="28"/>
          <w:lang w:val="pl-PL"/>
        </w:rPr>
      </w:pPr>
    </w:p>
    <w:p w:rsidR="00862BE4" w:rsidRPr="00862BE4" w:rsidRDefault="00862BE4" w:rsidP="00862BE4">
      <w:pPr>
        <w:pStyle w:val="Teksttreci0"/>
        <w:shd w:val="clear" w:color="auto" w:fill="auto"/>
        <w:spacing w:before="0" w:after="0" w:line="240" w:lineRule="auto"/>
        <w:ind w:left="80" w:right="180" w:hanging="80"/>
        <w:jc w:val="both"/>
        <w:rPr>
          <w:sz w:val="28"/>
          <w:szCs w:val="28"/>
          <w:lang w:val="pl-PL"/>
        </w:rPr>
      </w:pPr>
      <w:r w:rsidRPr="00862BE4">
        <w:rPr>
          <w:sz w:val="28"/>
          <w:szCs w:val="28"/>
          <w:lang w:val="pl-PL"/>
        </w:rPr>
        <w:t>Zapewnia się wspólną obsługę finansową jednostek organizacyjnych zaliczonych do sektora finansów publicznych, dla których organem prowadzącym jest Gmina Młynarze.</w:t>
      </w:r>
    </w:p>
    <w:p w:rsidR="00862BE4" w:rsidRPr="00862BE4" w:rsidRDefault="00862BE4" w:rsidP="00862BE4">
      <w:pPr>
        <w:pStyle w:val="Teksttreci0"/>
        <w:shd w:val="clear" w:color="auto" w:fill="auto"/>
        <w:spacing w:before="0" w:after="0" w:line="240" w:lineRule="auto"/>
        <w:ind w:left="80" w:right="180" w:hanging="80"/>
        <w:jc w:val="both"/>
        <w:rPr>
          <w:sz w:val="28"/>
          <w:szCs w:val="28"/>
          <w:lang w:val="pl-PL"/>
        </w:rPr>
      </w:pPr>
    </w:p>
    <w:p w:rsidR="00862BE4" w:rsidRPr="00862BE4" w:rsidRDefault="00862BE4" w:rsidP="00862BE4">
      <w:pPr>
        <w:pStyle w:val="Teksttreci0"/>
        <w:shd w:val="clear" w:color="auto" w:fill="auto"/>
        <w:spacing w:before="0" w:after="0" w:line="240" w:lineRule="auto"/>
        <w:ind w:left="3620" w:firstLine="628"/>
        <w:jc w:val="both"/>
        <w:rPr>
          <w:sz w:val="28"/>
          <w:szCs w:val="28"/>
          <w:lang w:val="pl-PL"/>
        </w:rPr>
      </w:pPr>
      <w:r w:rsidRPr="00862BE4">
        <w:rPr>
          <w:rStyle w:val="TeksttreciPogrubienie"/>
          <w:rFonts w:eastAsiaTheme="majorEastAsia"/>
          <w:sz w:val="28"/>
          <w:szCs w:val="28"/>
          <w:lang w:val="pl-PL"/>
        </w:rPr>
        <w:t>§ 2.</w:t>
      </w:r>
      <w:r w:rsidRPr="00862BE4">
        <w:rPr>
          <w:sz w:val="28"/>
          <w:szCs w:val="28"/>
          <w:lang w:val="pl-PL"/>
        </w:rPr>
        <w:t xml:space="preserve"> </w:t>
      </w:r>
    </w:p>
    <w:p w:rsidR="00862BE4" w:rsidRPr="00862BE4" w:rsidRDefault="00862BE4" w:rsidP="00862BE4">
      <w:pPr>
        <w:pStyle w:val="Teksttreci0"/>
        <w:shd w:val="clear" w:color="auto" w:fill="auto"/>
        <w:spacing w:before="0" w:after="0" w:line="240" w:lineRule="auto"/>
        <w:ind w:left="3620" w:firstLine="628"/>
        <w:jc w:val="both"/>
        <w:rPr>
          <w:sz w:val="28"/>
          <w:szCs w:val="28"/>
          <w:lang w:val="pl-PL"/>
        </w:rPr>
      </w:pPr>
    </w:p>
    <w:p w:rsidR="00862BE4" w:rsidRPr="00862BE4" w:rsidRDefault="00862BE4" w:rsidP="00862BE4">
      <w:pPr>
        <w:pStyle w:val="Teksttreci0"/>
        <w:shd w:val="clear" w:color="auto" w:fill="auto"/>
        <w:spacing w:before="0" w:after="0" w:line="240" w:lineRule="auto"/>
        <w:ind w:left="80" w:hanging="80"/>
        <w:jc w:val="both"/>
        <w:rPr>
          <w:sz w:val="28"/>
          <w:szCs w:val="28"/>
          <w:lang w:val="pl-PL"/>
        </w:rPr>
      </w:pPr>
      <w:r w:rsidRPr="00862BE4">
        <w:rPr>
          <w:sz w:val="28"/>
          <w:szCs w:val="28"/>
          <w:lang w:val="pl-PL"/>
        </w:rPr>
        <w:t>Jednostką organizacyjną obsługującą jest Urząd Gminy Młynarze.</w:t>
      </w:r>
    </w:p>
    <w:p w:rsidR="00862BE4" w:rsidRPr="00862BE4" w:rsidRDefault="00862BE4" w:rsidP="00862BE4">
      <w:pPr>
        <w:pStyle w:val="Teksttreci0"/>
        <w:shd w:val="clear" w:color="auto" w:fill="auto"/>
        <w:spacing w:before="0" w:after="0" w:line="240" w:lineRule="auto"/>
        <w:ind w:left="80" w:hanging="80"/>
        <w:jc w:val="both"/>
        <w:rPr>
          <w:sz w:val="28"/>
          <w:szCs w:val="28"/>
          <w:lang w:val="pl-PL"/>
        </w:rPr>
      </w:pPr>
    </w:p>
    <w:p w:rsidR="00862BE4" w:rsidRDefault="00862BE4" w:rsidP="00862BE4">
      <w:pPr>
        <w:pStyle w:val="Teksttreci0"/>
        <w:shd w:val="clear" w:color="auto" w:fill="auto"/>
        <w:spacing w:before="0" w:after="0" w:line="240" w:lineRule="auto"/>
        <w:ind w:left="3620" w:firstLine="628"/>
        <w:jc w:val="both"/>
        <w:rPr>
          <w:rStyle w:val="TeksttreciPogrubienie"/>
          <w:rFonts w:eastAsiaTheme="majorEastAsia"/>
          <w:sz w:val="28"/>
          <w:szCs w:val="28"/>
        </w:rPr>
      </w:pPr>
      <w:r w:rsidRPr="00B62F82">
        <w:rPr>
          <w:rStyle w:val="TeksttreciPogrubienie"/>
          <w:rFonts w:eastAsiaTheme="majorEastAsia"/>
          <w:sz w:val="28"/>
          <w:szCs w:val="28"/>
        </w:rPr>
        <w:t>§ 3.</w:t>
      </w:r>
    </w:p>
    <w:p w:rsidR="00862BE4" w:rsidRDefault="00862BE4" w:rsidP="00862BE4">
      <w:pPr>
        <w:pStyle w:val="Teksttreci0"/>
        <w:shd w:val="clear" w:color="auto" w:fill="auto"/>
        <w:spacing w:before="0" w:after="0" w:line="240" w:lineRule="auto"/>
        <w:ind w:left="3620" w:firstLine="628"/>
        <w:jc w:val="both"/>
        <w:rPr>
          <w:sz w:val="28"/>
          <w:szCs w:val="28"/>
        </w:rPr>
      </w:pPr>
    </w:p>
    <w:p w:rsidR="00862BE4" w:rsidRPr="00B62F82" w:rsidRDefault="00862BE4" w:rsidP="00862BE4">
      <w:pPr>
        <w:pStyle w:val="Teksttreci0"/>
        <w:shd w:val="clear" w:color="auto" w:fill="auto"/>
        <w:spacing w:before="0" w:after="0" w:line="240" w:lineRule="auto"/>
        <w:ind w:left="80" w:hanging="80"/>
        <w:jc w:val="both"/>
        <w:rPr>
          <w:sz w:val="28"/>
          <w:szCs w:val="28"/>
        </w:rPr>
      </w:pPr>
      <w:proofErr w:type="spellStart"/>
      <w:r w:rsidRPr="00B62F82">
        <w:rPr>
          <w:sz w:val="28"/>
          <w:szCs w:val="28"/>
        </w:rPr>
        <w:t>Jednostkami</w:t>
      </w:r>
      <w:proofErr w:type="spellEnd"/>
      <w:r w:rsidRPr="00B62F82">
        <w:rPr>
          <w:sz w:val="28"/>
          <w:szCs w:val="28"/>
        </w:rPr>
        <w:t xml:space="preserve"> </w:t>
      </w:r>
      <w:proofErr w:type="spellStart"/>
      <w:r w:rsidRPr="00B62F82">
        <w:rPr>
          <w:sz w:val="28"/>
          <w:szCs w:val="28"/>
        </w:rPr>
        <w:t>organizacyjnymi</w:t>
      </w:r>
      <w:proofErr w:type="spellEnd"/>
      <w:r w:rsidRPr="00B62F82">
        <w:rPr>
          <w:sz w:val="28"/>
          <w:szCs w:val="28"/>
        </w:rPr>
        <w:t xml:space="preserve"> </w:t>
      </w:r>
      <w:proofErr w:type="spellStart"/>
      <w:r w:rsidRPr="00B62F82">
        <w:rPr>
          <w:sz w:val="28"/>
          <w:szCs w:val="28"/>
        </w:rPr>
        <w:t>obsługiwanymi</w:t>
      </w:r>
      <w:proofErr w:type="spellEnd"/>
      <w:r w:rsidRPr="00B62F82">
        <w:rPr>
          <w:sz w:val="28"/>
          <w:szCs w:val="28"/>
        </w:rPr>
        <w:t xml:space="preserve"> </w:t>
      </w:r>
      <w:proofErr w:type="spellStart"/>
      <w:r w:rsidRPr="00B62F82">
        <w:rPr>
          <w:sz w:val="28"/>
          <w:szCs w:val="28"/>
        </w:rPr>
        <w:t>są</w:t>
      </w:r>
      <w:proofErr w:type="spellEnd"/>
      <w:r w:rsidRPr="00B62F82">
        <w:rPr>
          <w:sz w:val="28"/>
          <w:szCs w:val="28"/>
        </w:rPr>
        <w:t>:</w:t>
      </w:r>
    </w:p>
    <w:p w:rsidR="00862BE4" w:rsidRPr="00862BE4" w:rsidRDefault="00862BE4" w:rsidP="00862BE4">
      <w:pPr>
        <w:pStyle w:val="Teksttreci0"/>
        <w:numPr>
          <w:ilvl w:val="0"/>
          <w:numId w:val="2"/>
        </w:numPr>
        <w:shd w:val="clear" w:color="auto" w:fill="auto"/>
        <w:tabs>
          <w:tab w:val="left" w:pos="286"/>
        </w:tabs>
        <w:spacing w:before="0" w:after="0" w:line="240" w:lineRule="auto"/>
        <w:rPr>
          <w:sz w:val="28"/>
          <w:szCs w:val="28"/>
          <w:lang w:val="pl-PL"/>
        </w:rPr>
      </w:pPr>
      <w:r w:rsidRPr="00862BE4">
        <w:rPr>
          <w:sz w:val="28"/>
          <w:szCs w:val="28"/>
          <w:lang w:val="pl-PL"/>
        </w:rPr>
        <w:t>Publiczna Szkoła Podstawowa  z Publicznym Przedszkolem                                     w  Młynarzach,</w:t>
      </w:r>
    </w:p>
    <w:p w:rsidR="00862BE4" w:rsidRPr="00862BE4" w:rsidRDefault="00862BE4" w:rsidP="00862BE4">
      <w:pPr>
        <w:pStyle w:val="Teksttreci0"/>
        <w:numPr>
          <w:ilvl w:val="0"/>
          <w:numId w:val="2"/>
        </w:numPr>
        <w:shd w:val="clear" w:color="auto" w:fill="auto"/>
        <w:tabs>
          <w:tab w:val="left" w:pos="286"/>
        </w:tabs>
        <w:spacing w:before="0" w:after="0" w:line="240" w:lineRule="auto"/>
        <w:rPr>
          <w:sz w:val="28"/>
          <w:szCs w:val="28"/>
          <w:lang w:val="pl-PL"/>
        </w:rPr>
      </w:pPr>
      <w:r w:rsidRPr="00862BE4">
        <w:rPr>
          <w:sz w:val="28"/>
          <w:szCs w:val="28"/>
          <w:lang w:val="pl-PL"/>
        </w:rPr>
        <w:t>Publiczne Gimnazjum   w Młynarzach imienia Papieża Jana Pawła II,</w:t>
      </w:r>
    </w:p>
    <w:p w:rsidR="00862BE4" w:rsidRPr="00862BE4" w:rsidRDefault="00862BE4" w:rsidP="00862BE4">
      <w:pPr>
        <w:pStyle w:val="Teksttreci0"/>
        <w:shd w:val="clear" w:color="auto" w:fill="auto"/>
        <w:tabs>
          <w:tab w:val="left" w:pos="272"/>
        </w:tabs>
        <w:spacing w:before="0" w:after="0" w:line="240" w:lineRule="auto"/>
        <w:ind w:left="80"/>
        <w:rPr>
          <w:sz w:val="28"/>
          <w:szCs w:val="28"/>
          <w:lang w:val="pl-PL"/>
        </w:rPr>
      </w:pPr>
      <w:r w:rsidRPr="00862BE4">
        <w:rPr>
          <w:sz w:val="28"/>
          <w:szCs w:val="28"/>
          <w:lang w:val="pl-PL"/>
        </w:rPr>
        <w:t xml:space="preserve">   3) Gminny Ośrodek Pomocy Społecznej w Młynarzach</w:t>
      </w:r>
    </w:p>
    <w:p w:rsidR="00862BE4" w:rsidRPr="00862BE4" w:rsidRDefault="00862BE4" w:rsidP="00862BE4">
      <w:pPr>
        <w:pStyle w:val="Teksttreci0"/>
        <w:shd w:val="clear" w:color="auto" w:fill="auto"/>
        <w:tabs>
          <w:tab w:val="left" w:pos="272"/>
        </w:tabs>
        <w:spacing w:before="0" w:after="0" w:line="240" w:lineRule="auto"/>
        <w:ind w:left="80"/>
        <w:rPr>
          <w:sz w:val="28"/>
          <w:szCs w:val="28"/>
          <w:lang w:val="pl-PL"/>
        </w:rPr>
      </w:pPr>
    </w:p>
    <w:p w:rsidR="00862BE4" w:rsidRPr="00862BE4" w:rsidRDefault="00862BE4" w:rsidP="00862BE4">
      <w:pPr>
        <w:pStyle w:val="Teksttreci0"/>
        <w:shd w:val="clear" w:color="auto" w:fill="auto"/>
        <w:spacing w:before="0" w:after="0" w:line="240" w:lineRule="auto"/>
        <w:ind w:left="3540" w:right="180" w:firstLine="708"/>
        <w:rPr>
          <w:sz w:val="28"/>
          <w:szCs w:val="28"/>
          <w:lang w:val="pl-PL"/>
        </w:rPr>
      </w:pPr>
      <w:r w:rsidRPr="00862BE4">
        <w:rPr>
          <w:rStyle w:val="TeksttreciPogrubienie"/>
          <w:rFonts w:eastAsiaTheme="majorEastAsia"/>
          <w:sz w:val="28"/>
          <w:szCs w:val="28"/>
          <w:lang w:val="pl-PL"/>
        </w:rPr>
        <w:t>§ 4.</w:t>
      </w:r>
      <w:r w:rsidRPr="00862BE4">
        <w:rPr>
          <w:sz w:val="28"/>
          <w:szCs w:val="28"/>
          <w:lang w:val="pl-PL"/>
        </w:rPr>
        <w:t xml:space="preserve"> </w:t>
      </w:r>
    </w:p>
    <w:p w:rsidR="00862BE4" w:rsidRPr="00862BE4" w:rsidRDefault="00862BE4" w:rsidP="00862BE4">
      <w:pPr>
        <w:pStyle w:val="Teksttreci0"/>
        <w:shd w:val="clear" w:color="auto" w:fill="auto"/>
        <w:spacing w:before="0" w:after="0" w:line="240" w:lineRule="auto"/>
        <w:ind w:left="3540" w:right="180" w:firstLine="708"/>
        <w:rPr>
          <w:sz w:val="28"/>
          <w:szCs w:val="28"/>
          <w:lang w:val="pl-PL"/>
        </w:rPr>
      </w:pPr>
    </w:p>
    <w:p w:rsidR="00862BE4" w:rsidRPr="00862BE4" w:rsidRDefault="00862BE4" w:rsidP="00862BE4">
      <w:pPr>
        <w:pStyle w:val="Teksttreci0"/>
        <w:shd w:val="clear" w:color="auto" w:fill="auto"/>
        <w:spacing w:before="0" w:after="0" w:line="240" w:lineRule="auto"/>
        <w:ind w:right="180"/>
        <w:rPr>
          <w:sz w:val="28"/>
          <w:szCs w:val="28"/>
          <w:lang w:val="pl-PL"/>
        </w:rPr>
      </w:pPr>
      <w:r w:rsidRPr="00862BE4">
        <w:rPr>
          <w:sz w:val="28"/>
          <w:szCs w:val="28"/>
          <w:lang w:val="pl-PL"/>
        </w:rPr>
        <w:t xml:space="preserve">W ramach wspólnej obsługi powierza się jednostce obsługującej czynności określone     Załączniku  do uchwały. </w:t>
      </w:r>
    </w:p>
    <w:p w:rsidR="00862BE4" w:rsidRPr="00862BE4" w:rsidRDefault="00862BE4" w:rsidP="00862BE4">
      <w:pPr>
        <w:pStyle w:val="Teksttreci0"/>
        <w:shd w:val="clear" w:color="auto" w:fill="auto"/>
        <w:spacing w:before="0" w:after="0" w:line="240" w:lineRule="auto"/>
        <w:ind w:left="3540" w:right="180" w:firstLine="708"/>
        <w:rPr>
          <w:sz w:val="28"/>
          <w:szCs w:val="28"/>
          <w:lang w:val="pl-PL"/>
        </w:rPr>
      </w:pPr>
      <w:r w:rsidRPr="00862BE4">
        <w:rPr>
          <w:rStyle w:val="TeksttreciPogrubienie"/>
          <w:rFonts w:eastAsiaTheme="majorEastAsia"/>
          <w:sz w:val="28"/>
          <w:szCs w:val="28"/>
          <w:lang w:val="pl-PL"/>
        </w:rPr>
        <w:t>§ 5.</w:t>
      </w:r>
      <w:r w:rsidRPr="00862BE4">
        <w:rPr>
          <w:sz w:val="28"/>
          <w:szCs w:val="28"/>
          <w:lang w:val="pl-PL"/>
        </w:rPr>
        <w:t xml:space="preserve"> </w:t>
      </w:r>
    </w:p>
    <w:p w:rsidR="00862BE4" w:rsidRPr="00862BE4" w:rsidRDefault="00862BE4" w:rsidP="00862BE4">
      <w:pPr>
        <w:pStyle w:val="Teksttreci0"/>
        <w:shd w:val="clear" w:color="auto" w:fill="auto"/>
        <w:spacing w:before="0" w:after="0" w:line="240" w:lineRule="auto"/>
        <w:ind w:right="180"/>
        <w:rPr>
          <w:sz w:val="28"/>
          <w:szCs w:val="28"/>
          <w:lang w:val="pl-PL"/>
        </w:rPr>
      </w:pPr>
      <w:r w:rsidRPr="00862BE4">
        <w:rPr>
          <w:sz w:val="28"/>
          <w:szCs w:val="28"/>
          <w:lang w:val="pl-PL"/>
        </w:rPr>
        <w:t>Wykonanie uchwały powierza się Wójtowi  Gminy Młynarze.</w:t>
      </w:r>
    </w:p>
    <w:p w:rsidR="00862BE4" w:rsidRDefault="00862BE4" w:rsidP="00862BE4">
      <w:pPr>
        <w:ind w:left="3540" w:firstLine="708"/>
        <w:rPr>
          <w:rStyle w:val="TeksttreciPogrubienie"/>
          <w:rFonts w:eastAsia="Calibri"/>
          <w:sz w:val="28"/>
          <w:szCs w:val="28"/>
        </w:rPr>
      </w:pPr>
      <w:r w:rsidRPr="00B62F82">
        <w:rPr>
          <w:rStyle w:val="TeksttreciPogrubienie"/>
          <w:rFonts w:eastAsia="Calibri"/>
          <w:sz w:val="28"/>
          <w:szCs w:val="28"/>
        </w:rPr>
        <w:t>§ 6.</w:t>
      </w:r>
    </w:p>
    <w:p w:rsidR="00862BE4" w:rsidRPr="00B62F82" w:rsidRDefault="00862BE4" w:rsidP="00862BE4">
      <w:pPr>
        <w:rPr>
          <w:sz w:val="28"/>
          <w:szCs w:val="28"/>
        </w:rPr>
      </w:pPr>
      <w:r w:rsidRPr="00B62F82">
        <w:rPr>
          <w:sz w:val="28"/>
          <w:szCs w:val="28"/>
        </w:rPr>
        <w:t xml:space="preserve"> Uchwała wchodzi w życie z dniem podjęcia.</w:t>
      </w:r>
    </w:p>
    <w:p w:rsidR="00862BE4" w:rsidRPr="00B62F82" w:rsidRDefault="00862BE4" w:rsidP="00862BE4">
      <w:pPr>
        <w:rPr>
          <w:sz w:val="28"/>
          <w:szCs w:val="28"/>
        </w:rPr>
      </w:pPr>
    </w:p>
    <w:p w:rsidR="00862BE4" w:rsidRDefault="00862BE4" w:rsidP="00862BE4">
      <w:pPr>
        <w:pStyle w:val="Standard"/>
        <w:spacing w:after="0" w:line="240" w:lineRule="auto"/>
        <w:ind w:left="424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PRZEWODNICZĄCY</w:t>
      </w:r>
    </w:p>
    <w:p w:rsidR="00862BE4" w:rsidRDefault="00862BE4" w:rsidP="00862BE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Rady Gminy</w:t>
      </w:r>
    </w:p>
    <w:p w:rsidR="00862BE4" w:rsidRPr="003C002B" w:rsidRDefault="00862BE4" w:rsidP="00862BE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bookmark4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Ryszard </w:t>
      </w:r>
      <w:proofErr w:type="spellStart"/>
      <w:r>
        <w:rPr>
          <w:rFonts w:ascii="Times New Roman" w:hAnsi="Times New Roman" w:cs="Times New Roman"/>
          <w:sz w:val="28"/>
          <w:szCs w:val="28"/>
        </w:rPr>
        <w:t>Ciszkowski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62BE4" w:rsidRDefault="00862BE4" w:rsidP="00862BE4">
      <w:pPr>
        <w:ind w:left="4248" w:firstLine="708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>Załącznik</w:t>
      </w:r>
    </w:p>
    <w:p w:rsidR="00862BE4" w:rsidRDefault="00862BE4" w:rsidP="00862BE4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do Uchwały Nr XXIII/127/2017</w:t>
      </w:r>
    </w:p>
    <w:p w:rsidR="00862BE4" w:rsidRDefault="00862BE4" w:rsidP="00862BE4">
      <w:pPr>
        <w:ind w:left="4248" w:firstLine="708"/>
        <w:rPr>
          <w:sz w:val="28"/>
          <w:szCs w:val="28"/>
        </w:rPr>
      </w:pPr>
      <w:r>
        <w:rPr>
          <w:sz w:val="28"/>
          <w:szCs w:val="28"/>
        </w:rPr>
        <w:t>Rady Gminy Młynarze</w:t>
      </w:r>
    </w:p>
    <w:p w:rsidR="00862BE4" w:rsidRDefault="00862BE4" w:rsidP="00862BE4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z dnia 11 września 2017  roku</w:t>
      </w:r>
    </w:p>
    <w:p w:rsidR="00862BE4" w:rsidRDefault="00862BE4" w:rsidP="00862BE4">
      <w:pPr>
        <w:rPr>
          <w:sz w:val="28"/>
          <w:szCs w:val="28"/>
        </w:rPr>
      </w:pPr>
    </w:p>
    <w:p w:rsidR="00862BE4" w:rsidRPr="00862BE4" w:rsidRDefault="00862BE4" w:rsidP="00862BE4">
      <w:pPr>
        <w:pStyle w:val="Teksttreci0"/>
        <w:shd w:val="clear" w:color="auto" w:fill="auto"/>
        <w:spacing w:before="0" w:after="145" w:line="240" w:lineRule="auto"/>
        <w:ind w:right="-2"/>
        <w:rPr>
          <w:sz w:val="28"/>
          <w:szCs w:val="28"/>
          <w:lang w:val="pl-PL" w:eastAsia="pl-PL"/>
        </w:rPr>
      </w:pPr>
      <w:r w:rsidRPr="00862BE4">
        <w:rPr>
          <w:sz w:val="28"/>
          <w:szCs w:val="28"/>
          <w:lang w:val="pl-PL"/>
        </w:rPr>
        <w:t>Jednostka obsługująca wykonuje następujące zadania w</w:t>
      </w:r>
      <w:r w:rsidRPr="00862BE4">
        <w:rPr>
          <w:sz w:val="28"/>
          <w:szCs w:val="28"/>
          <w:lang w:val="pl-PL" w:eastAsia="pl-PL"/>
        </w:rPr>
        <w:t xml:space="preserve"> </w:t>
      </w:r>
      <w:r w:rsidRPr="00862BE4">
        <w:rPr>
          <w:sz w:val="28"/>
          <w:szCs w:val="28"/>
          <w:lang w:val="pl-PL"/>
        </w:rPr>
        <w:t xml:space="preserve">zakresie obsługi finansowo - księgowej dla jednostek obsługiwanych określonych w § 3 niniejszej uchwały: </w:t>
      </w:r>
    </w:p>
    <w:p w:rsidR="00862BE4" w:rsidRDefault="00862BE4" w:rsidP="00862BE4">
      <w:pPr>
        <w:rPr>
          <w:sz w:val="28"/>
          <w:szCs w:val="28"/>
        </w:rPr>
      </w:pPr>
    </w:p>
    <w:bookmarkEnd w:id="0"/>
    <w:p w:rsidR="00862BE4" w:rsidRPr="00862BE4" w:rsidRDefault="00862BE4" w:rsidP="00862BE4">
      <w:pPr>
        <w:pStyle w:val="Teksttreci0"/>
        <w:numPr>
          <w:ilvl w:val="1"/>
          <w:numId w:val="1"/>
        </w:numPr>
        <w:shd w:val="clear" w:color="auto" w:fill="auto"/>
        <w:spacing w:before="0" w:after="0" w:line="240" w:lineRule="auto"/>
        <w:ind w:left="426" w:right="20"/>
        <w:jc w:val="both"/>
        <w:rPr>
          <w:sz w:val="28"/>
          <w:szCs w:val="28"/>
          <w:lang w:val="pl-PL"/>
        </w:rPr>
      </w:pPr>
      <w:r w:rsidRPr="00862BE4">
        <w:rPr>
          <w:sz w:val="28"/>
          <w:szCs w:val="28"/>
          <w:lang w:val="pl-PL"/>
        </w:rPr>
        <w:t>obowiązki w zakresie rachunkowości i sprawozdawczości jednostek obsługiwanych tj:</w:t>
      </w:r>
    </w:p>
    <w:p w:rsidR="00862BE4" w:rsidRPr="00862BE4" w:rsidRDefault="00862BE4" w:rsidP="00862BE4">
      <w:pPr>
        <w:pStyle w:val="Teksttreci0"/>
        <w:numPr>
          <w:ilvl w:val="2"/>
          <w:numId w:val="1"/>
        </w:numPr>
        <w:shd w:val="clear" w:color="auto" w:fill="auto"/>
        <w:tabs>
          <w:tab w:val="left" w:pos="362"/>
        </w:tabs>
        <w:spacing w:before="0" w:after="0" w:line="240" w:lineRule="auto"/>
        <w:ind w:left="567"/>
        <w:jc w:val="both"/>
        <w:rPr>
          <w:sz w:val="28"/>
          <w:szCs w:val="28"/>
          <w:lang w:val="pl-PL"/>
        </w:rPr>
      </w:pPr>
      <w:r w:rsidRPr="00862BE4">
        <w:rPr>
          <w:sz w:val="28"/>
          <w:szCs w:val="28"/>
          <w:lang w:val="pl-PL"/>
        </w:rPr>
        <w:t>obsługa finansowo-księgowa obejmująca wydatki budżetowe, zakładowy fundusz świadczeń socjalnych oraz dochody i wydatki gromadzone przez jednostki obsługiwane na wyodrębnionym rachunku, prowadzenie na podstawie dowodów księgowych ksiąg rachunkowych oraz ewidencji wartościowych składników majątkowych, gromadzenie i przechowywanie dowodów księgowych oraz pozostałej dokumentacji przewidzianej ustawą, prowadzenie ewidencji środków trwałych,</w:t>
      </w:r>
    </w:p>
    <w:p w:rsidR="00862BE4" w:rsidRPr="00862BE4" w:rsidRDefault="00862BE4" w:rsidP="00862BE4">
      <w:pPr>
        <w:pStyle w:val="Teksttreci0"/>
        <w:numPr>
          <w:ilvl w:val="2"/>
          <w:numId w:val="1"/>
        </w:numPr>
        <w:shd w:val="clear" w:color="auto" w:fill="auto"/>
        <w:tabs>
          <w:tab w:val="left" w:pos="347"/>
        </w:tabs>
        <w:spacing w:before="0" w:after="0" w:line="240" w:lineRule="auto"/>
        <w:ind w:left="567"/>
        <w:jc w:val="both"/>
        <w:rPr>
          <w:sz w:val="28"/>
          <w:szCs w:val="28"/>
          <w:lang w:val="pl-PL"/>
        </w:rPr>
      </w:pPr>
      <w:r w:rsidRPr="00862BE4">
        <w:rPr>
          <w:sz w:val="28"/>
          <w:szCs w:val="28"/>
          <w:lang w:val="pl-PL"/>
        </w:rPr>
        <w:t>okresowych sprawozdań budżetowych z realizacji dochodów i wydatków budżetowych,</w:t>
      </w:r>
    </w:p>
    <w:p w:rsidR="00862BE4" w:rsidRPr="00862BE4" w:rsidRDefault="00862BE4" w:rsidP="00862BE4">
      <w:pPr>
        <w:pStyle w:val="Teksttreci0"/>
        <w:numPr>
          <w:ilvl w:val="2"/>
          <w:numId w:val="1"/>
        </w:numPr>
        <w:shd w:val="clear" w:color="auto" w:fill="auto"/>
        <w:tabs>
          <w:tab w:val="left" w:pos="352"/>
        </w:tabs>
        <w:spacing w:before="0" w:after="0" w:line="240" w:lineRule="auto"/>
        <w:ind w:left="567"/>
        <w:jc w:val="both"/>
        <w:rPr>
          <w:sz w:val="28"/>
          <w:szCs w:val="28"/>
          <w:lang w:val="pl-PL"/>
        </w:rPr>
      </w:pPr>
      <w:r w:rsidRPr="00862BE4">
        <w:rPr>
          <w:sz w:val="28"/>
          <w:szCs w:val="28"/>
          <w:lang w:val="pl-PL"/>
        </w:rPr>
        <w:t>sprawozdań o stanie należności i zobowiązań,</w:t>
      </w:r>
    </w:p>
    <w:p w:rsidR="00862BE4" w:rsidRPr="00862BE4" w:rsidRDefault="00862BE4" w:rsidP="00862BE4">
      <w:pPr>
        <w:pStyle w:val="Teksttreci0"/>
        <w:numPr>
          <w:ilvl w:val="2"/>
          <w:numId w:val="1"/>
        </w:numPr>
        <w:shd w:val="clear" w:color="auto" w:fill="auto"/>
        <w:tabs>
          <w:tab w:val="left" w:pos="362"/>
        </w:tabs>
        <w:spacing w:before="0" w:after="0" w:line="240" w:lineRule="auto"/>
        <w:ind w:left="567"/>
        <w:jc w:val="both"/>
        <w:rPr>
          <w:sz w:val="28"/>
          <w:szCs w:val="28"/>
          <w:lang w:val="pl-PL"/>
        </w:rPr>
      </w:pPr>
      <w:r w:rsidRPr="00862BE4">
        <w:rPr>
          <w:sz w:val="28"/>
          <w:szCs w:val="28"/>
          <w:lang w:val="pl-PL"/>
        </w:rPr>
        <w:t>sprawozdań finansowych (bilans, rachunek zysków i strat oraz zestawienie zmian  w funduszu),</w:t>
      </w:r>
    </w:p>
    <w:p w:rsidR="00862BE4" w:rsidRPr="00862BE4" w:rsidRDefault="00862BE4" w:rsidP="00862BE4">
      <w:pPr>
        <w:pStyle w:val="Teksttreci0"/>
        <w:numPr>
          <w:ilvl w:val="2"/>
          <w:numId w:val="1"/>
        </w:numPr>
        <w:shd w:val="clear" w:color="auto" w:fill="auto"/>
        <w:tabs>
          <w:tab w:val="left" w:pos="347"/>
        </w:tabs>
        <w:spacing w:before="0" w:after="0" w:line="240" w:lineRule="auto"/>
        <w:ind w:left="567"/>
        <w:jc w:val="both"/>
        <w:rPr>
          <w:sz w:val="28"/>
          <w:szCs w:val="28"/>
          <w:lang w:val="pl-PL"/>
        </w:rPr>
      </w:pPr>
      <w:r w:rsidRPr="00862BE4">
        <w:rPr>
          <w:sz w:val="28"/>
          <w:szCs w:val="28"/>
          <w:lang w:val="pl-PL"/>
        </w:rPr>
        <w:t>innych sprawozdań wymaganych przepisami prawa,</w:t>
      </w:r>
    </w:p>
    <w:p w:rsidR="00862BE4" w:rsidRPr="00862BE4" w:rsidRDefault="00862BE4" w:rsidP="00862BE4">
      <w:pPr>
        <w:pStyle w:val="Teksttreci0"/>
        <w:numPr>
          <w:ilvl w:val="1"/>
          <w:numId w:val="1"/>
        </w:numPr>
        <w:shd w:val="clear" w:color="auto" w:fill="auto"/>
        <w:tabs>
          <w:tab w:val="left" w:pos="357"/>
        </w:tabs>
        <w:spacing w:before="0" w:after="0" w:line="240" w:lineRule="auto"/>
        <w:ind w:left="426"/>
        <w:jc w:val="both"/>
        <w:rPr>
          <w:sz w:val="28"/>
          <w:szCs w:val="28"/>
          <w:lang w:val="pl-PL"/>
        </w:rPr>
      </w:pPr>
      <w:r w:rsidRPr="00862BE4">
        <w:rPr>
          <w:sz w:val="28"/>
          <w:szCs w:val="28"/>
          <w:lang w:val="pl-PL"/>
        </w:rPr>
        <w:t>obsługa kadrowo-płacowa, w tym w szczególności obsługa spraw dotycząca wynagrodzeń, a w szczególności:</w:t>
      </w:r>
    </w:p>
    <w:p w:rsidR="00862BE4" w:rsidRPr="00862BE4" w:rsidRDefault="00862BE4" w:rsidP="00862BE4">
      <w:pPr>
        <w:pStyle w:val="Teksttreci0"/>
        <w:numPr>
          <w:ilvl w:val="2"/>
          <w:numId w:val="1"/>
        </w:numPr>
        <w:shd w:val="clear" w:color="auto" w:fill="auto"/>
        <w:tabs>
          <w:tab w:val="left" w:pos="352"/>
        </w:tabs>
        <w:spacing w:before="0" w:after="0" w:line="240" w:lineRule="auto"/>
        <w:ind w:left="709"/>
        <w:jc w:val="both"/>
        <w:rPr>
          <w:sz w:val="28"/>
          <w:szCs w:val="28"/>
          <w:lang w:val="pl-PL"/>
        </w:rPr>
      </w:pPr>
      <w:r w:rsidRPr="00862BE4">
        <w:rPr>
          <w:sz w:val="28"/>
          <w:szCs w:val="28"/>
          <w:lang w:val="pl-PL"/>
        </w:rPr>
        <w:t>sporządzanie list wynagrodzeń pracowników jednostek obsługiwanych oraz dokonywanie wypłat wynagrodzeń i innych należności,</w:t>
      </w:r>
    </w:p>
    <w:p w:rsidR="00862BE4" w:rsidRPr="00862BE4" w:rsidRDefault="00862BE4" w:rsidP="00862BE4">
      <w:pPr>
        <w:pStyle w:val="Teksttreci0"/>
        <w:numPr>
          <w:ilvl w:val="2"/>
          <w:numId w:val="1"/>
        </w:numPr>
        <w:shd w:val="clear" w:color="auto" w:fill="auto"/>
        <w:tabs>
          <w:tab w:val="left" w:pos="357"/>
        </w:tabs>
        <w:spacing w:before="0" w:after="0" w:line="240" w:lineRule="auto"/>
        <w:ind w:left="709"/>
        <w:jc w:val="both"/>
        <w:rPr>
          <w:sz w:val="28"/>
          <w:szCs w:val="28"/>
          <w:lang w:val="pl-PL"/>
        </w:rPr>
      </w:pPr>
      <w:r w:rsidRPr="00862BE4">
        <w:rPr>
          <w:sz w:val="28"/>
          <w:szCs w:val="28"/>
          <w:lang w:val="pl-PL"/>
        </w:rPr>
        <w:t>prowadzenie kart wynagrodzeń i kart zasiłkowych,</w:t>
      </w:r>
    </w:p>
    <w:p w:rsidR="00862BE4" w:rsidRPr="00862BE4" w:rsidRDefault="00862BE4" w:rsidP="00862BE4">
      <w:pPr>
        <w:pStyle w:val="Teksttreci0"/>
        <w:numPr>
          <w:ilvl w:val="2"/>
          <w:numId w:val="1"/>
        </w:numPr>
        <w:shd w:val="clear" w:color="auto" w:fill="auto"/>
        <w:tabs>
          <w:tab w:val="left" w:pos="342"/>
        </w:tabs>
        <w:spacing w:before="0" w:after="0" w:line="240" w:lineRule="auto"/>
        <w:ind w:left="709"/>
        <w:jc w:val="both"/>
        <w:rPr>
          <w:sz w:val="28"/>
          <w:szCs w:val="28"/>
          <w:lang w:val="pl-PL"/>
        </w:rPr>
      </w:pPr>
      <w:r w:rsidRPr="00862BE4">
        <w:rPr>
          <w:sz w:val="28"/>
          <w:szCs w:val="28"/>
          <w:lang w:val="pl-PL"/>
        </w:rPr>
        <w:t>prowadzenie analizy wypłat z osobowego funduszu płac,</w:t>
      </w:r>
    </w:p>
    <w:p w:rsidR="00862BE4" w:rsidRPr="00B62F82" w:rsidRDefault="00862BE4" w:rsidP="00862BE4">
      <w:pPr>
        <w:pStyle w:val="Teksttreci0"/>
        <w:numPr>
          <w:ilvl w:val="2"/>
          <w:numId w:val="1"/>
        </w:numPr>
        <w:shd w:val="clear" w:color="auto" w:fill="auto"/>
        <w:tabs>
          <w:tab w:val="left" w:pos="347"/>
        </w:tabs>
        <w:spacing w:before="0" w:after="0" w:line="240" w:lineRule="auto"/>
        <w:ind w:left="709"/>
        <w:jc w:val="both"/>
        <w:rPr>
          <w:sz w:val="28"/>
          <w:szCs w:val="28"/>
        </w:rPr>
      </w:pPr>
      <w:proofErr w:type="spellStart"/>
      <w:r w:rsidRPr="00B62F82">
        <w:rPr>
          <w:sz w:val="28"/>
          <w:szCs w:val="28"/>
        </w:rPr>
        <w:t>naliczanie</w:t>
      </w:r>
      <w:proofErr w:type="spellEnd"/>
      <w:r w:rsidRPr="00B62F82">
        <w:rPr>
          <w:sz w:val="28"/>
          <w:szCs w:val="28"/>
        </w:rPr>
        <w:t xml:space="preserve"> </w:t>
      </w:r>
      <w:proofErr w:type="spellStart"/>
      <w:r w:rsidRPr="00B62F82">
        <w:rPr>
          <w:sz w:val="28"/>
          <w:szCs w:val="28"/>
        </w:rPr>
        <w:t>zasiłku</w:t>
      </w:r>
      <w:proofErr w:type="spellEnd"/>
      <w:r w:rsidRPr="00B62F82">
        <w:rPr>
          <w:sz w:val="28"/>
          <w:szCs w:val="28"/>
        </w:rPr>
        <w:t>,</w:t>
      </w:r>
    </w:p>
    <w:p w:rsidR="00862BE4" w:rsidRPr="00862BE4" w:rsidRDefault="00862BE4" w:rsidP="00862BE4">
      <w:pPr>
        <w:pStyle w:val="Teksttreci0"/>
        <w:numPr>
          <w:ilvl w:val="2"/>
          <w:numId w:val="1"/>
        </w:numPr>
        <w:shd w:val="clear" w:color="auto" w:fill="auto"/>
        <w:tabs>
          <w:tab w:val="left" w:pos="352"/>
        </w:tabs>
        <w:spacing w:before="0" w:after="0" w:line="240" w:lineRule="auto"/>
        <w:ind w:left="709"/>
        <w:jc w:val="both"/>
        <w:rPr>
          <w:sz w:val="28"/>
          <w:szCs w:val="28"/>
          <w:lang w:val="pl-PL"/>
        </w:rPr>
      </w:pPr>
      <w:r w:rsidRPr="00862BE4">
        <w:rPr>
          <w:sz w:val="28"/>
          <w:szCs w:val="28"/>
          <w:lang w:val="pl-PL"/>
        </w:rPr>
        <w:t>sporządzanie deklaracji dla Urzędu Skarbowego i Zakładu Ubezpieczeń Społecznych oraz wszelkiej dokumentacji dla ZUS,</w:t>
      </w:r>
    </w:p>
    <w:p w:rsidR="00862BE4" w:rsidRPr="00862BE4" w:rsidRDefault="00862BE4" w:rsidP="00862BE4">
      <w:pPr>
        <w:pStyle w:val="Teksttreci0"/>
        <w:numPr>
          <w:ilvl w:val="2"/>
          <w:numId w:val="1"/>
        </w:numPr>
        <w:shd w:val="clear" w:color="auto" w:fill="auto"/>
        <w:tabs>
          <w:tab w:val="left" w:pos="323"/>
        </w:tabs>
        <w:spacing w:before="0" w:after="0" w:line="240" w:lineRule="auto"/>
        <w:ind w:left="709"/>
        <w:jc w:val="both"/>
        <w:rPr>
          <w:sz w:val="28"/>
          <w:szCs w:val="28"/>
          <w:lang w:val="pl-PL"/>
        </w:rPr>
      </w:pPr>
      <w:r w:rsidRPr="00862BE4">
        <w:rPr>
          <w:sz w:val="28"/>
          <w:szCs w:val="28"/>
          <w:lang w:val="pl-PL"/>
        </w:rPr>
        <w:t>wystawianie zaświadczeń o zatrudnieniu i wynagrodzeniu dla obecnych                         i byłych pracowników jednostek obsługiwanych, dla celów emerytalnych i naliczania kapitału początkowego,</w:t>
      </w:r>
    </w:p>
    <w:p w:rsidR="00862BE4" w:rsidRPr="00862BE4" w:rsidRDefault="00862BE4" w:rsidP="00862BE4">
      <w:pPr>
        <w:pStyle w:val="Teksttreci0"/>
        <w:numPr>
          <w:ilvl w:val="2"/>
          <w:numId w:val="1"/>
        </w:numPr>
        <w:shd w:val="clear" w:color="auto" w:fill="auto"/>
        <w:tabs>
          <w:tab w:val="left" w:pos="323"/>
        </w:tabs>
        <w:spacing w:before="0" w:after="0" w:line="240" w:lineRule="auto"/>
        <w:ind w:left="709"/>
        <w:jc w:val="both"/>
        <w:rPr>
          <w:sz w:val="28"/>
          <w:szCs w:val="28"/>
          <w:lang w:val="pl-PL"/>
        </w:rPr>
      </w:pPr>
      <w:r w:rsidRPr="00862BE4">
        <w:rPr>
          <w:sz w:val="28"/>
          <w:szCs w:val="28"/>
          <w:lang w:val="pl-PL"/>
        </w:rPr>
        <w:t>rozliczanie średniego wynagrodzenia nauczycieli zgodnie z art.30                            a ustawy  KN,</w:t>
      </w:r>
    </w:p>
    <w:p w:rsidR="00862BE4" w:rsidRPr="00862BE4" w:rsidRDefault="00862BE4" w:rsidP="00862BE4">
      <w:pPr>
        <w:pStyle w:val="Teksttreci0"/>
        <w:numPr>
          <w:ilvl w:val="2"/>
          <w:numId w:val="1"/>
        </w:numPr>
        <w:shd w:val="clear" w:color="auto" w:fill="auto"/>
        <w:tabs>
          <w:tab w:val="left" w:pos="323"/>
        </w:tabs>
        <w:spacing w:before="0" w:after="0" w:line="240" w:lineRule="auto"/>
        <w:ind w:left="709"/>
        <w:jc w:val="both"/>
        <w:rPr>
          <w:sz w:val="28"/>
          <w:szCs w:val="28"/>
          <w:lang w:val="pl-PL"/>
        </w:rPr>
      </w:pPr>
      <w:r w:rsidRPr="00862BE4">
        <w:rPr>
          <w:sz w:val="28"/>
          <w:szCs w:val="28"/>
          <w:lang w:val="pl-PL"/>
        </w:rPr>
        <w:t xml:space="preserve">przygotowywanie danych do sporządzania przez jednostki kwartalnych i rocznych sprawozdań GUS; </w:t>
      </w:r>
    </w:p>
    <w:p w:rsidR="00862BE4" w:rsidRPr="00862BE4" w:rsidRDefault="00862BE4" w:rsidP="00862BE4">
      <w:pPr>
        <w:pStyle w:val="Teksttreci0"/>
        <w:numPr>
          <w:ilvl w:val="1"/>
          <w:numId w:val="1"/>
        </w:numPr>
        <w:shd w:val="clear" w:color="auto" w:fill="auto"/>
        <w:tabs>
          <w:tab w:val="left" w:pos="352"/>
        </w:tabs>
        <w:spacing w:before="0" w:after="0" w:line="240" w:lineRule="auto"/>
        <w:ind w:left="709"/>
        <w:jc w:val="both"/>
        <w:rPr>
          <w:sz w:val="28"/>
          <w:szCs w:val="28"/>
          <w:lang w:val="pl-PL"/>
        </w:rPr>
      </w:pPr>
      <w:r w:rsidRPr="00862BE4">
        <w:rPr>
          <w:sz w:val="28"/>
          <w:szCs w:val="28"/>
          <w:lang w:val="pl-PL"/>
        </w:rPr>
        <w:t>prowadzenie i obsługa ksiąg rachunkowych jednostek obsługiwanych,</w:t>
      </w:r>
    </w:p>
    <w:p w:rsidR="00862BE4" w:rsidRPr="00B62F82" w:rsidRDefault="00862BE4" w:rsidP="00862BE4">
      <w:pPr>
        <w:pStyle w:val="Teksttreci0"/>
        <w:numPr>
          <w:ilvl w:val="1"/>
          <w:numId w:val="1"/>
        </w:numPr>
        <w:shd w:val="clear" w:color="auto" w:fill="auto"/>
        <w:tabs>
          <w:tab w:val="left" w:pos="352"/>
        </w:tabs>
        <w:spacing w:before="0" w:after="0" w:line="240" w:lineRule="auto"/>
        <w:ind w:left="709"/>
        <w:jc w:val="both"/>
        <w:rPr>
          <w:sz w:val="28"/>
          <w:szCs w:val="28"/>
        </w:rPr>
      </w:pPr>
      <w:proofErr w:type="spellStart"/>
      <w:r w:rsidRPr="00B62F82">
        <w:rPr>
          <w:sz w:val="28"/>
          <w:szCs w:val="28"/>
        </w:rPr>
        <w:t>prowadze</w:t>
      </w:r>
      <w:r>
        <w:rPr>
          <w:sz w:val="28"/>
          <w:szCs w:val="28"/>
        </w:rPr>
        <w:t>nie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ewidencji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środków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trwałych</w:t>
      </w:r>
      <w:proofErr w:type="spellEnd"/>
      <w:r>
        <w:rPr>
          <w:sz w:val="28"/>
          <w:szCs w:val="28"/>
        </w:rPr>
        <w:t>.</w:t>
      </w:r>
    </w:p>
    <w:p w:rsidR="00862BE4" w:rsidRPr="00B62F82" w:rsidRDefault="00862BE4" w:rsidP="00862BE4">
      <w:pPr>
        <w:rPr>
          <w:sz w:val="28"/>
          <w:szCs w:val="28"/>
        </w:rPr>
      </w:pPr>
    </w:p>
    <w:p w:rsidR="00862BE4" w:rsidRPr="00B62F82" w:rsidRDefault="00862BE4" w:rsidP="00862BE4">
      <w:pPr>
        <w:rPr>
          <w:sz w:val="28"/>
          <w:szCs w:val="28"/>
        </w:rPr>
      </w:pPr>
    </w:p>
    <w:p w:rsidR="00862BE4" w:rsidRPr="004B0B11" w:rsidRDefault="00862BE4" w:rsidP="00862BE4">
      <w:pPr>
        <w:spacing w:line="360" w:lineRule="auto"/>
        <w:rPr>
          <w:sz w:val="28"/>
          <w:szCs w:val="28"/>
        </w:rPr>
      </w:pPr>
    </w:p>
    <w:p w:rsidR="00862BE4" w:rsidRPr="004B0B11" w:rsidRDefault="00862BE4" w:rsidP="00862BE4">
      <w:pPr>
        <w:spacing w:line="360" w:lineRule="auto"/>
        <w:jc w:val="center"/>
        <w:rPr>
          <w:sz w:val="28"/>
          <w:szCs w:val="28"/>
        </w:rPr>
      </w:pPr>
      <w:r w:rsidRPr="004B0B11">
        <w:rPr>
          <w:sz w:val="28"/>
          <w:szCs w:val="28"/>
        </w:rPr>
        <w:t>Uzasadnienie</w:t>
      </w:r>
    </w:p>
    <w:p w:rsidR="00862BE4" w:rsidRPr="004B0B11" w:rsidRDefault="00862BE4" w:rsidP="00862BE4">
      <w:pPr>
        <w:spacing w:line="360" w:lineRule="auto"/>
        <w:jc w:val="both"/>
        <w:rPr>
          <w:sz w:val="28"/>
          <w:szCs w:val="28"/>
        </w:rPr>
      </w:pPr>
      <w:r w:rsidRPr="004B0B11">
        <w:rPr>
          <w:sz w:val="28"/>
          <w:szCs w:val="28"/>
        </w:rPr>
        <w:t>Nowelizacja ustawy z dnia 8 marca 1990 r. o samorządzie gminnym art. 10a, pkt. 1 (Dz. .U    z 2016r. poz. 446 ze zm.) ustaliła, iż organy stanowiące jednos</w:t>
      </w:r>
      <w:r>
        <w:rPr>
          <w:sz w:val="28"/>
          <w:szCs w:val="28"/>
        </w:rPr>
        <w:t xml:space="preserve">tek samorządu terytorialnego </w:t>
      </w:r>
      <w:r w:rsidRPr="004B0B11">
        <w:rPr>
          <w:sz w:val="28"/>
          <w:szCs w:val="28"/>
        </w:rPr>
        <w:t xml:space="preserve">w odniesieniu do jednostek organizacyjnych gminy – nieposiadających osobowości prawnej, w drodze uchwał postanawiają o zorganizowaniu wspólnej obsługi finansowej.  </w:t>
      </w:r>
    </w:p>
    <w:p w:rsidR="00862BE4" w:rsidRPr="004B0B11" w:rsidRDefault="00862BE4" w:rsidP="00862BE4">
      <w:pPr>
        <w:spacing w:line="360" w:lineRule="auto"/>
        <w:jc w:val="both"/>
        <w:rPr>
          <w:sz w:val="28"/>
          <w:szCs w:val="28"/>
        </w:rPr>
      </w:pPr>
      <w:r w:rsidRPr="004B0B11">
        <w:rPr>
          <w:sz w:val="28"/>
          <w:szCs w:val="28"/>
        </w:rPr>
        <w:t xml:space="preserve">Rada Gminy na podstawie art. 10b, ust. 2 ustawy z dnia 8 marca 1990 r. </w:t>
      </w:r>
      <w:r>
        <w:rPr>
          <w:sz w:val="28"/>
          <w:szCs w:val="28"/>
        </w:rPr>
        <w:t xml:space="preserve">                           </w:t>
      </w:r>
      <w:r w:rsidRPr="004B0B11">
        <w:rPr>
          <w:sz w:val="28"/>
          <w:szCs w:val="28"/>
        </w:rPr>
        <w:t xml:space="preserve">o samorządzie gminnym (Dz. U z 2016 r. poz. 446 ze zm.) określa: - jednostkę obsługującą, - jednostki obsługiwane, - zakres obowiązków powierzonych jednostce obsługującej w ramach wspólnej obsługi. Jednostką obsługującą może być Urząd Gminy  inne jednostki organizacyjne samorządu terytorialnego. </w:t>
      </w:r>
      <w:r>
        <w:rPr>
          <w:sz w:val="28"/>
          <w:szCs w:val="28"/>
        </w:rPr>
        <w:t xml:space="preserve">                     </w:t>
      </w:r>
      <w:r w:rsidRPr="004B0B11">
        <w:rPr>
          <w:sz w:val="28"/>
          <w:szCs w:val="28"/>
        </w:rPr>
        <w:t>W związku z powyższym konieczne jest podjęcie niniejszej uchwały.</w:t>
      </w:r>
    </w:p>
    <w:p w:rsidR="00862BE4" w:rsidRPr="00B62F82" w:rsidRDefault="00862BE4" w:rsidP="00862BE4">
      <w:pPr>
        <w:rPr>
          <w:sz w:val="28"/>
          <w:szCs w:val="28"/>
        </w:rPr>
      </w:pPr>
    </w:p>
    <w:p w:rsidR="001B2335" w:rsidRDefault="001B2335"/>
    <w:sectPr w:rsidR="001B2335" w:rsidSect="00AE1DA8">
      <w:pgSz w:w="11906" w:h="16838"/>
      <w:pgMar w:top="1418" w:right="1418" w:bottom="1418" w:left="1418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E16CBA"/>
    <w:multiLevelType w:val="hybridMultilevel"/>
    <w:tmpl w:val="DF427D86"/>
    <w:lvl w:ilvl="0" w:tplc="B406EAF6">
      <w:start w:val="4"/>
      <w:numFmt w:val="decimal"/>
      <w:lvlText w:val="%1)"/>
      <w:lvlJc w:val="left"/>
      <w:pPr>
        <w:ind w:left="440" w:hanging="360"/>
      </w:pPr>
      <w:rPr>
        <w:rFonts w:hint="default"/>
      </w:rPr>
    </w:lvl>
    <w:lvl w:ilvl="1" w:tplc="8D00E39E">
      <w:start w:val="1"/>
      <w:numFmt w:val="decimal"/>
      <w:lvlText w:val="%2)"/>
      <w:lvlJc w:val="left"/>
      <w:pPr>
        <w:ind w:left="540" w:hanging="360"/>
      </w:pPr>
      <w:rPr>
        <w:rFonts w:ascii="Times New Roman" w:eastAsia="Times New Roman" w:hAnsi="Times New Roman" w:cs="Times New Roman"/>
      </w:rPr>
    </w:lvl>
    <w:lvl w:ilvl="2" w:tplc="F5600B28">
      <w:start w:val="1"/>
      <w:numFmt w:val="lowerLetter"/>
      <w:lvlText w:val="%3)"/>
      <w:lvlJc w:val="right"/>
      <w:pPr>
        <w:ind w:left="1880" w:hanging="18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600" w:hanging="360"/>
      </w:pPr>
    </w:lvl>
    <w:lvl w:ilvl="4" w:tplc="04150019" w:tentative="1">
      <w:start w:val="1"/>
      <w:numFmt w:val="lowerLetter"/>
      <w:lvlText w:val="%5."/>
      <w:lvlJc w:val="left"/>
      <w:pPr>
        <w:ind w:left="3320" w:hanging="360"/>
      </w:pPr>
    </w:lvl>
    <w:lvl w:ilvl="5" w:tplc="0415001B" w:tentative="1">
      <w:start w:val="1"/>
      <w:numFmt w:val="lowerRoman"/>
      <w:lvlText w:val="%6."/>
      <w:lvlJc w:val="right"/>
      <w:pPr>
        <w:ind w:left="4040" w:hanging="180"/>
      </w:pPr>
    </w:lvl>
    <w:lvl w:ilvl="6" w:tplc="0415000F" w:tentative="1">
      <w:start w:val="1"/>
      <w:numFmt w:val="decimal"/>
      <w:lvlText w:val="%7."/>
      <w:lvlJc w:val="left"/>
      <w:pPr>
        <w:ind w:left="4760" w:hanging="360"/>
      </w:pPr>
    </w:lvl>
    <w:lvl w:ilvl="7" w:tplc="04150019" w:tentative="1">
      <w:start w:val="1"/>
      <w:numFmt w:val="lowerLetter"/>
      <w:lvlText w:val="%8."/>
      <w:lvlJc w:val="left"/>
      <w:pPr>
        <w:ind w:left="5480" w:hanging="360"/>
      </w:pPr>
    </w:lvl>
    <w:lvl w:ilvl="8" w:tplc="0415001B" w:tentative="1">
      <w:start w:val="1"/>
      <w:numFmt w:val="lowerRoman"/>
      <w:lvlText w:val="%9."/>
      <w:lvlJc w:val="right"/>
      <w:pPr>
        <w:ind w:left="6200" w:hanging="180"/>
      </w:pPr>
    </w:lvl>
  </w:abstractNum>
  <w:abstractNum w:abstractNumId="1">
    <w:nsid w:val="5D777015"/>
    <w:multiLevelType w:val="hybridMultilevel"/>
    <w:tmpl w:val="50367886"/>
    <w:lvl w:ilvl="0" w:tplc="92F41DEC">
      <w:start w:val="1"/>
      <w:numFmt w:val="decimal"/>
      <w:lvlText w:val="%1)"/>
      <w:lvlJc w:val="left"/>
      <w:pPr>
        <w:ind w:left="650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55" w:hanging="360"/>
      </w:pPr>
    </w:lvl>
    <w:lvl w:ilvl="2" w:tplc="0415001B" w:tentative="1">
      <w:start w:val="1"/>
      <w:numFmt w:val="lowerRoman"/>
      <w:lvlText w:val="%3."/>
      <w:lvlJc w:val="right"/>
      <w:pPr>
        <w:ind w:left="2075" w:hanging="180"/>
      </w:pPr>
    </w:lvl>
    <w:lvl w:ilvl="3" w:tplc="0415000F" w:tentative="1">
      <w:start w:val="1"/>
      <w:numFmt w:val="decimal"/>
      <w:lvlText w:val="%4."/>
      <w:lvlJc w:val="left"/>
      <w:pPr>
        <w:ind w:left="2795" w:hanging="360"/>
      </w:pPr>
    </w:lvl>
    <w:lvl w:ilvl="4" w:tplc="04150019" w:tentative="1">
      <w:start w:val="1"/>
      <w:numFmt w:val="lowerLetter"/>
      <w:lvlText w:val="%5."/>
      <w:lvlJc w:val="left"/>
      <w:pPr>
        <w:ind w:left="3515" w:hanging="360"/>
      </w:pPr>
    </w:lvl>
    <w:lvl w:ilvl="5" w:tplc="0415001B" w:tentative="1">
      <w:start w:val="1"/>
      <w:numFmt w:val="lowerRoman"/>
      <w:lvlText w:val="%6."/>
      <w:lvlJc w:val="right"/>
      <w:pPr>
        <w:ind w:left="4235" w:hanging="180"/>
      </w:pPr>
    </w:lvl>
    <w:lvl w:ilvl="6" w:tplc="0415000F" w:tentative="1">
      <w:start w:val="1"/>
      <w:numFmt w:val="decimal"/>
      <w:lvlText w:val="%7."/>
      <w:lvlJc w:val="left"/>
      <w:pPr>
        <w:ind w:left="4955" w:hanging="360"/>
      </w:pPr>
    </w:lvl>
    <w:lvl w:ilvl="7" w:tplc="04150019" w:tentative="1">
      <w:start w:val="1"/>
      <w:numFmt w:val="lowerLetter"/>
      <w:lvlText w:val="%8."/>
      <w:lvlJc w:val="left"/>
      <w:pPr>
        <w:ind w:left="5675" w:hanging="360"/>
      </w:pPr>
    </w:lvl>
    <w:lvl w:ilvl="8" w:tplc="0415001B" w:tentative="1">
      <w:start w:val="1"/>
      <w:numFmt w:val="lowerRoman"/>
      <w:lvlText w:val="%9."/>
      <w:lvlJc w:val="right"/>
      <w:pPr>
        <w:ind w:left="639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hyphenationZone w:val="425"/>
  <w:characterSpacingControl w:val="doNotCompress"/>
  <w:compat/>
  <w:rsids>
    <w:rsidRoot w:val="00862BE4"/>
    <w:rsid w:val="001B2335"/>
    <w:rsid w:val="003C763B"/>
    <w:rsid w:val="00862BE4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2BE4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862BE4"/>
    <w:pPr>
      <w:suppressAutoHyphens/>
      <w:autoSpaceDN w:val="0"/>
      <w:spacing w:after="200" w:line="276" w:lineRule="auto"/>
      <w:ind w:firstLine="0"/>
      <w:textAlignment w:val="baseline"/>
    </w:pPr>
    <w:rPr>
      <w:rFonts w:ascii="Calibri" w:eastAsia="SimSun" w:hAnsi="Calibri" w:cs="Tahoma"/>
      <w:kern w:val="3"/>
      <w:lang w:val="pl-PL" w:bidi="ar-SA"/>
    </w:rPr>
  </w:style>
  <w:style w:type="character" w:customStyle="1" w:styleId="Nagwek10">
    <w:name w:val="Nagłówek #1_"/>
    <w:basedOn w:val="Domylnaczcionkaakapitu"/>
    <w:link w:val="Nagwek11"/>
    <w:rsid w:val="00862BE4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Teksttreci">
    <w:name w:val="Tekst treści_"/>
    <w:basedOn w:val="Domylnaczcionkaakapitu"/>
    <w:link w:val="Teksttreci0"/>
    <w:rsid w:val="00862BE4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TeksttreciPogrubienie">
    <w:name w:val="Tekst treści + Pogrubienie"/>
    <w:basedOn w:val="Teksttreci"/>
    <w:rsid w:val="00862BE4"/>
    <w:rPr>
      <w:b/>
      <w:bCs/>
    </w:rPr>
  </w:style>
  <w:style w:type="paragraph" w:customStyle="1" w:styleId="Nagwek11">
    <w:name w:val="Nagłówek #1"/>
    <w:basedOn w:val="Normalny"/>
    <w:link w:val="Nagwek10"/>
    <w:rsid w:val="00862BE4"/>
    <w:pPr>
      <w:shd w:val="clear" w:color="auto" w:fill="FFFFFF"/>
      <w:spacing w:after="300" w:line="206" w:lineRule="exact"/>
      <w:jc w:val="right"/>
      <w:outlineLvl w:val="0"/>
    </w:pPr>
    <w:rPr>
      <w:sz w:val="17"/>
      <w:szCs w:val="17"/>
      <w:lang w:val="en-US" w:eastAsia="en-US" w:bidi="en-US"/>
    </w:rPr>
  </w:style>
  <w:style w:type="paragraph" w:customStyle="1" w:styleId="Teksttreci0">
    <w:name w:val="Tekst treści"/>
    <w:basedOn w:val="Normalny"/>
    <w:link w:val="Teksttreci"/>
    <w:rsid w:val="00862BE4"/>
    <w:pPr>
      <w:shd w:val="clear" w:color="auto" w:fill="FFFFFF"/>
      <w:spacing w:before="300" w:after="300" w:line="0" w:lineRule="atLeast"/>
    </w:pPr>
    <w:rPr>
      <w:sz w:val="17"/>
      <w:szCs w:val="17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EF092F-53F4-458C-8A12-B4F9F5E42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591</Words>
  <Characters>3551</Characters>
  <Application>Microsoft Office Word</Application>
  <DocSecurity>0</DocSecurity>
  <Lines>29</Lines>
  <Paragraphs>8</Paragraphs>
  <ScaleCrop>false</ScaleCrop>
  <Company/>
  <LinksUpToDate>false</LinksUpToDate>
  <CharactersWithSpaces>4134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2017-11-29T14:38:00Z</dcterms:created>
  <dcterms:modified xsi:type="dcterms:W3CDTF">2017-11-29T14:38:00Z</dcterms:modified>
</cp:coreProperties>
</file>