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FD9" w:rsidRPr="0007110D" w:rsidRDefault="00CB6FD9" w:rsidP="00CB6FD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U C H W A Ł A    Nr XXVIII/157/2018</w:t>
      </w:r>
    </w:p>
    <w:p w:rsidR="00CB6FD9" w:rsidRPr="0007110D" w:rsidRDefault="00CB6FD9" w:rsidP="00CB6FD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pl-PL"/>
        </w:rPr>
      </w:pPr>
      <w:r w:rsidRPr="0007110D">
        <w:rPr>
          <w:rFonts w:ascii="Times New Roman" w:hAnsi="Times New Roman" w:cs="Times New Roman"/>
          <w:sz w:val="28"/>
          <w:szCs w:val="28"/>
          <w:lang w:val="pl-PL"/>
        </w:rPr>
        <w:t xml:space="preserve">Rady Gminy Młynarze </w:t>
      </w:r>
    </w:p>
    <w:p w:rsidR="00CB6FD9" w:rsidRPr="0007110D" w:rsidRDefault="00CB6FD9" w:rsidP="00CB6FD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z dnia 23 </w:t>
      </w:r>
      <w:r w:rsidRPr="0007110D">
        <w:rPr>
          <w:rFonts w:ascii="Times New Roman" w:hAnsi="Times New Roman" w:cs="Times New Roman"/>
          <w:sz w:val="28"/>
          <w:szCs w:val="28"/>
          <w:lang w:val="pl-PL"/>
        </w:rPr>
        <w:t xml:space="preserve"> marca 2018roku</w:t>
      </w:r>
    </w:p>
    <w:p w:rsidR="00CB6FD9" w:rsidRPr="0007110D" w:rsidRDefault="00CB6FD9" w:rsidP="00CB6FD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CB6FD9" w:rsidRPr="0007110D" w:rsidRDefault="00CB6FD9" w:rsidP="00CB6FD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CB6FD9" w:rsidRPr="0007110D" w:rsidRDefault="00CB6FD9" w:rsidP="00CB6FD9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pl-PL"/>
        </w:rPr>
      </w:pPr>
      <w:r w:rsidRPr="0007110D">
        <w:rPr>
          <w:rFonts w:ascii="Times New Roman" w:hAnsi="Times New Roman" w:cs="Times New Roman"/>
          <w:sz w:val="28"/>
          <w:szCs w:val="28"/>
          <w:lang w:val="pl-PL"/>
        </w:rPr>
        <w:t>w sprawie udzielenia pomocy finansowej Powiatowi Makowskiemu</w:t>
      </w:r>
    </w:p>
    <w:p w:rsidR="00CB6FD9" w:rsidRPr="0007110D" w:rsidRDefault="00CB6FD9" w:rsidP="00CB6FD9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pl-PL"/>
        </w:rPr>
      </w:pPr>
    </w:p>
    <w:p w:rsidR="00CB6FD9" w:rsidRPr="0007110D" w:rsidRDefault="00CB6FD9" w:rsidP="00CB6FD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  <w:r w:rsidRPr="0007110D">
        <w:rPr>
          <w:rFonts w:ascii="Times New Roman" w:hAnsi="Times New Roman" w:cs="Times New Roman"/>
          <w:sz w:val="28"/>
          <w:szCs w:val="28"/>
          <w:lang w:val="pl-PL"/>
        </w:rPr>
        <w:t xml:space="preserve">Na podstawie art. 10 ust. 1 i 2 ustawy z dnia 8 marca 1990 </w:t>
      </w:r>
      <w:proofErr w:type="spellStart"/>
      <w:r w:rsidRPr="0007110D">
        <w:rPr>
          <w:rFonts w:ascii="Times New Roman" w:hAnsi="Times New Roman" w:cs="Times New Roman"/>
          <w:sz w:val="28"/>
          <w:szCs w:val="28"/>
          <w:lang w:val="pl-PL"/>
        </w:rPr>
        <w:t>r</w:t>
      </w:r>
      <w:proofErr w:type="spellEnd"/>
      <w:r w:rsidRPr="0007110D">
        <w:rPr>
          <w:rFonts w:ascii="Times New Roman" w:hAnsi="Times New Roman" w:cs="Times New Roman"/>
          <w:sz w:val="28"/>
          <w:szCs w:val="28"/>
          <w:lang w:val="pl-PL"/>
        </w:rPr>
        <w:t xml:space="preserve"> o samorządzie gminnym (Dz. U. z 2017 r. poz. 1875 z </w:t>
      </w:r>
      <w:proofErr w:type="spellStart"/>
      <w:r w:rsidRPr="0007110D">
        <w:rPr>
          <w:rFonts w:ascii="Times New Roman" w:hAnsi="Times New Roman" w:cs="Times New Roman"/>
          <w:sz w:val="28"/>
          <w:szCs w:val="28"/>
          <w:lang w:val="pl-PL"/>
        </w:rPr>
        <w:t>późn</w:t>
      </w:r>
      <w:proofErr w:type="spellEnd"/>
      <w:r w:rsidRPr="0007110D">
        <w:rPr>
          <w:rFonts w:ascii="Times New Roman" w:hAnsi="Times New Roman" w:cs="Times New Roman"/>
          <w:sz w:val="28"/>
          <w:szCs w:val="28"/>
          <w:lang w:val="pl-PL"/>
        </w:rPr>
        <w:t xml:space="preserve">. zm. ) i art. 216 ust. 2 </w:t>
      </w:r>
      <w:proofErr w:type="spellStart"/>
      <w:r w:rsidRPr="0007110D">
        <w:rPr>
          <w:rFonts w:ascii="Times New Roman" w:hAnsi="Times New Roman" w:cs="Times New Roman"/>
          <w:sz w:val="28"/>
          <w:szCs w:val="28"/>
          <w:lang w:val="pl-PL"/>
        </w:rPr>
        <w:t>pkt</w:t>
      </w:r>
      <w:proofErr w:type="spellEnd"/>
      <w:r w:rsidRPr="0007110D">
        <w:rPr>
          <w:rFonts w:ascii="Times New Roman" w:hAnsi="Times New Roman" w:cs="Times New Roman"/>
          <w:sz w:val="28"/>
          <w:szCs w:val="28"/>
          <w:lang w:val="pl-PL"/>
        </w:rPr>
        <w:t xml:space="preserve"> 5 oraz art. 220 ust. 1 i 2 ustawy z dnia 27 sierpnia 2009 </w:t>
      </w:r>
      <w:proofErr w:type="spellStart"/>
      <w:r w:rsidRPr="0007110D">
        <w:rPr>
          <w:rFonts w:ascii="Times New Roman" w:hAnsi="Times New Roman" w:cs="Times New Roman"/>
          <w:sz w:val="28"/>
          <w:szCs w:val="28"/>
          <w:lang w:val="pl-PL"/>
        </w:rPr>
        <w:t>r</w:t>
      </w:r>
      <w:proofErr w:type="spellEnd"/>
      <w:r w:rsidRPr="0007110D">
        <w:rPr>
          <w:rFonts w:ascii="Times New Roman" w:hAnsi="Times New Roman" w:cs="Times New Roman"/>
          <w:sz w:val="28"/>
          <w:szCs w:val="28"/>
          <w:lang w:val="pl-PL"/>
        </w:rPr>
        <w:t xml:space="preserve"> o finansach publicznych (Dz. U. z 2017 r. , poz. 2077  z </w:t>
      </w:r>
      <w:proofErr w:type="spellStart"/>
      <w:r w:rsidRPr="0007110D">
        <w:rPr>
          <w:rFonts w:ascii="Times New Roman" w:hAnsi="Times New Roman" w:cs="Times New Roman"/>
          <w:sz w:val="28"/>
          <w:szCs w:val="28"/>
          <w:lang w:val="pl-PL"/>
        </w:rPr>
        <w:t>późn</w:t>
      </w:r>
      <w:proofErr w:type="spellEnd"/>
      <w:r w:rsidRPr="0007110D">
        <w:rPr>
          <w:rFonts w:ascii="Times New Roman" w:hAnsi="Times New Roman" w:cs="Times New Roman"/>
          <w:sz w:val="28"/>
          <w:szCs w:val="28"/>
          <w:lang w:val="pl-PL"/>
        </w:rPr>
        <w:t>. zm.), uchwala się co następuje:</w:t>
      </w:r>
    </w:p>
    <w:p w:rsidR="00CB6FD9" w:rsidRPr="0007110D" w:rsidRDefault="00CB6FD9" w:rsidP="00CB6FD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CB6FD9" w:rsidRPr="0007110D" w:rsidRDefault="00CB6FD9" w:rsidP="00CB6FD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  <w:r w:rsidRPr="0007110D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07110D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07110D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07110D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07110D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07110D">
        <w:rPr>
          <w:rFonts w:ascii="Times New Roman" w:hAnsi="Times New Roman" w:cs="Times New Roman"/>
          <w:sz w:val="28"/>
          <w:szCs w:val="28"/>
          <w:lang w:val="pl-PL"/>
        </w:rPr>
        <w:tab/>
        <w:t>§  1.</w:t>
      </w:r>
    </w:p>
    <w:p w:rsidR="00CB6FD9" w:rsidRPr="0007110D" w:rsidRDefault="00CB6FD9" w:rsidP="00CB6FD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CB6FD9" w:rsidRPr="0007110D" w:rsidRDefault="00CB6FD9" w:rsidP="00CB6FD9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pl-PL"/>
        </w:rPr>
      </w:pPr>
      <w:r w:rsidRPr="0007110D">
        <w:rPr>
          <w:rFonts w:ascii="Times New Roman" w:hAnsi="Times New Roman" w:cs="Times New Roman"/>
          <w:sz w:val="28"/>
          <w:szCs w:val="28"/>
          <w:lang w:val="pl-PL"/>
        </w:rPr>
        <w:t xml:space="preserve">Udziela się Powiatowi Makowskiemu pomocy finansowej w wysokości  100.000,00 zł (słownie:  sto tysięcy  złotych 00 /100) na „Przebudowę drogi powiatowej Nr 2106W  </w:t>
      </w:r>
      <w:proofErr w:type="spellStart"/>
      <w:r w:rsidRPr="0007110D">
        <w:rPr>
          <w:rFonts w:ascii="Times New Roman" w:hAnsi="Times New Roman" w:cs="Times New Roman"/>
          <w:sz w:val="28"/>
          <w:szCs w:val="28"/>
          <w:lang w:val="pl-PL"/>
        </w:rPr>
        <w:t>Sadykierz-Strzemieczne</w:t>
      </w:r>
      <w:proofErr w:type="spellEnd"/>
      <w:r w:rsidRPr="0007110D">
        <w:rPr>
          <w:rFonts w:ascii="Times New Roman" w:hAnsi="Times New Roman" w:cs="Times New Roman"/>
          <w:sz w:val="28"/>
          <w:szCs w:val="28"/>
          <w:lang w:val="pl-PL"/>
        </w:rPr>
        <w:t>, odcinek o długości 2,400 km” Lokalizacja robót: od km 0+000 do km 2+400.</w:t>
      </w:r>
    </w:p>
    <w:p w:rsidR="00CB6FD9" w:rsidRPr="0007110D" w:rsidRDefault="00CB6FD9" w:rsidP="00CB6FD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CB6FD9" w:rsidRPr="0007110D" w:rsidRDefault="00CB6FD9" w:rsidP="00CB6FD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  <w:r w:rsidRPr="0007110D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07110D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07110D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07110D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07110D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07110D">
        <w:rPr>
          <w:rFonts w:ascii="Times New Roman" w:hAnsi="Times New Roman" w:cs="Times New Roman"/>
          <w:sz w:val="28"/>
          <w:szCs w:val="28"/>
          <w:lang w:val="pl-PL"/>
        </w:rPr>
        <w:tab/>
        <w:t>§  2.</w:t>
      </w:r>
    </w:p>
    <w:p w:rsidR="00CB6FD9" w:rsidRPr="0007110D" w:rsidRDefault="00CB6FD9" w:rsidP="00CB6FD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CB6FD9" w:rsidRPr="0007110D" w:rsidRDefault="00CB6FD9" w:rsidP="00CB6FD9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pl-PL"/>
        </w:rPr>
      </w:pPr>
      <w:r w:rsidRPr="0007110D">
        <w:rPr>
          <w:rFonts w:ascii="Times New Roman" w:hAnsi="Times New Roman" w:cs="Times New Roman"/>
          <w:sz w:val="28"/>
          <w:szCs w:val="28"/>
          <w:lang w:val="pl-PL"/>
        </w:rPr>
        <w:t>Pomoc finansowa o której mowa w § 1 zostanie udzielona w formie dotacji celowej ze środków budżetu Gminy uchwalonego na rok 2018.</w:t>
      </w:r>
    </w:p>
    <w:p w:rsidR="00CB6FD9" w:rsidRPr="0007110D" w:rsidRDefault="00CB6FD9" w:rsidP="00CB6FD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CB6FD9" w:rsidRPr="0007110D" w:rsidRDefault="00CB6FD9" w:rsidP="00CB6FD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  <w:r w:rsidRPr="0007110D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07110D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07110D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07110D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07110D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07110D">
        <w:rPr>
          <w:rFonts w:ascii="Times New Roman" w:hAnsi="Times New Roman" w:cs="Times New Roman"/>
          <w:sz w:val="28"/>
          <w:szCs w:val="28"/>
          <w:lang w:val="pl-PL"/>
        </w:rPr>
        <w:tab/>
        <w:t>§  3.</w:t>
      </w:r>
    </w:p>
    <w:p w:rsidR="00CB6FD9" w:rsidRPr="0007110D" w:rsidRDefault="00CB6FD9" w:rsidP="00CB6FD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CB6FD9" w:rsidRPr="0007110D" w:rsidRDefault="00CB6FD9" w:rsidP="00CB6FD9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pl-PL"/>
        </w:rPr>
      </w:pPr>
      <w:r w:rsidRPr="0007110D">
        <w:rPr>
          <w:rFonts w:ascii="Times New Roman" w:hAnsi="Times New Roman" w:cs="Times New Roman"/>
          <w:sz w:val="28"/>
          <w:szCs w:val="28"/>
          <w:lang w:val="pl-PL"/>
        </w:rPr>
        <w:t>Szczegółowe warunki udzielenia pomocy finansowej oraz przeznaczenie i zasady rozliczania  środków określone zostaną w umowie pomiędzy Powiatem Makowskim a Gminą Młynarze.</w:t>
      </w:r>
    </w:p>
    <w:p w:rsidR="00CB6FD9" w:rsidRPr="0007110D" w:rsidRDefault="00CB6FD9" w:rsidP="00CB6FD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CB6FD9" w:rsidRPr="0007110D" w:rsidRDefault="00CB6FD9" w:rsidP="00CB6FD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  <w:r w:rsidRPr="0007110D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07110D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07110D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07110D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07110D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07110D">
        <w:rPr>
          <w:rFonts w:ascii="Times New Roman" w:hAnsi="Times New Roman" w:cs="Times New Roman"/>
          <w:sz w:val="28"/>
          <w:szCs w:val="28"/>
          <w:lang w:val="pl-PL"/>
        </w:rPr>
        <w:tab/>
        <w:t>§  4.</w:t>
      </w:r>
    </w:p>
    <w:p w:rsidR="00CB6FD9" w:rsidRPr="0007110D" w:rsidRDefault="00CB6FD9" w:rsidP="00CB6FD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CB6FD9" w:rsidRPr="0007110D" w:rsidRDefault="00CB6FD9" w:rsidP="00CB6FD9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pl-PL"/>
        </w:rPr>
      </w:pPr>
      <w:r w:rsidRPr="0007110D">
        <w:rPr>
          <w:rFonts w:ascii="Times New Roman" w:hAnsi="Times New Roman" w:cs="Times New Roman"/>
          <w:sz w:val="28"/>
          <w:szCs w:val="28"/>
          <w:lang w:val="pl-PL"/>
        </w:rPr>
        <w:t>Wykonanie uchwały powierza się Wójtowi Gminy Młynarze.</w:t>
      </w:r>
    </w:p>
    <w:p w:rsidR="00CB6FD9" w:rsidRPr="0007110D" w:rsidRDefault="00CB6FD9" w:rsidP="00CB6FD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CB6FD9" w:rsidRPr="0007110D" w:rsidRDefault="00CB6FD9" w:rsidP="00CB6FD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  <w:r w:rsidRPr="0007110D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07110D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07110D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07110D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07110D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07110D">
        <w:rPr>
          <w:rFonts w:ascii="Times New Roman" w:hAnsi="Times New Roman" w:cs="Times New Roman"/>
          <w:sz w:val="28"/>
          <w:szCs w:val="28"/>
          <w:lang w:val="pl-PL"/>
        </w:rPr>
        <w:tab/>
        <w:t>§  5.</w:t>
      </w:r>
    </w:p>
    <w:p w:rsidR="00CB6FD9" w:rsidRPr="0007110D" w:rsidRDefault="00CB6FD9" w:rsidP="00CB6FD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CB6FD9" w:rsidRPr="0007110D" w:rsidRDefault="00CB6FD9" w:rsidP="00CB6FD9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pl-PL"/>
        </w:rPr>
      </w:pPr>
      <w:r w:rsidRPr="0007110D">
        <w:rPr>
          <w:rFonts w:ascii="Times New Roman" w:hAnsi="Times New Roman" w:cs="Times New Roman"/>
          <w:sz w:val="28"/>
          <w:szCs w:val="28"/>
          <w:lang w:val="pl-PL"/>
        </w:rPr>
        <w:t>Uchwała wchodzi w życie z dniem podjęcia.</w:t>
      </w:r>
    </w:p>
    <w:p w:rsidR="00CB6FD9" w:rsidRPr="0007110D" w:rsidRDefault="00CB6FD9" w:rsidP="00CB6FD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CB6FD9" w:rsidRPr="0007110D" w:rsidRDefault="00CB6FD9" w:rsidP="00CB6FD9">
      <w:pPr>
        <w:spacing w:after="0" w:line="240" w:lineRule="auto"/>
        <w:ind w:left="5664" w:firstLine="708"/>
        <w:rPr>
          <w:rFonts w:ascii="Times New Roman" w:hAnsi="Times New Roman" w:cs="Times New Roman"/>
          <w:sz w:val="28"/>
          <w:szCs w:val="28"/>
          <w:lang w:val="pl-PL"/>
        </w:rPr>
      </w:pPr>
      <w:r w:rsidRPr="0007110D">
        <w:rPr>
          <w:rFonts w:ascii="Times New Roman" w:hAnsi="Times New Roman" w:cs="Times New Roman"/>
          <w:sz w:val="28"/>
          <w:szCs w:val="28"/>
          <w:lang w:val="pl-PL"/>
        </w:rPr>
        <w:t>PRZEWODNICZĄCY</w:t>
      </w:r>
    </w:p>
    <w:p w:rsidR="00CB6FD9" w:rsidRPr="0007110D" w:rsidRDefault="00CB6FD9" w:rsidP="00CB6FD9">
      <w:pPr>
        <w:spacing w:after="0" w:line="240" w:lineRule="auto"/>
        <w:ind w:left="5664" w:firstLine="708"/>
        <w:rPr>
          <w:rFonts w:ascii="Times New Roman" w:hAnsi="Times New Roman" w:cs="Times New Roman"/>
          <w:sz w:val="28"/>
          <w:szCs w:val="28"/>
          <w:lang w:val="pl-PL"/>
        </w:rPr>
      </w:pPr>
      <w:r w:rsidRPr="0007110D">
        <w:rPr>
          <w:rFonts w:ascii="Times New Roman" w:hAnsi="Times New Roman" w:cs="Times New Roman"/>
          <w:sz w:val="28"/>
          <w:szCs w:val="28"/>
          <w:lang w:val="pl-PL"/>
        </w:rPr>
        <w:t>RADY GMINY</w:t>
      </w:r>
    </w:p>
    <w:p w:rsidR="00CB6FD9" w:rsidRPr="0007110D" w:rsidRDefault="00CB6FD9" w:rsidP="00CB6FD9">
      <w:pPr>
        <w:spacing w:after="0" w:line="240" w:lineRule="auto"/>
        <w:ind w:left="5664" w:firstLine="708"/>
        <w:rPr>
          <w:rFonts w:ascii="Times New Roman" w:hAnsi="Times New Roman" w:cs="Times New Roman"/>
          <w:sz w:val="28"/>
          <w:szCs w:val="28"/>
          <w:lang w:val="pl-PL"/>
        </w:rPr>
      </w:pPr>
      <w:r w:rsidRPr="0007110D">
        <w:rPr>
          <w:rFonts w:ascii="Times New Roman" w:hAnsi="Times New Roman" w:cs="Times New Roman"/>
          <w:sz w:val="28"/>
          <w:szCs w:val="28"/>
          <w:lang w:val="pl-PL"/>
        </w:rPr>
        <w:t xml:space="preserve">Ryszard </w:t>
      </w:r>
      <w:proofErr w:type="spellStart"/>
      <w:r w:rsidRPr="0007110D">
        <w:rPr>
          <w:rFonts w:ascii="Times New Roman" w:hAnsi="Times New Roman" w:cs="Times New Roman"/>
          <w:sz w:val="28"/>
          <w:szCs w:val="28"/>
          <w:lang w:val="pl-PL"/>
        </w:rPr>
        <w:t>Ciszkowski</w:t>
      </w:r>
      <w:proofErr w:type="spellEnd"/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B6FD9"/>
    <w:rsid w:val="001B2335"/>
    <w:rsid w:val="00417F43"/>
    <w:rsid w:val="00CB6FD9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FD9"/>
    <w:pPr>
      <w:widowControl w:val="0"/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widowControl/>
      <w:suppressAutoHyphens w:val="0"/>
      <w:autoSpaceDN/>
      <w:spacing w:before="600" w:after="0" w:line="360" w:lineRule="auto"/>
      <w:ind w:firstLine="0"/>
      <w:textAlignment w:val="auto"/>
      <w:outlineLvl w:val="0"/>
    </w:pPr>
    <w:rPr>
      <w:rFonts w:asciiTheme="majorHAnsi" w:eastAsiaTheme="majorEastAsia" w:hAnsiTheme="majorHAnsi" w:cstheme="majorBidi"/>
      <w:b/>
      <w:bCs/>
      <w:i/>
      <w:iCs/>
      <w:kern w:val="0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widowControl/>
      <w:suppressAutoHyphens w:val="0"/>
      <w:autoSpaceDN/>
      <w:spacing w:before="320" w:after="0" w:line="360" w:lineRule="auto"/>
      <w:ind w:firstLine="0"/>
      <w:textAlignment w:val="auto"/>
      <w:outlineLvl w:val="1"/>
    </w:pPr>
    <w:rPr>
      <w:rFonts w:asciiTheme="majorHAnsi" w:eastAsiaTheme="majorEastAsia" w:hAnsiTheme="majorHAnsi" w:cstheme="majorBidi"/>
      <w:b/>
      <w:bCs/>
      <w:i/>
      <w:iCs/>
      <w:kern w:val="0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widowControl/>
      <w:suppressAutoHyphens w:val="0"/>
      <w:autoSpaceDN/>
      <w:spacing w:before="320" w:after="0" w:line="360" w:lineRule="auto"/>
      <w:ind w:firstLine="0"/>
      <w:textAlignment w:val="auto"/>
      <w:outlineLvl w:val="2"/>
    </w:pPr>
    <w:rPr>
      <w:rFonts w:asciiTheme="majorHAnsi" w:eastAsiaTheme="majorEastAsia" w:hAnsiTheme="majorHAnsi" w:cstheme="majorBidi"/>
      <w:b/>
      <w:bCs/>
      <w:i/>
      <w:iCs/>
      <w:kern w:val="0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widowControl/>
      <w:suppressAutoHyphens w:val="0"/>
      <w:autoSpaceDN/>
      <w:spacing w:before="280" w:after="0" w:line="360" w:lineRule="auto"/>
      <w:ind w:firstLine="0"/>
      <w:textAlignment w:val="auto"/>
      <w:outlineLvl w:val="3"/>
    </w:pPr>
    <w:rPr>
      <w:rFonts w:asciiTheme="majorHAnsi" w:eastAsiaTheme="majorEastAsia" w:hAnsiTheme="majorHAnsi" w:cstheme="majorBidi"/>
      <w:b/>
      <w:bCs/>
      <w:i/>
      <w:iCs/>
      <w:kern w:val="0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widowControl/>
      <w:suppressAutoHyphens w:val="0"/>
      <w:autoSpaceDN/>
      <w:spacing w:before="280" w:after="0" w:line="360" w:lineRule="auto"/>
      <w:ind w:firstLine="0"/>
      <w:textAlignment w:val="auto"/>
      <w:outlineLvl w:val="4"/>
    </w:pPr>
    <w:rPr>
      <w:rFonts w:asciiTheme="majorHAnsi" w:eastAsiaTheme="majorEastAsia" w:hAnsiTheme="majorHAnsi" w:cstheme="majorBidi"/>
      <w:b/>
      <w:bCs/>
      <w:i/>
      <w:iCs/>
      <w:kern w:val="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widowControl/>
      <w:suppressAutoHyphens w:val="0"/>
      <w:autoSpaceDN/>
      <w:spacing w:before="280" w:after="80" w:line="360" w:lineRule="auto"/>
      <w:ind w:firstLine="0"/>
      <w:textAlignment w:val="auto"/>
      <w:outlineLvl w:val="5"/>
    </w:pPr>
    <w:rPr>
      <w:rFonts w:asciiTheme="majorHAnsi" w:eastAsiaTheme="majorEastAsia" w:hAnsiTheme="majorHAnsi" w:cstheme="majorBidi"/>
      <w:b/>
      <w:bCs/>
      <w:i/>
      <w:iCs/>
      <w:kern w:val="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widowControl/>
      <w:suppressAutoHyphens w:val="0"/>
      <w:autoSpaceDN/>
      <w:spacing w:before="280" w:after="0" w:line="360" w:lineRule="auto"/>
      <w:ind w:firstLine="0"/>
      <w:textAlignment w:val="auto"/>
      <w:outlineLvl w:val="6"/>
    </w:pPr>
    <w:rPr>
      <w:rFonts w:asciiTheme="majorHAnsi" w:eastAsiaTheme="majorEastAsia" w:hAnsiTheme="majorHAnsi" w:cstheme="majorBidi"/>
      <w:b/>
      <w:bCs/>
      <w:i/>
      <w:iCs/>
      <w:kern w:val="0"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widowControl/>
      <w:suppressAutoHyphens w:val="0"/>
      <w:autoSpaceDN/>
      <w:spacing w:before="280" w:after="0" w:line="360" w:lineRule="auto"/>
      <w:ind w:firstLine="0"/>
      <w:textAlignment w:val="auto"/>
      <w:outlineLvl w:val="7"/>
    </w:pPr>
    <w:rPr>
      <w:rFonts w:asciiTheme="majorHAnsi" w:eastAsiaTheme="majorEastAsia" w:hAnsiTheme="majorHAnsi" w:cstheme="majorBidi"/>
      <w:b/>
      <w:bCs/>
      <w:i/>
      <w:iCs/>
      <w:kern w:val="0"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widowControl/>
      <w:suppressAutoHyphens w:val="0"/>
      <w:autoSpaceDN/>
      <w:spacing w:before="280" w:after="0" w:line="360" w:lineRule="auto"/>
      <w:ind w:firstLine="0"/>
      <w:textAlignment w:val="auto"/>
      <w:outlineLvl w:val="8"/>
    </w:pPr>
    <w:rPr>
      <w:rFonts w:asciiTheme="majorHAnsi" w:eastAsiaTheme="majorEastAsia" w:hAnsiTheme="majorHAnsi" w:cstheme="majorBidi"/>
      <w:i/>
      <w:iCs/>
      <w:kern w:val="0"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b/>
      <w:bCs/>
      <w:kern w:val="0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widowControl/>
      <w:suppressAutoHyphens w:val="0"/>
      <w:autoSpaceDN/>
      <w:spacing w:line="240" w:lineRule="auto"/>
      <w:ind w:firstLine="0"/>
      <w:textAlignment w:val="auto"/>
    </w:pPr>
    <w:rPr>
      <w:rFonts w:asciiTheme="majorHAnsi" w:eastAsiaTheme="majorEastAsia" w:hAnsiTheme="majorHAnsi" w:cstheme="majorBidi"/>
      <w:b/>
      <w:bCs/>
      <w:i/>
      <w:iCs/>
      <w:spacing w:val="10"/>
      <w:kern w:val="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widowControl/>
      <w:suppressAutoHyphens w:val="0"/>
      <w:autoSpaceDN/>
      <w:spacing w:after="320"/>
      <w:jc w:val="right"/>
      <w:textAlignment w:val="auto"/>
    </w:pPr>
    <w:rPr>
      <w:rFonts w:asciiTheme="minorHAnsi" w:eastAsiaTheme="minorHAnsi" w:hAnsiTheme="minorHAnsi" w:cstheme="minorBidi"/>
      <w:i/>
      <w:iCs/>
      <w:color w:val="808080" w:themeColor="text1" w:themeTint="7F"/>
      <w:spacing w:val="10"/>
      <w:kern w:val="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widowControl/>
      <w:suppressAutoHyphens w:val="0"/>
      <w:autoSpaceDN/>
      <w:spacing w:after="0" w:line="240" w:lineRule="auto"/>
      <w:ind w:firstLine="0"/>
      <w:textAlignment w:val="auto"/>
    </w:pPr>
    <w:rPr>
      <w:rFonts w:asciiTheme="minorHAnsi" w:eastAsiaTheme="minorHAnsi" w:hAnsiTheme="minorHAnsi" w:cstheme="minorBidi"/>
      <w:kern w:val="0"/>
    </w:rPr>
  </w:style>
  <w:style w:type="paragraph" w:styleId="Akapitzlist">
    <w:name w:val="List Paragraph"/>
    <w:basedOn w:val="Normalny"/>
    <w:uiPriority w:val="34"/>
    <w:qFormat/>
    <w:rsid w:val="00F170EB"/>
    <w:pPr>
      <w:widowControl/>
      <w:suppressAutoHyphens w:val="0"/>
      <w:autoSpaceDN/>
      <w:ind w:left="720"/>
      <w:contextualSpacing/>
      <w:textAlignment w:val="auto"/>
    </w:pPr>
    <w:rPr>
      <w:rFonts w:asciiTheme="minorHAnsi" w:eastAsiaTheme="minorHAnsi" w:hAnsiTheme="minorHAnsi" w:cstheme="minorBidi"/>
      <w:kern w:val="0"/>
    </w:rPr>
  </w:style>
  <w:style w:type="paragraph" w:styleId="Cytat">
    <w:name w:val="Quote"/>
    <w:basedOn w:val="Normalny"/>
    <w:next w:val="Normalny"/>
    <w:link w:val="CytatZnak"/>
    <w:uiPriority w:val="29"/>
    <w:qFormat/>
    <w:rsid w:val="00F170EB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color w:val="5A5A5A" w:themeColor="text1" w:themeTint="A5"/>
      <w:kern w:val="0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widowControl/>
      <w:suppressAutoHyphens w:val="0"/>
      <w:autoSpaceDN/>
      <w:spacing w:before="320" w:after="480" w:line="240" w:lineRule="auto"/>
      <w:ind w:left="720" w:right="720" w:firstLine="0"/>
      <w:jc w:val="center"/>
      <w:textAlignment w:val="auto"/>
    </w:pPr>
    <w:rPr>
      <w:rFonts w:asciiTheme="majorHAnsi" w:eastAsiaTheme="majorEastAsia" w:hAnsiTheme="majorHAnsi" w:cstheme="majorBidi"/>
      <w:i/>
      <w:iCs/>
      <w:kern w:val="0"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1049</Characters>
  <Application>Microsoft Office Word</Application>
  <DocSecurity>0</DocSecurity>
  <Lines>8</Lines>
  <Paragraphs>2</Paragraphs>
  <ScaleCrop>false</ScaleCrop>
  <Company/>
  <LinksUpToDate>false</LinksUpToDate>
  <CharactersWithSpaces>1221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2018-04-12T08:30:00Z</dcterms:created>
  <dcterms:modified xsi:type="dcterms:W3CDTF">2018-04-12T08:30:00Z</dcterms:modified>
</cp:coreProperties>
</file>