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B36" w:rsidRPr="00DA36A1" w:rsidRDefault="002A3B36" w:rsidP="002A3B3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Nr XXIX/168/2018</w:t>
      </w:r>
    </w:p>
    <w:p w:rsidR="002A3B36" w:rsidRPr="00DA36A1" w:rsidRDefault="002A3B36" w:rsidP="002A3B3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A3B36" w:rsidRPr="00DA36A1" w:rsidRDefault="002A3B36" w:rsidP="002A3B3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z dnia 05 czerwca 2018 roku</w:t>
      </w: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w sprawie ustalenia zasad usytuowania na terenie gminy Młynarze miejsc sprzedaży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i podawania napojów alkoholowych</w:t>
      </w: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rPr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Na podstawie art. 18 ust. 2 </w:t>
      </w:r>
      <w:proofErr w:type="spellStart"/>
      <w:r w:rsidRPr="00DA36A1">
        <w:rPr>
          <w:rFonts w:ascii="Times New Roman" w:hAnsi="Times New Roman" w:cs="Times New Roman"/>
          <w:sz w:val="24"/>
          <w:szCs w:val="24"/>
          <w:lang w:val="pl-PL"/>
        </w:rPr>
        <w:t>pkt</w:t>
      </w:r>
      <w:proofErr w:type="spellEnd"/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 15, art. 40 ust. 1 i art.  41 ust. 1 ustawy z dnia   8 marca 1990 </w:t>
      </w:r>
      <w:proofErr w:type="spellStart"/>
      <w:r w:rsidRPr="00DA36A1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 o sa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morządzie gminnym (Dz. U. z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994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)  oraz  art. 12 ust. 3 ustawy z dnia  26 października 1982  r. o wychowaniu w trzeźwości i przeciwdziałaniu alkoholizmowi (Dz. U. z 2016 </w:t>
      </w:r>
      <w:proofErr w:type="spellStart"/>
      <w:r w:rsidRPr="00DA36A1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, poz. 487 z </w:t>
      </w:r>
      <w:proofErr w:type="spellStart"/>
      <w:r w:rsidRPr="00DA36A1">
        <w:rPr>
          <w:rFonts w:ascii="Times New Roman" w:hAnsi="Times New Roman" w:cs="Times New Roman"/>
          <w:sz w:val="24"/>
          <w:szCs w:val="24"/>
          <w:lang w:val="pl-PL"/>
        </w:rPr>
        <w:t>późn</w:t>
      </w:r>
      <w:proofErr w:type="spellEnd"/>
      <w:r w:rsidRPr="00DA36A1">
        <w:rPr>
          <w:rFonts w:ascii="Times New Roman" w:hAnsi="Times New Roman" w:cs="Times New Roman"/>
          <w:sz w:val="24"/>
          <w:szCs w:val="24"/>
          <w:lang w:val="pl-PL"/>
        </w:rPr>
        <w:t xml:space="preserve">. zm.) ,  po zasięgnięciu opinii jednostek pomocniczych Gminy Młynarze </w:t>
      </w:r>
      <w:r w:rsidRPr="00DA36A1">
        <w:rPr>
          <w:rFonts w:ascii="Times New Roman" w:eastAsia="Calibri" w:hAnsi="Times New Roman" w:cs="Times New Roman"/>
          <w:sz w:val="24"/>
          <w:szCs w:val="24"/>
          <w:lang w:val="pl-PL"/>
        </w:rPr>
        <w:t>, uchwala się co następuje:</w:t>
      </w: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1.</w:t>
      </w: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Miejsca sprzedaży i podawania napojów alkoholowych na terenie Gminy Młynarze mogą być usytuowane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odległości nie mniejszej niż  5</w:t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>0  metrów od następujących obiektów: kościoła, cmentarza,  szkoły, przedszkola.</w:t>
      </w:r>
    </w:p>
    <w:p w:rsidR="002A3B36" w:rsidRPr="00DA36A1" w:rsidRDefault="002A3B36" w:rsidP="002A3B36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Pomiaru odległości dokonuje się:</w:t>
      </w:r>
    </w:p>
    <w:p w:rsidR="002A3B36" w:rsidRPr="00DA36A1" w:rsidRDefault="002A3B36" w:rsidP="002A3B36">
      <w:pPr>
        <w:pStyle w:val="Akapitzlist"/>
        <w:numPr>
          <w:ilvl w:val="0"/>
          <w:numId w:val="2"/>
        </w:numPr>
        <w:suppressAutoHyphens/>
        <w:autoSpaceDN w:val="0"/>
        <w:spacing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najkrótszą drogą wzdłuż ciągów komunikacyjnych  od drzwi wejściowych miejsc określonych  w   ust. 1 do drzwi wejściowych miejsc sprzedaży   lub podawania  napojów alkoholowych;</w:t>
      </w:r>
    </w:p>
    <w:p w:rsidR="002A3B36" w:rsidRPr="00DA36A1" w:rsidRDefault="002A3B36" w:rsidP="002A3B36">
      <w:pPr>
        <w:pStyle w:val="Akapitzlist"/>
        <w:numPr>
          <w:ilvl w:val="0"/>
          <w:numId w:val="1"/>
        </w:numPr>
        <w:suppressAutoHyphens/>
        <w:autoSpaceDN w:val="0"/>
        <w:spacing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w przypadku gdy obiekty  wymienione w  ust. 1  są ogrodzone, najkrótszą  drogą wzdłuż ciągów komunikacyjnych od bramy wejściowej na teren posesji obiektów wymienionych w  ust. 1 do drzwi wejściowych miejsc sprzedaży lub podawania napojów alkoholowych.</w:t>
      </w:r>
    </w:p>
    <w:p w:rsidR="002A3B36" w:rsidRPr="00DA36A1" w:rsidRDefault="002A3B36" w:rsidP="002A3B36">
      <w:pPr>
        <w:pStyle w:val="Standard"/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2.</w:t>
      </w: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Traci moc  Uchwała Nr III/45/93 Rady Gminy w Młynarzach z dnia 24 lipca 1993 roku                  w sprawie zasad usytuowania na terenie gminy miejsc sprzedaży napojów alkoholowych.</w:t>
      </w: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3.</w:t>
      </w: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Wykonanie Uchwały powierza  się Wójtowi Gminy Młynarze.</w:t>
      </w: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§  4.</w:t>
      </w:r>
    </w:p>
    <w:p w:rsidR="002A3B36" w:rsidRPr="00DA36A1" w:rsidRDefault="002A3B36" w:rsidP="002A3B36">
      <w:pPr>
        <w:pStyle w:val="Standard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Uchwała wchodzi w życie po upływie 14 dni od dnia ogłoszenia w Dzienniku  Urzędowym Województwa Mazowieckiego.</w:t>
      </w:r>
    </w:p>
    <w:p w:rsidR="002A3B36" w:rsidRPr="00DA36A1" w:rsidRDefault="002A3B36" w:rsidP="002A3B36">
      <w:pPr>
        <w:pStyle w:val="Standard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>PRZEWODNICZĄCY</w:t>
      </w:r>
    </w:p>
    <w:p w:rsidR="002A3B36" w:rsidRPr="00DA36A1" w:rsidRDefault="002A3B36" w:rsidP="002A3B3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  <w:t>Rady Gminy</w:t>
      </w: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DA36A1">
        <w:rPr>
          <w:rFonts w:ascii="Times New Roman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 w:rsidRPr="00DA36A1">
        <w:rPr>
          <w:rFonts w:ascii="Times New Roman" w:hAnsi="Times New Roman" w:cs="Times New Roman"/>
          <w:sz w:val="24"/>
          <w:szCs w:val="24"/>
          <w:lang w:val="pl-PL"/>
        </w:rPr>
        <w:t>Ciszkowski</w:t>
      </w:r>
      <w:proofErr w:type="spellEnd"/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A3B36" w:rsidRPr="00DA36A1" w:rsidRDefault="002A3B36" w:rsidP="002A3B3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F0CB8"/>
    <w:multiLevelType w:val="hybridMultilevel"/>
    <w:tmpl w:val="478E9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5317F"/>
    <w:multiLevelType w:val="multilevel"/>
    <w:tmpl w:val="2DBAAE3A"/>
    <w:styleLink w:val="WWNum9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B36"/>
    <w:rsid w:val="000433EF"/>
    <w:rsid w:val="001B2335"/>
    <w:rsid w:val="002A3B3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A3B3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9">
    <w:name w:val="WWNum9"/>
    <w:basedOn w:val="Bezlisty"/>
    <w:rsid w:val="002A3B36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2018-06-07T10:07:00Z</dcterms:created>
  <dcterms:modified xsi:type="dcterms:W3CDTF">2018-06-07T10:08:00Z</dcterms:modified>
</cp:coreProperties>
</file>