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B64B1" w:rsidRPr="006E69A2" w:rsidTr="007B64B1">
        <w:trPr>
          <w:trHeight w:val="1273"/>
        </w:trPr>
        <w:tc>
          <w:tcPr>
            <w:tcW w:w="9356" w:type="dxa"/>
            <w:tcBorders>
              <w:bottom w:val="single" w:sz="4" w:space="0" w:color="auto"/>
            </w:tcBorders>
            <w:shd w:val="clear" w:color="auto" w:fill="auto"/>
          </w:tcPr>
          <w:p w:rsidR="007B64B1" w:rsidRPr="006E69A2" w:rsidRDefault="007B64B1" w:rsidP="001304CD">
            <w:pPr>
              <w:spacing w:after="0" w:line="276" w:lineRule="auto"/>
              <w:jc w:val="center"/>
              <w:rPr>
                <w:rFonts w:cs="Calibri"/>
                <w:b/>
                <w:sz w:val="12"/>
                <w:szCs w:val="12"/>
              </w:rPr>
            </w:pPr>
          </w:p>
          <w:p w:rsidR="007B64B1" w:rsidRPr="006E69A2" w:rsidRDefault="007B64B1" w:rsidP="001304CD">
            <w:pPr>
              <w:shd w:val="clear" w:color="auto" w:fill="F2F2F2"/>
              <w:spacing w:after="0" w:line="276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Klauzula informacyjna  dot. informacji podawanej</w:t>
            </w:r>
            <w:r w:rsidRPr="006E69A2">
              <w:rPr>
                <w:rFonts w:cs="Calibri"/>
                <w:b/>
              </w:rPr>
              <w:t xml:space="preserve"> w przypadku zbierania danych od osób składających wniosek </w:t>
            </w:r>
            <w:r w:rsidRPr="006E69A2">
              <w:rPr>
                <w:rFonts w:cs="Calibri"/>
                <w:b/>
              </w:rPr>
              <w:br/>
              <w:t>o udostępnienie informacji publicznej</w:t>
            </w:r>
          </w:p>
          <w:p w:rsidR="007B64B1" w:rsidRPr="006E69A2" w:rsidRDefault="007B64B1" w:rsidP="001304CD">
            <w:pPr>
              <w:spacing w:after="0" w:line="276" w:lineRule="auto"/>
              <w:jc w:val="center"/>
              <w:rPr>
                <w:rFonts w:cs="Calibri"/>
                <w:b/>
                <w:sz w:val="12"/>
                <w:szCs w:val="12"/>
              </w:rPr>
            </w:pPr>
          </w:p>
        </w:tc>
      </w:tr>
      <w:tr w:rsidR="007B64B1" w:rsidRPr="006E69A2" w:rsidTr="00537F5B">
        <w:tc>
          <w:tcPr>
            <w:tcW w:w="9356" w:type="dxa"/>
            <w:shd w:val="clear" w:color="auto" w:fill="auto"/>
          </w:tcPr>
          <w:p w:rsidR="007B64B1" w:rsidRPr="006E69A2" w:rsidRDefault="007B64B1" w:rsidP="001304CD">
            <w:p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Zgodnie z art. 13 ust. 1 Ogólnego Rozporządzenia o Ochronie Danych (RODO) informujemy, że: </w:t>
            </w:r>
          </w:p>
          <w:p w:rsidR="007B64B1" w:rsidRPr="006E69A2" w:rsidRDefault="007B64B1" w:rsidP="007B64B1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administratorem danych osobowych </w:t>
            </w:r>
            <w:r w:rsidRPr="006E69A2">
              <w:rPr>
                <w:rFonts w:cs="Calibri"/>
                <w:b/>
                <w:i/>
              </w:rPr>
              <w:t>osób wnioskujących o udostępnienie informacji publicznej</w:t>
            </w:r>
            <w:r w:rsidRPr="006E69A2">
              <w:rPr>
                <w:rFonts w:cs="Calibri"/>
                <w:i/>
              </w:rPr>
              <w:t xml:space="preserve"> jest </w:t>
            </w:r>
            <w:r>
              <w:rPr>
                <w:rFonts w:cs="Calibri"/>
                <w:i/>
              </w:rPr>
              <w:t>Wójt</w:t>
            </w:r>
            <w:r w:rsidRPr="006E69A2">
              <w:rPr>
                <w:rFonts w:cs="Calibri"/>
                <w:i/>
              </w:rPr>
              <w:t xml:space="preserve"> Gminy </w:t>
            </w:r>
            <w:r>
              <w:rPr>
                <w:rFonts w:cs="Calibri"/>
                <w:i/>
              </w:rPr>
              <w:t>Młynarze</w:t>
            </w:r>
            <w:r w:rsidRPr="006E69A2">
              <w:rPr>
                <w:rFonts w:cs="Calibri"/>
                <w:i/>
              </w:rPr>
              <w:t xml:space="preserve">, adres: </w:t>
            </w:r>
            <w:r>
              <w:rPr>
                <w:rFonts w:cs="Calibri"/>
                <w:i/>
              </w:rPr>
              <w:t>Ostrołęcka 7</w:t>
            </w:r>
            <w:r w:rsidRPr="006E69A2">
              <w:rPr>
                <w:rFonts w:cs="Calibri"/>
                <w:i/>
              </w:rPr>
              <w:t>, 06-</w:t>
            </w:r>
            <w:r>
              <w:rPr>
                <w:rFonts w:cs="Calibri"/>
                <w:i/>
              </w:rPr>
              <w:t>231</w:t>
            </w:r>
            <w:r w:rsidRPr="006E69A2">
              <w:rPr>
                <w:rFonts w:cs="Calibri"/>
                <w:i/>
              </w:rPr>
              <w:t xml:space="preserve"> </w:t>
            </w:r>
            <w:r>
              <w:rPr>
                <w:rFonts w:cs="Calibri"/>
                <w:i/>
              </w:rPr>
              <w:t>Młynarze</w:t>
            </w:r>
            <w:r w:rsidRPr="006E69A2">
              <w:rPr>
                <w:rFonts w:cs="Calibri"/>
                <w:i/>
              </w:rPr>
              <w:t>;</w:t>
            </w:r>
          </w:p>
          <w:p w:rsidR="007B64B1" w:rsidRPr="006E69A2" w:rsidRDefault="007B64B1" w:rsidP="007B64B1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administrator wyznaczył Inspektora Ochrony Danych, z którym mogą się Państwo kontaktować w sprawach przetwarzania Państwa danych osobowych za pośrednictwem poczty elektronicznej: </w:t>
            </w:r>
            <w:hyperlink r:id="rId6" w:history="1">
              <w:r w:rsidRPr="0070741C">
                <w:rPr>
                  <w:rStyle w:val="Pogrubienie"/>
                  <w:rFonts w:cs="Calibri"/>
                  <w:b w:val="0"/>
                  <w:i/>
                  <w:color w:val="000000"/>
                  <w:shd w:val="clear" w:color="auto" w:fill="FFFFFF"/>
                </w:rPr>
                <w:t>ugmlynarze@post.pl</w:t>
              </w:r>
            </w:hyperlink>
            <w:r w:rsidRPr="006E69A2">
              <w:rPr>
                <w:rFonts w:cs="Calibri"/>
                <w:i/>
              </w:rPr>
              <w:t>;</w:t>
            </w:r>
          </w:p>
          <w:p w:rsidR="007B64B1" w:rsidRPr="006E69A2" w:rsidRDefault="007B64B1" w:rsidP="007B64B1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administrator będzie przetwarzał Państwa dane osobowe na podstawie art. 6 ust. 1 lit. c) RODO, tj. </w:t>
            </w:r>
            <w:r w:rsidRPr="006E69A2">
              <w:rPr>
                <w:rFonts w:cs="Calibri"/>
                <w:i/>
                <w:szCs w:val="36"/>
              </w:rPr>
              <w:t>w celu wypełnienia obowiązku prawnego ciążącego na administratorze przewidzianego w ustawie z dnia 6 września 2001 r. o dostępie do informacji publicznej;</w:t>
            </w:r>
          </w:p>
          <w:p w:rsidR="007B64B1" w:rsidRPr="006E69A2" w:rsidRDefault="007B64B1" w:rsidP="007B64B1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dane osobowe mogą być udostępnione innym uprawnionym podmiotom, na podstawie przepisów prawa, a także na rzecz podmiotów, z którymi administrator zawarł umowę powierzenia przetwarzania danych w związku z realizacją usług na rzecz administratora (np. kancelarią prawną, dostawcą oprogramowania, zewnętrznym audytorem, zleceniobiorcą świadczącym usługę z zakresu ochrony danych osobowych)</w:t>
            </w:r>
            <w:r w:rsidRPr="006E69A2">
              <w:rPr>
                <w:rFonts w:cs="Calibri"/>
              </w:rPr>
              <w:t>;</w:t>
            </w:r>
          </w:p>
          <w:p w:rsidR="007B64B1" w:rsidRPr="006E69A2" w:rsidRDefault="007B64B1" w:rsidP="007B64B1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administrator nie zamierza przekazywać Państwa danych osobowych do państwa trzeciego lub organizacji międzynarodowej;</w:t>
            </w:r>
          </w:p>
          <w:p w:rsidR="007B64B1" w:rsidRPr="006E69A2" w:rsidRDefault="007B64B1" w:rsidP="007B64B1">
            <w:pPr>
              <w:pStyle w:val="Akapitzlist"/>
              <w:numPr>
                <w:ilvl w:val="0"/>
                <w:numId w:val="3"/>
              </w:numPr>
              <w:spacing w:after="200" w:line="276" w:lineRule="auto"/>
              <w:contextualSpacing w:val="0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mają Państwo prawo uzyskać kopię swoich danych osobowych w siedzibie administratora.</w:t>
            </w:r>
          </w:p>
          <w:p w:rsidR="007B64B1" w:rsidRPr="006E69A2" w:rsidRDefault="007B64B1" w:rsidP="001304CD">
            <w:p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Dodatkowo zgodnie z art. 13 ust. 2 RODO informujemy, że:</w:t>
            </w:r>
          </w:p>
          <w:p w:rsidR="007B64B1" w:rsidRPr="006E69A2" w:rsidRDefault="007B64B1" w:rsidP="007B64B1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cs="Calibri"/>
                <w:i/>
                <w:color w:val="FF0000"/>
              </w:rPr>
            </w:pPr>
            <w:r w:rsidRPr="006E69A2">
              <w:rPr>
                <w:rFonts w:cs="Calibri"/>
                <w:i/>
              </w:rPr>
              <w:t xml:space="preserve">Państwa dane osobowe będą przechowywane przez okres przewidziany w przepisach prawa, tj. w ustawie z dnia 14 lipca 1983 r. o narodowym zasobie archiwalnym i archiwach oraz w Rozporządzeniu Ministra Kultury i Dziedzictwa Narodowego z dnia 20 października 2015 r. w sprawie klasyfikowania i kwalifikowania dokumentacji, przekazywania materiałów archiwalnych do archiwów państwowych i brakowania dokumentacji </w:t>
            </w:r>
            <w:proofErr w:type="spellStart"/>
            <w:r w:rsidRPr="006E69A2">
              <w:rPr>
                <w:rFonts w:cs="Calibri"/>
                <w:i/>
              </w:rPr>
              <w:t>niearchiwalnej</w:t>
            </w:r>
            <w:proofErr w:type="spellEnd"/>
            <w:r w:rsidRPr="006E69A2">
              <w:rPr>
                <w:rFonts w:cs="Calibri"/>
                <w:i/>
                <w:lang w:eastAsia="pl-PL"/>
              </w:rPr>
              <w:t>;;</w:t>
            </w:r>
          </w:p>
          <w:p w:rsidR="007B64B1" w:rsidRPr="006E69A2" w:rsidRDefault="007B64B1" w:rsidP="007B64B1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cs="Calibri"/>
                <w:i/>
                <w:color w:val="FF0000"/>
              </w:rPr>
            </w:pPr>
            <w:r w:rsidRPr="006E69A2">
              <w:rPr>
                <w:rFonts w:cs="Calibri"/>
                <w:i/>
              </w:rPr>
              <w:t>przysługuje Państwu prawo dostępu do treści swoich danych, ich sprostowania lub ograniczenia przetwarzania, a także prawo do wniesienia skargi do organu nadzorczego</w:t>
            </w:r>
            <w:r w:rsidRPr="006E69A2">
              <w:rPr>
                <w:rFonts w:cs="Calibri"/>
              </w:rPr>
              <w:t>;</w:t>
            </w:r>
          </w:p>
          <w:p w:rsidR="007B64B1" w:rsidRPr="006E69A2" w:rsidRDefault="007B64B1" w:rsidP="007B64B1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podanie danych osobowych jest dobrowolne, jednakże niezbędne do realizacji ww. celów. Konsekwencją niepodania danych będzie nierozpatrzenie skargi lub wniosku;</w:t>
            </w:r>
          </w:p>
          <w:p w:rsidR="007B64B1" w:rsidRDefault="007B64B1" w:rsidP="007B64B1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administrator nie podejmuje decyzji w sposób zautomatyzowany w oparciu o Państwa dane osobowe.</w:t>
            </w:r>
          </w:p>
          <w:p w:rsidR="007B64B1" w:rsidRPr="006E69A2" w:rsidRDefault="007B64B1" w:rsidP="007B64B1">
            <w:pPr>
              <w:pStyle w:val="Akapitzlist"/>
              <w:spacing w:after="0" w:line="276" w:lineRule="auto"/>
              <w:ind w:left="360"/>
              <w:jc w:val="both"/>
              <w:rPr>
                <w:rFonts w:cs="Calibri"/>
                <w:i/>
              </w:rPr>
            </w:pPr>
          </w:p>
        </w:tc>
      </w:tr>
    </w:tbl>
    <w:p w:rsidR="001B2335" w:rsidRDefault="007B64B1" w:rsidP="007B64B1">
      <w:r w:rsidRPr="006E69A2">
        <w:rPr>
          <w:rFonts w:cs="Calibri"/>
          <w:b/>
          <w:sz w:val="28"/>
          <w:szCs w:val="28"/>
        </w:rPr>
        <w:br w:type="page"/>
      </w: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E0569"/>
    <w:multiLevelType w:val="hybridMultilevel"/>
    <w:tmpl w:val="3E4A0C84"/>
    <w:lvl w:ilvl="0" w:tplc="B99E84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5" w:hanging="360"/>
      </w:pPr>
    </w:lvl>
    <w:lvl w:ilvl="2" w:tplc="0415001B" w:tentative="1">
      <w:start w:val="1"/>
      <w:numFmt w:val="lowerRoman"/>
      <w:lvlText w:val="%3."/>
      <w:lvlJc w:val="right"/>
      <w:pPr>
        <w:ind w:left="2095" w:hanging="180"/>
      </w:pPr>
    </w:lvl>
    <w:lvl w:ilvl="3" w:tplc="0415000F" w:tentative="1">
      <w:start w:val="1"/>
      <w:numFmt w:val="decimal"/>
      <w:lvlText w:val="%4."/>
      <w:lvlJc w:val="left"/>
      <w:pPr>
        <w:ind w:left="2815" w:hanging="360"/>
      </w:pPr>
    </w:lvl>
    <w:lvl w:ilvl="4" w:tplc="04150019" w:tentative="1">
      <w:start w:val="1"/>
      <w:numFmt w:val="lowerLetter"/>
      <w:lvlText w:val="%5."/>
      <w:lvlJc w:val="left"/>
      <w:pPr>
        <w:ind w:left="3535" w:hanging="360"/>
      </w:pPr>
    </w:lvl>
    <w:lvl w:ilvl="5" w:tplc="0415001B" w:tentative="1">
      <w:start w:val="1"/>
      <w:numFmt w:val="lowerRoman"/>
      <w:lvlText w:val="%6."/>
      <w:lvlJc w:val="right"/>
      <w:pPr>
        <w:ind w:left="4255" w:hanging="180"/>
      </w:pPr>
    </w:lvl>
    <w:lvl w:ilvl="6" w:tplc="0415000F" w:tentative="1">
      <w:start w:val="1"/>
      <w:numFmt w:val="decimal"/>
      <w:lvlText w:val="%7."/>
      <w:lvlJc w:val="left"/>
      <w:pPr>
        <w:ind w:left="4975" w:hanging="360"/>
      </w:pPr>
    </w:lvl>
    <w:lvl w:ilvl="7" w:tplc="04150019" w:tentative="1">
      <w:start w:val="1"/>
      <w:numFmt w:val="lowerLetter"/>
      <w:lvlText w:val="%8."/>
      <w:lvlJc w:val="left"/>
      <w:pPr>
        <w:ind w:left="5695" w:hanging="360"/>
      </w:pPr>
    </w:lvl>
    <w:lvl w:ilvl="8" w:tplc="0415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">
    <w:nsid w:val="2D0A1257"/>
    <w:multiLevelType w:val="hybridMultilevel"/>
    <w:tmpl w:val="9B3A676A"/>
    <w:lvl w:ilvl="0" w:tplc="D5F6F5D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75" w:hanging="360"/>
      </w:pPr>
    </w:lvl>
    <w:lvl w:ilvl="2" w:tplc="0415001B" w:tentative="1">
      <w:start w:val="1"/>
      <w:numFmt w:val="lowerRoman"/>
      <w:lvlText w:val="%3."/>
      <w:lvlJc w:val="right"/>
      <w:pPr>
        <w:ind w:left="2095" w:hanging="180"/>
      </w:pPr>
    </w:lvl>
    <w:lvl w:ilvl="3" w:tplc="0415000F" w:tentative="1">
      <w:start w:val="1"/>
      <w:numFmt w:val="decimal"/>
      <w:lvlText w:val="%4."/>
      <w:lvlJc w:val="left"/>
      <w:pPr>
        <w:ind w:left="2815" w:hanging="360"/>
      </w:pPr>
    </w:lvl>
    <w:lvl w:ilvl="4" w:tplc="04150019" w:tentative="1">
      <w:start w:val="1"/>
      <w:numFmt w:val="lowerLetter"/>
      <w:lvlText w:val="%5."/>
      <w:lvlJc w:val="left"/>
      <w:pPr>
        <w:ind w:left="3535" w:hanging="360"/>
      </w:pPr>
    </w:lvl>
    <w:lvl w:ilvl="5" w:tplc="0415001B" w:tentative="1">
      <w:start w:val="1"/>
      <w:numFmt w:val="lowerRoman"/>
      <w:lvlText w:val="%6."/>
      <w:lvlJc w:val="right"/>
      <w:pPr>
        <w:ind w:left="4255" w:hanging="180"/>
      </w:pPr>
    </w:lvl>
    <w:lvl w:ilvl="6" w:tplc="0415000F" w:tentative="1">
      <w:start w:val="1"/>
      <w:numFmt w:val="decimal"/>
      <w:lvlText w:val="%7."/>
      <w:lvlJc w:val="left"/>
      <w:pPr>
        <w:ind w:left="4975" w:hanging="360"/>
      </w:pPr>
    </w:lvl>
    <w:lvl w:ilvl="7" w:tplc="04150019" w:tentative="1">
      <w:start w:val="1"/>
      <w:numFmt w:val="lowerLetter"/>
      <w:lvlText w:val="%8."/>
      <w:lvlJc w:val="left"/>
      <w:pPr>
        <w:ind w:left="5695" w:hanging="360"/>
      </w:pPr>
    </w:lvl>
    <w:lvl w:ilvl="8" w:tplc="0415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2">
    <w:nsid w:val="50952ECA"/>
    <w:multiLevelType w:val="hybridMultilevel"/>
    <w:tmpl w:val="532E80B8"/>
    <w:lvl w:ilvl="0" w:tplc="B42A1D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64B1"/>
    <w:rsid w:val="001B2335"/>
    <w:rsid w:val="007B64B1"/>
    <w:rsid w:val="00F170EB"/>
    <w:rsid w:val="00F67F4D"/>
    <w:rsid w:val="00F72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4B1"/>
    <w:pPr>
      <w:spacing w:after="160" w:line="259" w:lineRule="auto"/>
      <w:ind w:firstLine="0"/>
    </w:pPr>
    <w:rPr>
      <w:rFonts w:ascii="Calibri" w:eastAsia="Calibri" w:hAnsi="Calibri" w:cs="Times New Roman"/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7B64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mlynarze@pos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A81DF0-41A1-4DA2-844A-7E8FA6DE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2018-07-11T12:47:00Z</dcterms:created>
  <dcterms:modified xsi:type="dcterms:W3CDTF">2018-07-11T12:49:00Z</dcterms:modified>
</cp:coreProperties>
</file>