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893" w:rsidRPr="00DA58C2" w:rsidRDefault="00805893" w:rsidP="00805893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XXX/174/2018</w:t>
      </w:r>
    </w:p>
    <w:p w:rsidR="00805893" w:rsidRPr="00DA58C2" w:rsidRDefault="00805893" w:rsidP="00805893">
      <w:pPr>
        <w:jc w:val="center"/>
        <w:rPr>
          <w:sz w:val="28"/>
          <w:szCs w:val="28"/>
        </w:rPr>
      </w:pPr>
      <w:r w:rsidRPr="00DA58C2">
        <w:rPr>
          <w:sz w:val="28"/>
          <w:szCs w:val="28"/>
        </w:rPr>
        <w:t>Rady Gminy Młynarze</w:t>
      </w:r>
    </w:p>
    <w:p w:rsidR="00805893" w:rsidRPr="00DA58C2" w:rsidRDefault="00805893" w:rsidP="008058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dnia 20 </w:t>
      </w:r>
      <w:r w:rsidRPr="00DA58C2">
        <w:rPr>
          <w:sz w:val="28"/>
          <w:szCs w:val="28"/>
        </w:rPr>
        <w:t xml:space="preserve"> lipca 2018 roku</w:t>
      </w: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05893" w:rsidRPr="00836CA1" w:rsidRDefault="00805893" w:rsidP="00805893">
      <w:pPr>
        <w:rPr>
          <w:rFonts w:eastAsia="Lucida Sans Unicode" w:cs="Tahoma"/>
          <w:iCs/>
          <w:sz w:val="28"/>
          <w:szCs w:val="28"/>
        </w:rPr>
      </w:pPr>
      <w:r w:rsidRPr="00836CA1">
        <w:rPr>
          <w:bCs/>
          <w:sz w:val="28"/>
          <w:szCs w:val="28"/>
        </w:rPr>
        <w:t>w sprawie zaopiniowania projektu Regulaminu</w:t>
      </w:r>
      <w:r w:rsidRPr="00836CA1">
        <w:rPr>
          <w:rFonts w:eastAsia="Lucida Sans Unicode" w:cs="Tahoma"/>
          <w:iCs/>
          <w:sz w:val="28"/>
          <w:szCs w:val="28"/>
        </w:rPr>
        <w:t xml:space="preserve"> dostarczania wody  </w:t>
      </w:r>
      <w:r>
        <w:rPr>
          <w:rFonts w:eastAsia="Lucida Sans Unicode" w:cs="Tahoma"/>
          <w:iCs/>
          <w:sz w:val="28"/>
          <w:szCs w:val="28"/>
        </w:rPr>
        <w:t xml:space="preserve">                                   </w:t>
      </w:r>
      <w:r w:rsidRPr="00836CA1">
        <w:rPr>
          <w:rFonts w:eastAsia="Lucida Sans Unicode" w:cs="Tahoma"/>
          <w:iCs/>
          <w:sz w:val="28"/>
          <w:szCs w:val="28"/>
        </w:rPr>
        <w:t>i odprowadzania ścieków  na terenie Gminy Młynarze</w:t>
      </w: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9E8">
        <w:rPr>
          <w:rFonts w:ascii="Times New Roman" w:hAnsi="Times New Roman" w:cs="Times New Roman"/>
          <w:sz w:val="28"/>
          <w:szCs w:val="28"/>
        </w:rPr>
        <w:t xml:space="preserve">       Na podstawie art. 19 ust. 1 ustawy z dnia 7 czerwca 2001 r. o zbiorowym zaopatrzeniu w wodę i zbiorowym odprowadzaniu ścieków ( Dz. U. z 2018 r., poz. 1152 ) i art. 8 ust. 2 ustawy z dnia 27 października 2017 r. o zmianie ustawy o zbiorowym zaopatrzeniu w wodę i zbiorowym odprowadzaniu ścieków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B79E8">
        <w:rPr>
          <w:rFonts w:ascii="Times New Roman" w:hAnsi="Times New Roman" w:cs="Times New Roman"/>
          <w:sz w:val="28"/>
          <w:szCs w:val="28"/>
        </w:rPr>
        <w:t>( Dz. U. z 2017 r., poz. 2180 ), uchwala się, co następuje:</w:t>
      </w: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9E8">
        <w:rPr>
          <w:rFonts w:ascii="Times New Roman" w:hAnsi="Times New Roman" w:cs="Times New Roman"/>
          <w:sz w:val="28"/>
          <w:szCs w:val="28"/>
        </w:rPr>
        <w:t>§ 1.</w:t>
      </w: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5893" w:rsidRPr="008F25FC" w:rsidRDefault="00805893" w:rsidP="00805893">
      <w:pPr>
        <w:jc w:val="both"/>
        <w:rPr>
          <w:sz w:val="28"/>
          <w:szCs w:val="28"/>
        </w:rPr>
      </w:pPr>
      <w:r w:rsidRPr="002B79E8">
        <w:rPr>
          <w:sz w:val="28"/>
          <w:szCs w:val="28"/>
        </w:rPr>
        <w:t>Rada Gminy Młynarze po dokonaniu</w:t>
      </w:r>
      <w:r>
        <w:rPr>
          <w:sz w:val="28"/>
          <w:szCs w:val="28"/>
        </w:rPr>
        <w:t xml:space="preserve"> analizy projektu Regulaminu  </w:t>
      </w:r>
      <w:r w:rsidRPr="00836CA1">
        <w:rPr>
          <w:rFonts w:eastAsia="Lucida Sans Unicode" w:cs="Tahoma"/>
          <w:iCs/>
          <w:sz w:val="28"/>
          <w:szCs w:val="28"/>
        </w:rPr>
        <w:t>dostarczani</w:t>
      </w:r>
      <w:r>
        <w:rPr>
          <w:rFonts w:eastAsia="Lucida Sans Unicode" w:cs="Tahoma"/>
          <w:iCs/>
          <w:sz w:val="28"/>
          <w:szCs w:val="28"/>
        </w:rPr>
        <w:t>a wody  i odprowadzania ścieków</w:t>
      </w:r>
      <w:r w:rsidRPr="00836CA1">
        <w:rPr>
          <w:rFonts w:eastAsia="Lucida Sans Unicode" w:cs="Tahoma"/>
          <w:iCs/>
          <w:sz w:val="28"/>
          <w:szCs w:val="28"/>
        </w:rPr>
        <w:t xml:space="preserve"> na terenie Gminy Młynarze</w:t>
      </w:r>
      <w:r>
        <w:rPr>
          <w:rFonts w:eastAsia="Lucida Sans Unicode" w:cs="Tahoma"/>
          <w:iCs/>
          <w:sz w:val="28"/>
          <w:szCs w:val="28"/>
        </w:rPr>
        <w:t xml:space="preserve"> </w:t>
      </w:r>
      <w:r w:rsidRPr="002B79E8">
        <w:rPr>
          <w:sz w:val="28"/>
          <w:szCs w:val="28"/>
        </w:rPr>
        <w:t>przedstawionego przez Gminę Młynarze reprezentowaną przez Wójta Gminy Młynarz</w:t>
      </w:r>
      <w:r>
        <w:rPr>
          <w:sz w:val="28"/>
          <w:szCs w:val="28"/>
        </w:rPr>
        <w:t xml:space="preserve">e , przekazuje Dyrektorowi Regionalnego Zarządu Gospodarki Wodnej w Białymstoku Państwowe Gospodarstwo Wodne Wody Polskie ul. Jana Klemensa Branickiego 1A, 15-085 Białystok </w:t>
      </w:r>
      <w:r w:rsidRPr="002B79E8">
        <w:rPr>
          <w:sz w:val="28"/>
          <w:szCs w:val="28"/>
        </w:rPr>
        <w:t xml:space="preserve"> tenże Regulamin do zaopiniowania.</w:t>
      </w: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9E8">
        <w:rPr>
          <w:rFonts w:ascii="Times New Roman" w:hAnsi="Times New Roman" w:cs="Times New Roman"/>
          <w:sz w:val="28"/>
          <w:szCs w:val="28"/>
        </w:rPr>
        <w:t>§ 2.</w:t>
      </w: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79E8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79E8">
        <w:rPr>
          <w:rFonts w:ascii="Times New Roman" w:hAnsi="Times New Roman" w:cs="Times New Roman"/>
          <w:sz w:val="28"/>
          <w:szCs w:val="28"/>
        </w:rPr>
        <w:t>§ 3.</w:t>
      </w:r>
    </w:p>
    <w:p w:rsidR="00805893" w:rsidRPr="002B79E8" w:rsidRDefault="00805893" w:rsidP="008058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5893" w:rsidRPr="002B79E8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79E8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805893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Pr="00DA58C2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Default="00805893" w:rsidP="00805893"/>
    <w:p w:rsidR="00805893" w:rsidRPr="00DA58C2" w:rsidRDefault="00805893" w:rsidP="00805893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DA58C2">
        <w:rPr>
          <w:rFonts w:ascii="Times New Roman" w:hAnsi="Times New Roman" w:cs="Times New Roman"/>
          <w:sz w:val="28"/>
          <w:szCs w:val="28"/>
        </w:rPr>
        <w:t>PRZEWODNICZĄCY</w:t>
      </w:r>
    </w:p>
    <w:p w:rsidR="00805893" w:rsidRPr="00DA58C2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805893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DA58C2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805893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Pr="00077401" w:rsidRDefault="00805893" w:rsidP="00805893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893" w:rsidRDefault="00805893" w:rsidP="00805893">
      <w:pPr>
        <w:ind w:left="4956" w:firstLine="708"/>
        <w:rPr>
          <w:rFonts w:eastAsia="Lucida Sans Unicode" w:cs="Tahoma"/>
        </w:rPr>
      </w:pPr>
      <w:r>
        <w:rPr>
          <w:rFonts w:eastAsia="Lucida Sans Unicode" w:cs="Tahoma"/>
        </w:rPr>
        <w:t xml:space="preserve">Załącznik </w:t>
      </w:r>
    </w:p>
    <w:p w:rsidR="00805893" w:rsidRDefault="00805893" w:rsidP="00805893">
      <w:pPr>
        <w:ind w:left="4956" w:firstLine="708"/>
        <w:rPr>
          <w:rFonts w:eastAsia="Lucida Sans Unicode" w:cs="Tahoma"/>
        </w:rPr>
      </w:pPr>
      <w:r>
        <w:rPr>
          <w:rFonts w:eastAsia="Lucida Sans Unicode" w:cs="Tahoma"/>
        </w:rPr>
        <w:t>do uchwały Nr  XXX/174/2018</w:t>
      </w:r>
    </w:p>
    <w:p w:rsidR="00805893" w:rsidRDefault="00805893" w:rsidP="00805893">
      <w:pPr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   </w:t>
      </w:r>
      <w:r>
        <w:rPr>
          <w:rFonts w:eastAsia="Lucida Sans Unicode" w:cs="Tahoma"/>
        </w:rPr>
        <w:tab/>
      </w:r>
      <w:r>
        <w:rPr>
          <w:rFonts w:eastAsia="Lucida Sans Unicode" w:cs="Tahoma"/>
        </w:rPr>
        <w:tab/>
      </w:r>
      <w:r>
        <w:rPr>
          <w:rFonts w:eastAsia="Lucida Sans Unicode" w:cs="Tahoma"/>
        </w:rPr>
        <w:tab/>
      </w:r>
      <w:r>
        <w:rPr>
          <w:rFonts w:eastAsia="Lucida Sans Unicode" w:cs="Tahoma"/>
        </w:rPr>
        <w:tab/>
      </w:r>
      <w:r>
        <w:rPr>
          <w:rFonts w:eastAsia="Lucida Sans Unicode" w:cs="Tahoma"/>
        </w:rPr>
        <w:tab/>
      </w:r>
      <w:r>
        <w:rPr>
          <w:rFonts w:eastAsia="Lucida Sans Unicode" w:cs="Tahoma"/>
        </w:rPr>
        <w:tab/>
        <w:t xml:space="preserve">    Rady Gminy Młynarze </w:t>
      </w:r>
    </w:p>
    <w:p w:rsidR="00805893" w:rsidRDefault="00805893" w:rsidP="00805893">
      <w:pPr>
        <w:ind w:left="4956" w:firstLine="708"/>
        <w:rPr>
          <w:rFonts w:eastAsia="Lucida Sans Unicode" w:cs="Tahoma"/>
        </w:rPr>
      </w:pPr>
      <w:r>
        <w:rPr>
          <w:rFonts w:eastAsia="Lucida Sans Unicode" w:cs="Tahoma"/>
        </w:rPr>
        <w:t>z dnia 20 lipca 2018 roku</w:t>
      </w:r>
    </w:p>
    <w:p w:rsidR="00805893" w:rsidRDefault="00805893" w:rsidP="00805893">
      <w:pPr>
        <w:rPr>
          <w:rFonts w:eastAsia="Lucida Sans Unicode" w:cs="Tahoma"/>
        </w:rPr>
      </w:pPr>
    </w:p>
    <w:p w:rsidR="00805893" w:rsidRDefault="00805893" w:rsidP="00805893">
      <w:pPr>
        <w:rPr>
          <w:rFonts w:eastAsia="Lucida Sans Unicode" w:cs="Tahoma"/>
        </w:rPr>
      </w:pPr>
    </w:p>
    <w:p w:rsidR="00805893" w:rsidRDefault="00805893" w:rsidP="00805893">
      <w:pPr>
        <w:rPr>
          <w:rFonts w:eastAsia="Lucida Sans Unicode" w:cs="Tahoma"/>
          <w:i/>
          <w:iCs/>
        </w:rPr>
      </w:pPr>
    </w:p>
    <w:p w:rsidR="00805893" w:rsidRPr="00077401" w:rsidRDefault="00805893" w:rsidP="00805893">
      <w:pPr>
        <w:jc w:val="center"/>
        <w:rPr>
          <w:rFonts w:eastAsia="Lucida Sans Unicode" w:cs="Tahoma"/>
          <w:b/>
          <w:i/>
          <w:iCs/>
          <w:sz w:val="36"/>
          <w:szCs w:val="36"/>
        </w:rPr>
      </w:pPr>
      <w:r>
        <w:rPr>
          <w:rFonts w:eastAsia="Lucida Sans Unicode" w:cs="Tahoma"/>
          <w:b/>
          <w:i/>
          <w:iCs/>
          <w:sz w:val="36"/>
          <w:szCs w:val="36"/>
        </w:rPr>
        <w:t xml:space="preserve">Projekt Regulaminu </w:t>
      </w:r>
      <w:r w:rsidRPr="00077401">
        <w:rPr>
          <w:rFonts w:eastAsia="Lucida Sans Unicode" w:cs="Tahoma"/>
          <w:b/>
          <w:i/>
          <w:iCs/>
          <w:sz w:val="36"/>
          <w:szCs w:val="36"/>
        </w:rPr>
        <w:t>dostarczania wody  i odprowadzania ścieków  na terenie Gminy Młynarze</w:t>
      </w:r>
    </w:p>
    <w:p w:rsidR="00805893" w:rsidRDefault="00805893" w:rsidP="00805893">
      <w:pPr>
        <w:jc w:val="center"/>
        <w:rPr>
          <w:rFonts w:eastAsia="Lucida Sans Unicode" w:cs="Tahoma"/>
          <w:sz w:val="36"/>
          <w:szCs w:val="36"/>
        </w:rPr>
      </w:pPr>
      <w:r>
        <w:rPr>
          <w:rFonts w:eastAsia="Lucida Sans Unicode" w:cs="Tahoma"/>
          <w:sz w:val="36"/>
          <w:szCs w:val="36"/>
        </w:rPr>
        <w:t xml:space="preserve"> </w:t>
      </w:r>
    </w:p>
    <w:p w:rsidR="00805893" w:rsidRDefault="00805893" w:rsidP="00805893">
      <w:pPr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 Rozdział I </w:t>
      </w:r>
    </w:p>
    <w:p w:rsidR="00805893" w:rsidRDefault="00805893" w:rsidP="00805893">
      <w:pPr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>Postanowienia ogólne</w:t>
      </w:r>
    </w:p>
    <w:p w:rsidR="00805893" w:rsidRDefault="00805893" w:rsidP="00805893">
      <w:pPr>
        <w:jc w:val="center"/>
        <w:rPr>
          <w:rFonts w:eastAsia="Lucida Sans Unicode" w:cs="Tahoma"/>
          <w:sz w:val="32"/>
          <w:szCs w:val="32"/>
        </w:rPr>
      </w:pPr>
    </w:p>
    <w:p w:rsidR="00805893" w:rsidRDefault="00805893" w:rsidP="00805893">
      <w:pPr>
        <w:jc w:val="center"/>
        <w:rPr>
          <w:rFonts w:eastAsia="Lucida Sans Unicode" w:cs="Tahoma"/>
        </w:rPr>
      </w:pPr>
      <w:r>
        <w:rPr>
          <w:rFonts w:eastAsia="Lucida Sans Unicode" w:cs="Tahoma"/>
        </w:rPr>
        <w:t>§1</w:t>
      </w:r>
    </w:p>
    <w:p w:rsidR="00805893" w:rsidRDefault="00805893" w:rsidP="00805893">
      <w:pPr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Regulamin określa zasady prowadzenia i warunki korzystania z usług w zakresie zbiorowego zaopatrzenia w wodę przeznaczoną do spożycia przez ludzi za pomocą urządzeń wodociągowych oraz zbiorowego odprowadzania ścieków za pomocą urządzeń kanalizacyjnych realizowanych przez Gminę Młynarze  zwaną dalej „Gminą”</w:t>
      </w:r>
    </w:p>
    <w:p w:rsidR="00805893" w:rsidRDefault="00805893" w:rsidP="00805893">
      <w:pPr>
        <w:widowControl w:val="0"/>
        <w:numPr>
          <w:ilvl w:val="0"/>
          <w:numId w:val="1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Przez zbiorowe zaopatrzenie w wodę rozumie się działalność Gminy polegająca na ujmowaniu, uzdatnianiu i dostarczaniu wody.</w:t>
      </w:r>
    </w:p>
    <w:p w:rsidR="00805893" w:rsidRDefault="00805893" w:rsidP="00805893">
      <w:pPr>
        <w:widowControl w:val="0"/>
        <w:numPr>
          <w:ilvl w:val="0"/>
          <w:numId w:val="1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Przez zbiorowe odprowadzanie ścieków rozumie się działalność Gminy polegającą na odprowadzeniu i oczyszczaniu ścieków </w:t>
      </w:r>
    </w:p>
    <w:p w:rsidR="00805893" w:rsidRDefault="00805893" w:rsidP="00805893">
      <w:pPr>
        <w:widowControl w:val="0"/>
        <w:numPr>
          <w:ilvl w:val="0"/>
          <w:numId w:val="1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Ilekroć w regulaminie niniejszym używa się określenia „ustawa” należy przez to rozumieć ustawę z dnia 7 czerwca 2001 </w:t>
      </w:r>
      <w:proofErr w:type="spellStart"/>
      <w:r>
        <w:rPr>
          <w:rFonts w:eastAsia="Lucida Sans Unicode" w:cs="Tahoma"/>
        </w:rPr>
        <w:t>r</w:t>
      </w:r>
      <w:proofErr w:type="spellEnd"/>
      <w:r>
        <w:rPr>
          <w:rFonts w:eastAsia="Lucida Sans Unicode" w:cs="Tahoma"/>
        </w:rPr>
        <w:t xml:space="preserve"> o zborowym zaopatrzeniu w wodę i zbiorowym odprowadzaniu ścieków ( tekst jednolity Dz. U z 2017 r. poz.328 z </w:t>
      </w:r>
      <w:proofErr w:type="spellStart"/>
      <w:r>
        <w:rPr>
          <w:rFonts w:eastAsia="Lucida Sans Unicode" w:cs="Tahoma"/>
        </w:rPr>
        <w:t>póź</w:t>
      </w:r>
      <w:proofErr w:type="spellEnd"/>
      <w:r>
        <w:rPr>
          <w:rFonts w:eastAsia="Lucida Sans Unicode" w:cs="Tahoma"/>
        </w:rPr>
        <w:t xml:space="preserve">. </w:t>
      </w:r>
      <w:proofErr w:type="spellStart"/>
      <w:r>
        <w:rPr>
          <w:rFonts w:eastAsia="Lucida Sans Unicode" w:cs="Tahoma"/>
        </w:rPr>
        <w:t>zm</w:t>
      </w:r>
      <w:proofErr w:type="spellEnd"/>
      <w:r>
        <w:rPr>
          <w:rFonts w:eastAsia="Lucida Sans Unicode" w:cs="Tahoma"/>
        </w:rPr>
        <w:t>).</w:t>
      </w:r>
    </w:p>
    <w:p w:rsidR="00805893" w:rsidRDefault="00805893" w:rsidP="00805893">
      <w:pPr>
        <w:tabs>
          <w:tab w:val="left" w:pos="144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</w:t>
      </w:r>
    </w:p>
    <w:p w:rsidR="00805893" w:rsidRDefault="00805893" w:rsidP="00805893">
      <w:pPr>
        <w:tabs>
          <w:tab w:val="left" w:pos="1440"/>
        </w:tabs>
        <w:ind w:left="720"/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  <w:r>
        <w:rPr>
          <w:rFonts w:eastAsia="Lucida Sans Unicode" w:cs="Tahoma"/>
        </w:rPr>
        <w:t>Odbiorcą usług w znaczeniu niniejszego regulaminu jest każdy kto korzysta z usług wodociągowo – kanalizacyjnych  w zakresie zbiorowego zaopatrzenia w wodę  i zbiorowego odprowadzania ścieków na podstawie zawartej umowy, zwany dalej Odbiorcą.</w:t>
      </w: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</w:t>
      </w: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  <w:r>
        <w:rPr>
          <w:rFonts w:eastAsia="Lucida Sans Unicode" w:cs="Tahoma"/>
        </w:rPr>
        <w:t>Gmina wykonuje swoją działalność w oparciu o ustawę i zgodnie z art. 16 ust 3 ustawy i jest zwolniona z obowiązku uzyskania zezwolenia na prowadzenie zbiorowego zaopatrzenia w wodę i zbiorowego odprowadzania ścieków.</w:t>
      </w: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</w:t>
      </w: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  <w:r>
        <w:rPr>
          <w:rFonts w:eastAsia="Lucida Sans Unicode" w:cs="Tahoma"/>
        </w:rPr>
        <w:t>Dostarczanie wody lub odprowadzanie ścieków odbywa się na podstawie umowy o zaopatrzeniu w wodę lub odprowadzania ścieków  zawartej między Gminą a Odbiorcą.</w:t>
      </w: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</w:p>
    <w:p w:rsidR="00805893" w:rsidRPr="00077401" w:rsidRDefault="00805893" w:rsidP="00805893">
      <w:pPr>
        <w:tabs>
          <w:tab w:val="left" w:pos="720"/>
        </w:tabs>
        <w:jc w:val="both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lastRenderedPageBreak/>
        <w:t>Rozdział II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Minimalny poziom usług świadczonych w zakresie dostarczania wody i odprowadzania ścieków 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5.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ma obowiązek zapewnić zdolność posiadanych urządzeń wodociągowo – kanalizacyjnych do realizacji dostaw wody i odprowadzania ścieków  w wymaganej ilości i pod odpowiednim ciśnieniem oraz dostaw wody w sposób ciągły i nie zawodny, a także zapewnić wymaganą przez obowiązujące przepisy jakość dostarczanej wody i odprowadzanych ścieków oraz prowadzić właściwą gospodarkę osadami zgodnie z obowiązującymi przepisami prawa.</w:t>
      </w:r>
    </w:p>
    <w:p w:rsidR="00805893" w:rsidRDefault="00805893" w:rsidP="00805893">
      <w:pPr>
        <w:widowControl w:val="0"/>
        <w:numPr>
          <w:ilvl w:val="0"/>
          <w:numId w:val="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Gmina zapewni zdolności dostawcze posiadanego przyłącza wody gwarantujące dostawę wody w ilości określonej w umowie oraz minimalne ciśnienie, wynikające z możliwości technicznych systemu zaopatrzenia w wodę. Wymagane ciśnienie wody określa rozporządzenie Ministra Infrastruktury z dnia 18 września  2015 </w:t>
      </w:r>
      <w:proofErr w:type="spellStart"/>
      <w:r>
        <w:rPr>
          <w:rFonts w:eastAsia="Lucida Sans Unicode" w:cs="Tahoma"/>
        </w:rPr>
        <w:t>r</w:t>
      </w:r>
      <w:proofErr w:type="spellEnd"/>
      <w:r>
        <w:rPr>
          <w:rFonts w:eastAsia="Lucida Sans Unicode" w:cs="Tahoma"/>
        </w:rPr>
        <w:t xml:space="preserve"> w sprawie warunków technicznych jakim powinny odpowiadać budynki i ich usytuowanie </w:t>
      </w:r>
    </w:p>
    <w:p w:rsidR="00805893" w:rsidRDefault="00805893" w:rsidP="00805893">
      <w:pPr>
        <w:widowControl w:val="0"/>
        <w:tabs>
          <w:tab w:val="left" w:pos="1080"/>
        </w:tabs>
        <w:suppressAutoHyphens/>
        <w:ind w:left="360"/>
        <w:rPr>
          <w:rFonts w:eastAsia="Lucida Sans Unicode" w:cs="Tahoma"/>
        </w:rPr>
      </w:pPr>
      <w:r>
        <w:rPr>
          <w:rFonts w:eastAsia="Lucida Sans Unicode" w:cs="Tahoma"/>
        </w:rPr>
        <w:t xml:space="preserve">      ( </w:t>
      </w:r>
      <w:proofErr w:type="spellStart"/>
      <w:r>
        <w:rPr>
          <w:rFonts w:eastAsia="Lucida Sans Unicode" w:cs="Tahoma"/>
        </w:rPr>
        <w:t>Dz.U</w:t>
      </w:r>
      <w:proofErr w:type="spellEnd"/>
      <w:r>
        <w:rPr>
          <w:rFonts w:eastAsia="Lucida Sans Unicode" w:cs="Tahoma"/>
        </w:rPr>
        <w:t xml:space="preserve">. z 2015, poz.1422 </w:t>
      </w:r>
      <w:proofErr w:type="spellStart"/>
      <w:r>
        <w:rPr>
          <w:rFonts w:eastAsia="Lucida Sans Unicode" w:cs="Tahoma"/>
        </w:rPr>
        <w:t>r</w:t>
      </w:r>
      <w:proofErr w:type="spellEnd"/>
      <w:r>
        <w:rPr>
          <w:rFonts w:eastAsia="Lucida Sans Unicode" w:cs="Tahoma"/>
        </w:rPr>
        <w:t xml:space="preserve"> z </w:t>
      </w:r>
      <w:proofErr w:type="spellStart"/>
      <w:r>
        <w:rPr>
          <w:rFonts w:eastAsia="Lucida Sans Unicode" w:cs="Tahoma"/>
        </w:rPr>
        <w:t>póżn</w:t>
      </w:r>
      <w:proofErr w:type="spellEnd"/>
      <w:r>
        <w:rPr>
          <w:rFonts w:eastAsia="Lucida Sans Unicode" w:cs="Tahoma"/>
        </w:rPr>
        <w:t>. zm.).</w:t>
      </w:r>
    </w:p>
    <w:p w:rsidR="00805893" w:rsidRDefault="00805893" w:rsidP="00805893">
      <w:pPr>
        <w:widowControl w:val="0"/>
        <w:numPr>
          <w:ilvl w:val="0"/>
          <w:numId w:val="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Woda do spożycia przez ludzi winna odpowiadać jakościowo wymaganiom określonym w rozporządzeniu Ministra Zdrowia z dnia 7 grudnia 2017r w sprawie jakości wody przeznaczonej do spożycia przez ludzi ( Dz. U. z 2017r,  poz.2294 z </w:t>
      </w:r>
      <w:proofErr w:type="spellStart"/>
      <w:r>
        <w:rPr>
          <w:rFonts w:eastAsia="Lucida Sans Unicode" w:cs="Tahoma"/>
        </w:rPr>
        <w:t>późn</w:t>
      </w:r>
      <w:proofErr w:type="spellEnd"/>
      <w:r>
        <w:rPr>
          <w:rFonts w:eastAsia="Lucida Sans Unicode" w:cs="Tahoma"/>
        </w:rPr>
        <w:t>. zm.).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§ 6.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obowiązana jest do zapewnienia prawidłowej eksploatacji posiadanej sieci wodociągowej i kanalizacyjnej.</w:t>
      </w:r>
    </w:p>
    <w:p w:rsidR="00805893" w:rsidRDefault="00805893" w:rsidP="00805893">
      <w:pPr>
        <w:widowControl w:val="0"/>
        <w:numPr>
          <w:ilvl w:val="0"/>
          <w:numId w:val="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obowiązana jest do informowania mieszkańców o jakości wody przeznaczonej do spożycia przez ludzi oraz o jakości odprowadzanych ścieków w sposób zwyczajowo przyjęty.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7.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W razie przerwy w dostawie wody przekraczającej 24 godziny Gmina ma obowiązek zapewnić zastępczy punkt poboru wody i poinformować Odbiorcę o jego lokalizacji.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8.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0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 planowanych przerwach lub ograniczeniach w dostawie wody oraz przewidywanym obniżeniu jej jakości Gmina powinna poinformować Odbiorców w sposób zwyczajowo przyjęty co najmniej na dwa dni przed planowanym terminem.</w:t>
      </w:r>
    </w:p>
    <w:p w:rsidR="00805893" w:rsidRDefault="00805893" w:rsidP="00805893">
      <w:pPr>
        <w:widowControl w:val="0"/>
        <w:numPr>
          <w:ilvl w:val="0"/>
          <w:numId w:val="10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Wstrzymanie  zaopatrzenia w wodę i odprowadzania ścieków  może nastąpić bez uprzedniego zawiadomienia Odbiorców w przypadkach, gdy występują warunki stwarzające zagrożenie dla życia, zdrowia  i środowiska  lub uniemożliwiające świadczenie usług, a w szczególności gdy:</w:t>
      </w:r>
    </w:p>
    <w:p w:rsidR="00805893" w:rsidRDefault="00805893" w:rsidP="00805893">
      <w:pPr>
        <w:widowControl w:val="0"/>
        <w:numPr>
          <w:ilvl w:val="1"/>
          <w:numId w:val="10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 powodu awarii sieci nie ma możliwości prowadzenia zaopatrzenia w wodę lub odprowadzenia ścieków,</w:t>
      </w:r>
    </w:p>
    <w:p w:rsidR="00805893" w:rsidRDefault="00805893" w:rsidP="00805893">
      <w:pPr>
        <w:widowControl w:val="0"/>
        <w:numPr>
          <w:ilvl w:val="1"/>
          <w:numId w:val="10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dalsze funkcjonowanie sieci stwarza bezpośrednie zagrożenie dla życia, zdrowia lub środowiska.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lastRenderedPageBreak/>
        <w:t>§ 9.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Instalowanie i utrzymanie u Odbiorcy wodomierza głównego należy do obowiązków Gminy.</w:t>
      </w:r>
    </w:p>
    <w:p w:rsidR="00805893" w:rsidRDefault="00805893" w:rsidP="00805893">
      <w:pPr>
        <w:widowControl w:val="0"/>
        <w:numPr>
          <w:ilvl w:val="0"/>
          <w:numId w:val="1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Instalowanie i utrzymanie wodomierzy do pomiaru wody bezpowrotnie zużytej i urządzeń pomiarowych należy do obowiązków  Odbiorcy. </w:t>
      </w:r>
    </w:p>
    <w:p w:rsidR="00805893" w:rsidRDefault="00805893" w:rsidP="00805893">
      <w:pPr>
        <w:widowControl w:val="0"/>
        <w:numPr>
          <w:ilvl w:val="0"/>
          <w:numId w:val="1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Zawór za wodomierzem głównym jest miejscem wydania rzeczy w rozumieniu Kodeksu Cywilnego, jak również miejscem rozdziału  obowiązków Odbiorcy i Gminy.</w:t>
      </w:r>
    </w:p>
    <w:p w:rsidR="00805893" w:rsidRDefault="00805893" w:rsidP="00805893">
      <w:pPr>
        <w:tabs>
          <w:tab w:val="left" w:pos="720"/>
        </w:tabs>
        <w:jc w:val="both"/>
        <w:rPr>
          <w:rFonts w:eastAsia="Lucida Sans Unicode" w:cs="Tahoma"/>
          <w:b/>
          <w:bCs/>
        </w:rPr>
      </w:pP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  <w:b/>
          <w:bCs/>
        </w:rPr>
      </w:pP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  <w:b/>
          <w:bCs/>
        </w:rPr>
      </w:pP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>Rozdział III</w:t>
      </w: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Szczegółowe warunki i tryb zawierania Umów z Odbiorcami usług </w:t>
      </w: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  <w:sz w:val="32"/>
          <w:szCs w:val="32"/>
        </w:rPr>
      </w:pP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10.</w:t>
      </w:r>
    </w:p>
    <w:p w:rsidR="00805893" w:rsidRDefault="00805893" w:rsidP="00805893">
      <w:pPr>
        <w:tabs>
          <w:tab w:val="left" w:pos="72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2"/>
        </w:numPr>
        <w:tabs>
          <w:tab w:val="left" w:pos="72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>Zawarcie umowy o zaopatrzenie w wodę  lub odprowadzanie ścieków następuje na pisemny wniosek osoby, której nieruchomość zostanie przyłączona do sieci.</w:t>
      </w:r>
    </w:p>
    <w:p w:rsidR="00805893" w:rsidRDefault="00805893" w:rsidP="00805893">
      <w:pPr>
        <w:widowControl w:val="0"/>
        <w:numPr>
          <w:ilvl w:val="0"/>
          <w:numId w:val="2"/>
        </w:numPr>
        <w:tabs>
          <w:tab w:val="left" w:pos="72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>Umowa może być zawarta z osobą, która posiada tytuł prawny do korzystania z obiektu budowlanego, do którego ma być dostarczana woda lub z którego mają być odprowadzane ścieki, a w uzasadnionych przypadkach z osobą , która korzysta z nieruchomości o nie uregulowanym stanie prawnym.</w:t>
      </w:r>
    </w:p>
    <w:p w:rsidR="00805893" w:rsidRDefault="00805893" w:rsidP="00805893">
      <w:pPr>
        <w:widowControl w:val="0"/>
        <w:numPr>
          <w:ilvl w:val="0"/>
          <w:numId w:val="2"/>
        </w:numPr>
        <w:tabs>
          <w:tab w:val="left" w:pos="72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Jeżeli nieruchomość zabudowana jest budynkami </w:t>
      </w:r>
      <w:proofErr w:type="spellStart"/>
      <w:r>
        <w:rPr>
          <w:rFonts w:eastAsia="Lucida Sans Unicode" w:cs="Tahoma"/>
        </w:rPr>
        <w:t>wielolokalowymi</w:t>
      </w:r>
      <w:proofErr w:type="spellEnd"/>
      <w:r>
        <w:rPr>
          <w:rFonts w:eastAsia="Lucida Sans Unicode" w:cs="Tahoma"/>
        </w:rPr>
        <w:t>, umowa zawierana jest z właścicielem budynku lub zarządcą nieruchomości wspólnej.</w:t>
      </w:r>
    </w:p>
    <w:p w:rsidR="00805893" w:rsidRDefault="00805893" w:rsidP="00805893">
      <w:pPr>
        <w:widowControl w:val="0"/>
        <w:numPr>
          <w:ilvl w:val="0"/>
          <w:numId w:val="2"/>
        </w:numPr>
        <w:tabs>
          <w:tab w:val="left" w:pos="72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Na wniosek właściciela lub zarządcy budynku </w:t>
      </w:r>
      <w:proofErr w:type="spellStart"/>
      <w:r>
        <w:rPr>
          <w:rFonts w:eastAsia="Lucida Sans Unicode" w:cs="Tahoma"/>
        </w:rPr>
        <w:t>wielolokalowego</w:t>
      </w:r>
      <w:proofErr w:type="spellEnd"/>
      <w:r>
        <w:rPr>
          <w:rFonts w:eastAsia="Lucida Sans Unicode" w:cs="Tahoma"/>
        </w:rPr>
        <w:t>, o którym mowa w ust.3, Gmina zawiera umowy z korzystającymi z lokali osobami, jeżeli są spełnione następujące warunki:</w:t>
      </w:r>
    </w:p>
    <w:p w:rsidR="00805893" w:rsidRDefault="00805893" w:rsidP="00805893">
      <w:pPr>
        <w:widowControl w:val="0"/>
        <w:numPr>
          <w:ilvl w:val="1"/>
          <w:numId w:val="2"/>
        </w:numPr>
        <w:tabs>
          <w:tab w:val="left" w:pos="108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>wszystkie lokale wyposażone są w zainstalowane wodomierze zgodnie z obowiązującymi warunkami technicznymi, w sposób uzgodniony z Gminą;</w:t>
      </w:r>
    </w:p>
    <w:p w:rsidR="00805893" w:rsidRDefault="00805893" w:rsidP="00805893">
      <w:pPr>
        <w:widowControl w:val="0"/>
        <w:numPr>
          <w:ilvl w:val="1"/>
          <w:numId w:val="2"/>
        </w:numPr>
        <w:tabs>
          <w:tab w:val="left" w:pos="108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>możliwy jest odczyt wskazań wodomierzy;</w:t>
      </w:r>
    </w:p>
    <w:p w:rsidR="00805893" w:rsidRDefault="00805893" w:rsidP="00805893">
      <w:pPr>
        <w:widowControl w:val="0"/>
        <w:numPr>
          <w:ilvl w:val="1"/>
          <w:numId w:val="2"/>
        </w:numPr>
        <w:tabs>
          <w:tab w:val="left" w:pos="108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wnioskodawca ustala sposób rozliczeń różnic wskazań między wodomierzem głównym a wodomierzami zainstalowanymi dla poszczególnych lokali  oraz zasady ich utrzymania, co winni udokumentować  stosownymi </w:t>
      </w:r>
      <w:proofErr w:type="spellStart"/>
      <w:r>
        <w:rPr>
          <w:rFonts w:eastAsia="Lucida Sans Unicode" w:cs="Tahoma"/>
        </w:rPr>
        <w:t>zgodami</w:t>
      </w:r>
      <w:proofErr w:type="spellEnd"/>
      <w:r>
        <w:rPr>
          <w:rFonts w:eastAsia="Lucida Sans Unicode" w:cs="Tahoma"/>
        </w:rPr>
        <w:t xml:space="preserve"> wszystkich lokatorów,</w:t>
      </w:r>
    </w:p>
    <w:p w:rsidR="00805893" w:rsidRDefault="00805893" w:rsidP="00805893">
      <w:pPr>
        <w:widowControl w:val="0"/>
        <w:numPr>
          <w:ilvl w:val="1"/>
          <w:numId w:val="2"/>
        </w:numPr>
        <w:tabs>
          <w:tab w:val="left" w:pos="108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>uzgodniony został przez strony sposób przerwania dostarczania wody do lokalu bez zakłócenia dostaw pozostałych lokalach.</w:t>
      </w:r>
    </w:p>
    <w:p w:rsidR="00805893" w:rsidRDefault="00805893" w:rsidP="00805893">
      <w:pPr>
        <w:widowControl w:val="0"/>
        <w:numPr>
          <w:ilvl w:val="0"/>
          <w:numId w:val="2"/>
        </w:numPr>
        <w:tabs>
          <w:tab w:val="left" w:pos="720"/>
          <w:tab w:val="left" w:pos="1080"/>
        </w:tabs>
        <w:suppressAutoHyphens/>
        <w:jc w:val="both"/>
        <w:rPr>
          <w:rFonts w:eastAsia="Lucida Sans Unicode" w:cs="Tahoma"/>
        </w:rPr>
      </w:pPr>
      <w:r>
        <w:rPr>
          <w:rFonts w:eastAsia="Lucida Sans Unicode" w:cs="Tahoma"/>
        </w:rPr>
        <w:t>Gmina może wyrazić zgodę na zawarcie umowy z osobami korzystającymi z lokali także wtedy, gdy lokale nie są wyposażone w  wodomierze, jednak pod warunkiem, że właściciel ( zarządca budynku ) zobowiążę się do pokrycia różnic pomiędzy suma opłat wniesionych do przez osoby korzystające z lokali, a opłatą wynikającą ze wskazań wodomierza głównego oraz że zobowiąże się on w odrębnej umowie, o której mowa w § 44 ust.2, do zabezpieczenia wodomierza przed dostępem osób trzecich i działaniami warunków atmosferycznych.</w:t>
      </w:r>
    </w:p>
    <w:p w:rsidR="00805893" w:rsidRDefault="00805893" w:rsidP="00805893">
      <w:pPr>
        <w:widowControl w:val="0"/>
        <w:tabs>
          <w:tab w:val="left" w:pos="1080"/>
        </w:tabs>
        <w:suppressAutoHyphens/>
        <w:jc w:val="both"/>
        <w:rPr>
          <w:rFonts w:eastAsia="Lucida Sans Unicode" w:cs="Tahoma"/>
        </w:rPr>
      </w:pPr>
    </w:p>
    <w:p w:rsidR="00805893" w:rsidRDefault="00805893" w:rsidP="00805893">
      <w:pPr>
        <w:widowControl w:val="0"/>
        <w:tabs>
          <w:tab w:val="left" w:pos="1080"/>
        </w:tabs>
        <w:suppressAutoHyphens/>
        <w:jc w:val="both"/>
        <w:rPr>
          <w:rFonts w:eastAsia="Lucida Sans Unicode" w:cs="Tahoma"/>
        </w:rPr>
      </w:pPr>
    </w:p>
    <w:p w:rsidR="00805893" w:rsidRDefault="00805893" w:rsidP="00805893">
      <w:pPr>
        <w:widowControl w:val="0"/>
        <w:tabs>
          <w:tab w:val="left" w:pos="1080"/>
        </w:tabs>
        <w:suppressAutoHyphens/>
        <w:jc w:val="both"/>
        <w:rPr>
          <w:rFonts w:eastAsia="Lucida Sans Unicode" w:cs="Tahoma"/>
        </w:rPr>
      </w:pPr>
    </w:p>
    <w:p w:rsidR="00805893" w:rsidRDefault="00805893" w:rsidP="00805893">
      <w:pPr>
        <w:widowControl w:val="0"/>
        <w:tabs>
          <w:tab w:val="left" w:pos="1080"/>
        </w:tabs>
        <w:suppressAutoHyphens/>
        <w:jc w:val="both"/>
        <w:rPr>
          <w:rFonts w:eastAsia="Lucida Sans Unicode" w:cs="Tahoma"/>
        </w:rPr>
      </w:pPr>
    </w:p>
    <w:p w:rsidR="00805893" w:rsidRDefault="00805893" w:rsidP="00805893">
      <w:pPr>
        <w:widowControl w:val="0"/>
        <w:tabs>
          <w:tab w:val="left" w:pos="720"/>
          <w:tab w:val="left" w:pos="1080"/>
        </w:tabs>
        <w:suppressAutoHyphens/>
        <w:ind w:left="360"/>
        <w:jc w:val="both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lastRenderedPageBreak/>
        <w:t xml:space="preserve"> § 11.</w:t>
      </w:r>
    </w:p>
    <w:p w:rsidR="00805893" w:rsidRDefault="00805893" w:rsidP="00805893">
      <w:pPr>
        <w:tabs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Umowa o zaopatrzenie w wodę lub odprowadzanie ścieków może być zawarta na czas określony lub nie określony.</w:t>
      </w:r>
    </w:p>
    <w:p w:rsidR="00805893" w:rsidRDefault="00805893" w:rsidP="00805893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Umowa powinna  określić warunki jej wprowadzenia.</w:t>
      </w:r>
    </w:p>
    <w:p w:rsidR="00805893" w:rsidRDefault="00805893" w:rsidP="00805893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Rozwiązanie Umowy może nastąpić za porozumieniem stron, z zachowaniem okresu wypowiedzenia przewidzianego w Umowie i na skutek zaistnienia okoliczności  określonych w art.8 ust.1 ustawy.</w:t>
      </w:r>
    </w:p>
    <w:p w:rsidR="00805893" w:rsidRDefault="00805893" w:rsidP="00805893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Rozwiązanie Umowy skutkuje zastosowaniem przez Gminę środków technicznych uniemożliwiających dalsze korzystanie z usług. </w:t>
      </w:r>
    </w:p>
    <w:p w:rsidR="00805893" w:rsidRPr="00077401" w:rsidRDefault="00805893" w:rsidP="00805893">
      <w:pPr>
        <w:widowControl w:val="0"/>
        <w:numPr>
          <w:ilvl w:val="0"/>
          <w:numId w:val="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Gmina ma prawo wypowiedzieć umowę właścicielowi lub zarządcy budynku </w:t>
      </w:r>
      <w:proofErr w:type="spellStart"/>
      <w:r>
        <w:rPr>
          <w:rFonts w:eastAsia="Lucida Sans Unicode" w:cs="Tahoma"/>
        </w:rPr>
        <w:t>wielolokalowego</w:t>
      </w:r>
      <w:proofErr w:type="spellEnd"/>
      <w:r>
        <w:rPr>
          <w:rFonts w:eastAsia="Lucida Sans Unicode" w:cs="Tahoma"/>
        </w:rPr>
        <w:t>, jeżeli w trakcie jej obowiązywania wystąpią warunki uniemożliwiające jej spełnienie, a w szczególności:</w:t>
      </w:r>
    </w:p>
    <w:p w:rsidR="00805893" w:rsidRDefault="00805893" w:rsidP="00805893">
      <w:pPr>
        <w:widowControl w:val="0"/>
        <w:numPr>
          <w:ilvl w:val="1"/>
          <w:numId w:val="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warunki uniemożliwiające ustalenie ilości dostarczanej wody i odprowadzonych ścieków dla poszczególnych Odbiorców usług w tym budynku, w terminie określonym w Umowie,</w:t>
      </w:r>
    </w:p>
    <w:p w:rsidR="00805893" w:rsidRDefault="00805893" w:rsidP="00805893">
      <w:pPr>
        <w:widowControl w:val="0"/>
        <w:numPr>
          <w:ilvl w:val="1"/>
          <w:numId w:val="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warunki uniemożliwiające przerwanie dostarczania wody do lokalu bez zakłócenia dostaw wody do pozostałych lokali bądź warunki uniemożliwiające przerwanie dostarczania wody do punktów czerpalnych znajdujących się poza lokalami.</w:t>
      </w:r>
    </w:p>
    <w:p w:rsidR="00805893" w:rsidRDefault="00805893" w:rsidP="00805893">
      <w:pPr>
        <w:widowControl w:val="0"/>
        <w:numPr>
          <w:ilvl w:val="1"/>
          <w:numId w:val="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 wodomierze zainstalowane w lokalach bądź punktach czerpalnych nie posiadają ważnej legalizacji.</w:t>
      </w:r>
    </w:p>
    <w:p w:rsidR="00805893" w:rsidRDefault="00805893" w:rsidP="00805893">
      <w:pPr>
        <w:widowControl w:val="0"/>
        <w:numPr>
          <w:ilvl w:val="0"/>
          <w:numId w:val="5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Umowa winna w szczególności zawierać postanowienia określone w art. 6 ust.3 ustawy oraz wskazywać miejsce publikacji Regulaminu dostarczania wody i odprowadzania ścieków.</w:t>
      </w:r>
    </w:p>
    <w:p w:rsidR="00805893" w:rsidRDefault="00805893" w:rsidP="00805893">
      <w:pPr>
        <w:tabs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 § 12.</w:t>
      </w:r>
    </w:p>
    <w:p w:rsidR="00805893" w:rsidRDefault="00805893" w:rsidP="00805893">
      <w:pPr>
        <w:tabs>
          <w:tab w:val="left" w:pos="1800"/>
        </w:tabs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Odbiorca składa do Gminy pisemny wniosek o zawarcie Umowy w terminie określonym w warunkach technicznych przyłączenia lub umowie przyłączenia do sieci, a w przypadku zmiany odbiorcy bez konieczności zmiany pozostałych warunków świadczenia usług. Ponowne przyłączenie się do sieci, po wcześniejszym odcięciu dostawy wody lub zamknięciu przyłącza kanalizacyjnego następuje po złożeniu przez Odbiorcę wniosku o zawarcie Umowy.</w:t>
      </w:r>
    </w:p>
    <w:p w:rsidR="00805893" w:rsidRDefault="00805893" w:rsidP="00805893">
      <w:pPr>
        <w:widowControl w:val="0"/>
        <w:numPr>
          <w:ilvl w:val="0"/>
          <w:numId w:val="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Gmina w terminie 14 dni od daty złożenia wniosku, przekłada Odbiorcy projekt umowy. Jeśli wniosek dotyczy budynku </w:t>
      </w:r>
      <w:proofErr w:type="spellStart"/>
      <w:r>
        <w:rPr>
          <w:rFonts w:eastAsia="Lucida Sans Unicode" w:cs="Tahoma"/>
        </w:rPr>
        <w:t>wielolokalowego</w:t>
      </w:r>
      <w:proofErr w:type="spellEnd"/>
      <w:r>
        <w:rPr>
          <w:rFonts w:eastAsia="Lucida Sans Unicode" w:cs="Tahoma"/>
        </w:rPr>
        <w:t>, o którym mowa w art. 6 ust.6 ustawy , termin ten wynosi 30 dni od daty złożenia wniosku przez właściciela lub zarządcę budynku wraz z niezbędnymi oświadczeniami.</w:t>
      </w:r>
    </w:p>
    <w:p w:rsidR="00805893" w:rsidRDefault="00805893" w:rsidP="00805893">
      <w:pPr>
        <w:widowControl w:val="0"/>
        <w:numPr>
          <w:ilvl w:val="0"/>
          <w:numId w:val="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Postanowienia ust. 1 mają odpowiednio zastosowanie również w przypadku składania przez właściciela bądź zarządcę budynku </w:t>
      </w:r>
      <w:proofErr w:type="spellStart"/>
      <w:r>
        <w:rPr>
          <w:rFonts w:eastAsia="Lucida Sans Unicode" w:cs="Tahoma"/>
        </w:rPr>
        <w:t>wielolokalowego</w:t>
      </w:r>
      <w:proofErr w:type="spellEnd"/>
      <w:r>
        <w:rPr>
          <w:rFonts w:eastAsia="Lucida Sans Unicode" w:cs="Tahoma"/>
        </w:rPr>
        <w:t xml:space="preserve"> wniosku o zawarcie Umów z osobami korzystającymi z lokali.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 § 13.</w:t>
      </w:r>
    </w:p>
    <w:p w:rsidR="00805893" w:rsidRDefault="00805893" w:rsidP="00805893">
      <w:pPr>
        <w:tabs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określa cykl rozliczeń obowiązujący Odbiorców w zależności od lokalnych warunków technicznych i ekonomicznych świadczenia usług, a także postanowień określonych w odrębnych przepisach prawnych oraz skutki niedotrzymania terminu zapłaty.</w:t>
      </w:r>
    </w:p>
    <w:p w:rsidR="00805893" w:rsidRPr="00077401" w:rsidRDefault="00805893" w:rsidP="00805893">
      <w:pPr>
        <w:widowControl w:val="0"/>
        <w:numPr>
          <w:ilvl w:val="0"/>
          <w:numId w:val="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Mogą obowiązywać różne cykle zapłaty ( okresy ) rozliczeń dla poszczególnych taryfowych grup  Odbiorców lub obszaru.</w:t>
      </w:r>
      <w:r w:rsidRPr="00077401">
        <w:rPr>
          <w:rFonts w:eastAsia="Lucida Sans Unicode" w:cs="Tahoma"/>
          <w:sz w:val="32"/>
          <w:szCs w:val="32"/>
        </w:rPr>
        <w:t xml:space="preserve">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sz w:val="32"/>
          <w:szCs w:val="32"/>
        </w:rPr>
      </w:pPr>
    </w:p>
    <w:p w:rsidR="00805893" w:rsidRPr="00077401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sz w:val="32"/>
          <w:szCs w:val="32"/>
        </w:rPr>
      </w:pPr>
      <w:r w:rsidRPr="00077401">
        <w:rPr>
          <w:rFonts w:eastAsia="Lucida Sans Unicode" w:cs="Tahoma"/>
          <w:b/>
          <w:sz w:val="32"/>
          <w:szCs w:val="32"/>
        </w:rPr>
        <w:t xml:space="preserve">Rozdział IV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Sposób rozliczeń w oparciu o ceny i stawki opłat ustalone w taryfach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14.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Rozliczanie za zbiorowe zaopatrzenie w wodę i zbiorowe  odprowadzanie ścieków są prowadzone przez Gminę z odbiorcami usług na podstawie określonych w taryfach cen i stawek opłat oraz ilości dostarczanej wody i odprowadzanych ścieków.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15.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Należność za zbiorowe  zaopatrzenie w wodę  i zbiorowe odprowadzanie ścieków ustala się jako iloczyn taryfowych cen i stawek opłat oraz odpowiadających im ilości świadczonych usług.</w:t>
      </w:r>
    </w:p>
    <w:p w:rsidR="00805893" w:rsidRDefault="00805893" w:rsidP="00805893">
      <w:pPr>
        <w:widowControl w:val="0"/>
        <w:numPr>
          <w:ilvl w:val="0"/>
          <w:numId w:val="1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Ilość pobranej wody w budynkach wyposażonych w wodomierze główne ustala się zgodnie z ich wskazaniami.</w:t>
      </w:r>
    </w:p>
    <w:p w:rsidR="00805893" w:rsidRDefault="00805893" w:rsidP="00805893">
      <w:pPr>
        <w:widowControl w:val="0"/>
        <w:numPr>
          <w:ilvl w:val="0"/>
          <w:numId w:val="1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W przypadku zawarcia umów z użytkownikami lokali w budynkach </w:t>
      </w:r>
      <w:proofErr w:type="spellStart"/>
      <w:r>
        <w:rPr>
          <w:rFonts w:eastAsia="Lucida Sans Unicode" w:cs="Tahoma"/>
        </w:rPr>
        <w:t>wielolokalowych</w:t>
      </w:r>
      <w:proofErr w:type="spellEnd"/>
      <w:r>
        <w:rPr>
          <w:rFonts w:eastAsia="Lucida Sans Unicode" w:cs="Tahoma"/>
        </w:rPr>
        <w:t xml:space="preserve"> ilość dostarczonej wody ustala się na podstawie zainstalowanych tam wodomierzy, z uwzględnieniem różnic pomiędzy odczytem na wodomierzu głównym a sumą odczytów z wodomierzy w lokalach.</w:t>
      </w:r>
    </w:p>
    <w:p w:rsidR="00805893" w:rsidRDefault="00805893" w:rsidP="00805893">
      <w:pPr>
        <w:widowControl w:val="0"/>
        <w:numPr>
          <w:ilvl w:val="0"/>
          <w:numId w:val="1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Opłatę za odczyty wodomierzy mieszkaniowych określa taryfa, o której mowa w § 14.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§16.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 xml:space="preserve"> W przypadku braku wodomierza, ilość zużytej wody określa się na podstawie przeciętnych norm zużycia określonych zgodnie z art. 27 ust.3 ustawy.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§ 17.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30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Ilość odprowadzonych ścieków ustala się na podstawie wskazań urządzeń pomiarowych.</w:t>
      </w:r>
    </w:p>
    <w:p w:rsidR="00805893" w:rsidRDefault="00805893" w:rsidP="00805893">
      <w:pPr>
        <w:widowControl w:val="0"/>
        <w:numPr>
          <w:ilvl w:val="0"/>
          <w:numId w:val="30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 razie braku urządzeń pomiarowych ilość odprowadzanych ścieków ustala się jako równą ilość dostarczanej wody przez Gminę z uwzględnieniem poboru wody z innych źródeł.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18.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3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 rozliczeniach ilości odprowadzanych ścieków ilość bezpowrotnie zużytej wody uwzględnia się wyłącznie w przypadkach, gdy  wielkość jej zużycia na ten cel ustalona jest na podstawie dodatkowego wodomierza zainstalowanego na koszt dostarczającego ścieki.</w:t>
      </w:r>
    </w:p>
    <w:p w:rsidR="00805893" w:rsidRDefault="00805893" w:rsidP="00805893">
      <w:pPr>
        <w:widowControl w:val="0"/>
        <w:numPr>
          <w:ilvl w:val="0"/>
          <w:numId w:val="3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Wodomierze ogrodowe podlegają rozliczeniu w sezonie wegetacji roślin, tj.  od 15 kwietnia do 15 września.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lastRenderedPageBreak/>
        <w:t>§ 19.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Odbiorca usług dokonuje zapłaty za dostarczoną wodę i odprowadzone ścieki w terminie określonym na fakturze, który nie może być krótszy niż 14 dni od daty jej dostarczenia.</w:t>
      </w:r>
    </w:p>
    <w:p w:rsidR="00805893" w:rsidRDefault="00805893" w:rsidP="00805893">
      <w:pPr>
        <w:widowControl w:val="0"/>
        <w:numPr>
          <w:ilvl w:val="0"/>
          <w:numId w:val="1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Okres Obrachunkowy równy jest jednemu miesiącowi kalendarzowemu. W szczególnych przypadkach strony mogą określić w umowie inny okres obrachunkowy. </w:t>
      </w:r>
    </w:p>
    <w:p w:rsidR="00805893" w:rsidRDefault="00805893" w:rsidP="00805893">
      <w:pPr>
        <w:widowControl w:val="0"/>
        <w:numPr>
          <w:ilvl w:val="0"/>
          <w:numId w:val="1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Sposób uiszczania opłat określa umowa stron.</w:t>
      </w:r>
    </w:p>
    <w:p w:rsidR="00805893" w:rsidRDefault="00805893" w:rsidP="00805893">
      <w:pPr>
        <w:widowControl w:val="0"/>
        <w:numPr>
          <w:ilvl w:val="0"/>
          <w:numId w:val="1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 Na wniosek Odbiorcy Gmina dokonuje urzędowego sprawdzenia prawidłowości działania wodomierza. W przypadku, gdy badanie legalizacyjne  nie potwierdzi niesprawności wodomierza, koszty związane  z jego sprawdzeniem ponosi Odbiorca.</w:t>
      </w:r>
    </w:p>
    <w:p w:rsidR="00805893" w:rsidRDefault="00805893" w:rsidP="00805893">
      <w:pPr>
        <w:widowControl w:val="0"/>
        <w:numPr>
          <w:ilvl w:val="0"/>
          <w:numId w:val="1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Wniesienie przez odbiorcę reklamacji nie wstrzymuje obowiązku uregulowania należności. W razie uwzględnienia reklamacji ewentualna nadpłata podlega na życzenie  Odbiorcy zwrotowi lub zostaje zaliczona na poczet przyszłych należności.</w:t>
      </w:r>
    </w:p>
    <w:p w:rsidR="00805893" w:rsidRDefault="00805893" w:rsidP="00805893">
      <w:pPr>
        <w:widowControl w:val="0"/>
        <w:numPr>
          <w:ilvl w:val="0"/>
          <w:numId w:val="1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 przypadku nie sprawności wodomierza głównego, jeżeli umowa nie stanowi inaczej ilość pobranej wody ustala się na podstawie średniego zużycia wody w okresie  6 miesięcy przed stwierdzeniem niesprawności wodomierza, a gdy nie jest to możliwe – na podstawie średniego zużycia wody w analogicznym okresie roku ubiegłego lub iloczynu średnio miesięcznego zużycia wody w roku ubiegłym i liczby miesięcy niesprawności wodomierza.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20.</w:t>
      </w:r>
    </w:p>
    <w:p w:rsidR="00805893" w:rsidRDefault="00805893" w:rsidP="00805893">
      <w:pPr>
        <w:tabs>
          <w:tab w:val="left" w:pos="1440"/>
          <w:tab w:val="left" w:pos="1800"/>
        </w:tabs>
        <w:rPr>
          <w:rFonts w:eastAsia="Lucida Sans Unicode" w:cs="Tahoma"/>
          <w:color w:val="FF0000"/>
        </w:rPr>
      </w:pPr>
    </w:p>
    <w:p w:rsidR="00805893" w:rsidRDefault="00805893" w:rsidP="00805893">
      <w:pPr>
        <w:widowControl w:val="0"/>
        <w:tabs>
          <w:tab w:val="left" w:pos="1080"/>
        </w:tabs>
        <w:suppressAutoHyphens/>
        <w:rPr>
          <w:rFonts w:eastAsia="Lucida Sans Unicode" w:cs="Tahoma"/>
          <w:color w:val="000000"/>
        </w:rPr>
      </w:pPr>
      <w:r>
        <w:rPr>
          <w:rFonts w:eastAsia="Lucida Sans Unicode" w:cs="Tahoma"/>
          <w:color w:val="000000"/>
        </w:rPr>
        <w:t xml:space="preserve">Warunki prowadzenia rozliczeń za zaopatrzenie w wodę określa  umowa.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       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21.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Taryfa wymaga ogłoszenia w sposób zwyczajowo przyjęty, co najmniej na 7 dni przed wejściem jej w życie.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22.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4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Taryfa obowiązuje przez okres 36 miesięcy od daty jej zatwierdzenia.</w:t>
      </w:r>
    </w:p>
    <w:p w:rsidR="00805893" w:rsidRDefault="00805893" w:rsidP="00805893">
      <w:pPr>
        <w:widowControl w:val="0"/>
        <w:numPr>
          <w:ilvl w:val="0"/>
          <w:numId w:val="14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Zmiana taryfy nie wymaga zmiany umowy o dostarczanie wody i odprowadzanie ścieków.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23.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5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Za wodę pobraną ze zdrojów ulicznych Gmina obciąża  na podstawie cen i stawek ustalonych w  taryfie.</w:t>
      </w:r>
    </w:p>
    <w:p w:rsidR="00805893" w:rsidRDefault="00805893" w:rsidP="00805893">
      <w:pPr>
        <w:widowControl w:val="0"/>
        <w:numPr>
          <w:ilvl w:val="0"/>
          <w:numId w:val="15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W razie </w:t>
      </w:r>
      <w:proofErr w:type="spellStart"/>
      <w:r>
        <w:rPr>
          <w:rFonts w:eastAsia="Lucida Sans Unicode" w:cs="Tahoma"/>
        </w:rPr>
        <w:t>niepomiarowanego</w:t>
      </w:r>
      <w:proofErr w:type="spellEnd"/>
      <w:r>
        <w:rPr>
          <w:rFonts w:eastAsia="Lucida Sans Unicode" w:cs="Tahoma"/>
        </w:rPr>
        <w:t xml:space="preserve"> poboru wody sposób rozliczeń określa odrębna umowa</w:t>
      </w:r>
    </w:p>
    <w:p w:rsidR="00805893" w:rsidRDefault="00805893" w:rsidP="00805893">
      <w:pPr>
        <w:tabs>
          <w:tab w:val="left" w:pos="1800"/>
        </w:tabs>
        <w:ind w:left="720"/>
        <w:rPr>
          <w:rFonts w:eastAsia="Lucida Sans Unicode" w:cs="Tahoma"/>
          <w:b/>
          <w:bCs/>
          <w:sz w:val="28"/>
          <w:szCs w:val="28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lastRenderedPageBreak/>
        <w:t xml:space="preserve">Rozdział V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Warunki przyłączenia do sieci,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 warunki techniczne określające możliwości dostępu do usług wodociągowo-kanalizacyjnych oraz sposób dokonywania odbioru wykonanego przyłącza.</w:t>
      </w:r>
    </w:p>
    <w:p w:rsidR="00805893" w:rsidRPr="00077401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  <w:b/>
          <w:bCs/>
        </w:rPr>
        <w:t xml:space="preserve">  </w:t>
      </w:r>
      <w:r>
        <w:rPr>
          <w:rFonts w:eastAsia="Lucida Sans Unicode" w:cs="Tahoma"/>
        </w:rPr>
        <w:t>§ 24.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zobowiązana jest przyłączyć do sieci nieruchomość osoby ubiegającej  się o przyłączenie do sieci, jeżeli istnieją techniczne możliwości świadczenia usług. Możliwości te uwarunkowane są usytuowaniem  nieruchomości oraz zdolnościami dostawczymi istniejącej sieci  wodociągowej lub kanalizacyjnej.</w:t>
      </w:r>
    </w:p>
    <w:p w:rsidR="00805893" w:rsidRDefault="00805893" w:rsidP="00805893">
      <w:pPr>
        <w:widowControl w:val="0"/>
        <w:numPr>
          <w:ilvl w:val="0"/>
          <w:numId w:val="1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Realizację budowy przyłącza oraz studni wodomierzowej lub pomieszczeń  przewidzianych do lokalizacji wodomierza głównego, jak również urządzeń pomiarowych odprowadzanych ścieków  zapewnia na własny koszt osoba  ubiegająca się o przyłączenie  nieruchomości do sieci wodociągowej lub kanalizacyjnej.</w:t>
      </w:r>
    </w:p>
    <w:p w:rsidR="00805893" w:rsidRDefault="00805893" w:rsidP="00805893">
      <w:pPr>
        <w:widowControl w:val="0"/>
        <w:numPr>
          <w:ilvl w:val="0"/>
          <w:numId w:val="1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 przypadku, gdy nieruchomość Odbiorcy  usług usytuowania jest w miejscu dla którego w momencie realizacji przyłącza, plany rozwoju i modernizacji nie przewidują wyposażenia w urządzenia wodociągowo – kanalizacyjne  Odbiorca może je wybudować na własny koszt, po wcześniejszym uzgodnieniu w umowie o przyłączeniu warunków technicznych  oraz warunków ich przekazania Gminie.</w:t>
      </w:r>
    </w:p>
    <w:p w:rsidR="00805893" w:rsidRDefault="00805893" w:rsidP="00805893">
      <w:pPr>
        <w:widowControl w:val="0"/>
        <w:numPr>
          <w:ilvl w:val="0"/>
          <w:numId w:val="1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Jeżeli umowa o dostarczanie wody lub odprowadzanie ścieków  nie stanowi inaczej Odbiorca odpowiada za zapewnienie niezawodnego działania posiadanych instalacji z urządzeniem pomiarowym włącznie.</w:t>
      </w:r>
    </w:p>
    <w:p w:rsidR="00805893" w:rsidRDefault="00805893" w:rsidP="00805893">
      <w:pPr>
        <w:widowControl w:val="0"/>
        <w:numPr>
          <w:ilvl w:val="0"/>
          <w:numId w:val="1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Wodomierze poza wodomierzem głównym są częścią  instalacji wewnętrznej i ich montaż utrzymanie oraz legalizacja obciąża eksploratora instalacji.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25.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Przyłącze do sieci wodociągowej i kanalizacyjnej następuje na podstawie  technicznych warunków przyłączenia, określonych przez Gminę, zwanych dalej „warunkami  przyłączenia”.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26.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 wnioskiem o przyłączenie do sieci wodociągowej i kanalizacyjnej może występować osoba, która ma być przyłączona do sieci, posiadająca tytuł prawny do korzystania z nieruchomości.</w:t>
      </w:r>
    </w:p>
    <w:p w:rsidR="00805893" w:rsidRDefault="00805893" w:rsidP="00805893">
      <w:pPr>
        <w:widowControl w:val="0"/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Osoba, o której mowa w ust.1 , składa w Gminie wniosek o określenie warunków przyłączenia.</w:t>
      </w:r>
    </w:p>
    <w:p w:rsidR="00805893" w:rsidRDefault="00805893" w:rsidP="00805893">
      <w:pPr>
        <w:widowControl w:val="0"/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W uzasadnionych przypadkach Gmina może wyrazić zgodę na przyłączenie  osobie, która korzysta  z nieruchomości o nieuregulowanym stanie prawnym (dotyczy obiektów budowlanych nie będących budynkami </w:t>
      </w:r>
      <w:proofErr w:type="spellStart"/>
      <w:r>
        <w:rPr>
          <w:rFonts w:eastAsia="Lucida Sans Unicode" w:cs="Tahoma"/>
        </w:rPr>
        <w:t>wielolokalowymi</w:t>
      </w:r>
      <w:proofErr w:type="spellEnd"/>
      <w:r>
        <w:rPr>
          <w:rFonts w:eastAsia="Lucida Sans Unicode" w:cs="Tahoma"/>
        </w:rPr>
        <w:t>)</w:t>
      </w:r>
    </w:p>
    <w:p w:rsidR="00805893" w:rsidRDefault="00805893" w:rsidP="00805893">
      <w:pPr>
        <w:widowControl w:val="0"/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ma prawo odmówić przyłączenia do sieci, jeżeli w wyniku przyłączenia warunki techniczne pogorszą się tak, że nie zostanie zachowany minimalny poziom usług, a w szczególności jeżeli zabraknie wymaganych zdolności produkcyjnych ujęć stacji uzdatniania wody oraz zdolności dostawczych istniejących układów dystrybucji wody i odprowadzania ścieków.</w:t>
      </w:r>
    </w:p>
    <w:p w:rsidR="00805893" w:rsidRDefault="00805893" w:rsidP="00805893">
      <w:pPr>
        <w:widowControl w:val="0"/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lastRenderedPageBreak/>
        <w:t>Gmina ma prawo odmówić przyłączenia do sieci, jeżeli przyłącze zostało wykonane bez uzyskania zgody  Gminy bądź zostało wykonane niezgodnie z wydanymi warunkami  technicznymi.</w:t>
      </w:r>
    </w:p>
    <w:p w:rsidR="00805893" w:rsidRDefault="00805893" w:rsidP="00805893">
      <w:pPr>
        <w:widowControl w:val="0"/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ma  prawo odmówić zawarcia umowy na dostarczanie wody lub odprowadzania ścieków, gdy wnioskodawca nie spełni warunków określonych w art..6 ustawy.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27.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Gmina może odciąć dostawę wody  lub zamknąć przyłącze kanalizacyjne, jeżeli:</w:t>
      </w:r>
    </w:p>
    <w:p w:rsidR="00805893" w:rsidRDefault="00805893" w:rsidP="00805893">
      <w:pPr>
        <w:widowControl w:val="0"/>
        <w:numPr>
          <w:ilvl w:val="0"/>
          <w:numId w:val="1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przyłącze wodociągowe lub kanalizacyjne wykonano nie zgodnie z przepisami prawa;</w:t>
      </w:r>
    </w:p>
    <w:p w:rsidR="00805893" w:rsidRDefault="00805893" w:rsidP="00805893">
      <w:pPr>
        <w:widowControl w:val="0"/>
        <w:numPr>
          <w:ilvl w:val="0"/>
          <w:numId w:val="1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odbiorca usługi nie uiścił opłat za pełne dwa okresy obrachunkowe następujące po dniu otrzymania upomnienia w sprawie uregulowania zaległej opłaty;</w:t>
      </w:r>
    </w:p>
    <w:p w:rsidR="00805893" w:rsidRDefault="00805893" w:rsidP="00805893">
      <w:pPr>
        <w:widowControl w:val="0"/>
        <w:numPr>
          <w:ilvl w:val="0"/>
          <w:numId w:val="1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Jakość wprowadzanych ścieków nie spełnia wymogów określonych w przepisach prawa lub stwierdzono celowe uszkodzenie lub pominięcie urządzenia pomiarowego,</w:t>
      </w:r>
    </w:p>
    <w:p w:rsidR="00805893" w:rsidRDefault="00805893" w:rsidP="00805893">
      <w:pPr>
        <w:widowControl w:val="0"/>
        <w:numPr>
          <w:ilvl w:val="0"/>
          <w:numId w:val="1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został stwierdzony nielegalny pobór wody, to jest zawarcia umowy, jak również przy celowo uszkodzonych albo pominiętych wodomierzach lub urządzeniach pomiarowych.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  <w:r>
        <w:rPr>
          <w:rFonts w:eastAsia="Lucida Sans Unicode" w:cs="Tahoma"/>
        </w:rPr>
        <w:t xml:space="preserve">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28.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Uprawnieni przedstawiciele Gminy mają prawo wstępu na teren nieruchomości lub  do pomieszczeń każdego kto korzysta z usług, w celu przeprowadzenia kontroli urządzenia pomiarowego, wodomierza głównego lub wodomierzy zainstalowanych dla lokali oraz wodomierzy do pomiaru ilości wody bezpowrotnie zużytej i dokonania odczytu ich wskazań, dokonania badań i pomiarów, przeprowadzenia przeglądów i napraw urządzeń posiadanych przez Gminę, oraz kontroli legalności podłączeń w budynkach znajdujących się na terenie nieruchomości.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29.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1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Wniosek o przyłączenie się do sieci wodociągowej i kanalizacyjnej powinien w szczególności zawierać:</w:t>
      </w:r>
    </w:p>
    <w:p w:rsidR="00805893" w:rsidRDefault="00805893" w:rsidP="00805893">
      <w:pPr>
        <w:widowControl w:val="0"/>
        <w:numPr>
          <w:ilvl w:val="1"/>
          <w:numId w:val="19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oznaczenie wnioskodawcy </w:t>
      </w:r>
    </w:p>
    <w:p w:rsidR="00805893" w:rsidRDefault="00805893" w:rsidP="00805893">
      <w:pPr>
        <w:widowControl w:val="0"/>
        <w:numPr>
          <w:ilvl w:val="1"/>
          <w:numId w:val="19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określenie:</w:t>
      </w:r>
    </w:p>
    <w:p w:rsidR="00805893" w:rsidRDefault="00805893" w:rsidP="00805893">
      <w:pPr>
        <w:widowControl w:val="0"/>
        <w:numPr>
          <w:ilvl w:val="2"/>
          <w:numId w:val="19"/>
        </w:numPr>
        <w:tabs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rodzaju i parametrów instalacji odbiorczych </w:t>
      </w:r>
    </w:p>
    <w:p w:rsidR="00805893" w:rsidRDefault="00805893" w:rsidP="00805893">
      <w:pPr>
        <w:widowControl w:val="0"/>
        <w:numPr>
          <w:ilvl w:val="2"/>
          <w:numId w:val="19"/>
        </w:numPr>
        <w:tabs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charakterystyki zużycia wody </w:t>
      </w:r>
    </w:p>
    <w:p w:rsidR="00805893" w:rsidRDefault="00805893" w:rsidP="00805893">
      <w:pPr>
        <w:widowControl w:val="0"/>
        <w:numPr>
          <w:ilvl w:val="2"/>
          <w:numId w:val="19"/>
        </w:numPr>
        <w:tabs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rodzaju i ilości, a w przypadku przemysłowych odbiorców usług również jakości odprowadzanych ścieków, </w:t>
      </w:r>
    </w:p>
    <w:p w:rsidR="00805893" w:rsidRDefault="00805893" w:rsidP="00805893">
      <w:pPr>
        <w:widowControl w:val="0"/>
        <w:numPr>
          <w:ilvl w:val="2"/>
          <w:numId w:val="19"/>
        </w:numPr>
        <w:tabs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przeznaczenia wody </w:t>
      </w:r>
    </w:p>
    <w:p w:rsidR="00805893" w:rsidRDefault="00805893" w:rsidP="00805893">
      <w:pPr>
        <w:widowControl w:val="0"/>
        <w:numPr>
          <w:ilvl w:val="1"/>
          <w:numId w:val="19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informacje określające charakterystykę techniczną obiektu, do  którego będzie dostarczana woda, a w szczególności:</w:t>
      </w:r>
    </w:p>
    <w:p w:rsidR="00805893" w:rsidRDefault="00805893" w:rsidP="00805893">
      <w:pPr>
        <w:widowControl w:val="0"/>
        <w:numPr>
          <w:ilvl w:val="2"/>
          <w:numId w:val="19"/>
        </w:numPr>
        <w:tabs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powierzchnię użytkową i rodzaj lokali (mieszkalne, użytkowe) w budynkach w budynkach zasilanych w wodę,</w:t>
      </w:r>
    </w:p>
    <w:p w:rsidR="00805893" w:rsidRDefault="00805893" w:rsidP="00805893">
      <w:pPr>
        <w:widowControl w:val="0"/>
        <w:numPr>
          <w:ilvl w:val="2"/>
          <w:numId w:val="19"/>
        </w:numPr>
        <w:tabs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wyposażenie lokali i obiektów w urządzenia zużywające wodę.</w:t>
      </w:r>
    </w:p>
    <w:p w:rsidR="00805893" w:rsidRDefault="00805893" w:rsidP="00805893">
      <w:pPr>
        <w:widowControl w:val="0"/>
        <w:numPr>
          <w:ilvl w:val="1"/>
          <w:numId w:val="19"/>
        </w:numPr>
        <w:tabs>
          <w:tab w:val="left" w:pos="1080"/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Proponowany termin rozpoczęcia poboru wody.</w:t>
      </w:r>
    </w:p>
    <w:p w:rsidR="00805893" w:rsidRDefault="00805893" w:rsidP="00805893">
      <w:pPr>
        <w:widowControl w:val="0"/>
        <w:numPr>
          <w:ilvl w:val="0"/>
          <w:numId w:val="19"/>
        </w:numPr>
        <w:tabs>
          <w:tab w:val="left" w:pos="720"/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Do wniosku, o którym mowa w ust.1, osoba ubiegająca się o przyłączenie do sieci, powinna załączyć:</w:t>
      </w:r>
    </w:p>
    <w:p w:rsidR="00805893" w:rsidRDefault="00805893" w:rsidP="00805893">
      <w:pPr>
        <w:widowControl w:val="0"/>
        <w:tabs>
          <w:tab w:val="left" w:pos="720"/>
          <w:tab w:val="left" w:pos="1440"/>
        </w:tabs>
        <w:suppressAutoHyphens/>
        <w:ind w:left="360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1"/>
          <w:numId w:val="19"/>
        </w:numPr>
        <w:tabs>
          <w:tab w:val="left" w:pos="1080"/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dokument potwierdzający tytuł prawny do korzystania z nieruchomości, której dotyczy wniosek;</w:t>
      </w:r>
    </w:p>
    <w:p w:rsidR="00805893" w:rsidRDefault="00805893" w:rsidP="00805893">
      <w:pPr>
        <w:widowControl w:val="0"/>
        <w:numPr>
          <w:ilvl w:val="1"/>
          <w:numId w:val="19"/>
        </w:numPr>
        <w:tabs>
          <w:tab w:val="left" w:pos="1080"/>
          <w:tab w:val="left" w:pos="144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mapę sytuacyjną, określającą usytuowanie nieruchomości, o której mowa w pkt.1, względem istniejących sieci wodociągowych oraz innych obiektów i urządzeń uzbrojenia terenu.</w:t>
      </w:r>
    </w:p>
    <w:p w:rsidR="00805893" w:rsidRDefault="00805893" w:rsidP="00805893">
      <w:pPr>
        <w:tabs>
          <w:tab w:val="left" w:pos="1080"/>
          <w:tab w:val="left" w:pos="144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2160"/>
        </w:tabs>
        <w:ind w:left="720"/>
        <w:rPr>
          <w:rFonts w:eastAsia="Lucida Sans Unicode" w:cs="Tahoma"/>
        </w:rPr>
      </w:pPr>
      <w:r>
        <w:rPr>
          <w:rFonts w:eastAsia="Lucida Sans Unicode" w:cs="Tahoma"/>
        </w:rPr>
        <w:t xml:space="preserve">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30.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20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określa warunki przyłączenia i przekazuje wnioskodawcy wraz z projektem umowy o przyłączenie, w terminie nie dłuższym niż 30 dni od dnia złożenia wniosku, o którym mowa w § 29.</w:t>
      </w:r>
    </w:p>
    <w:p w:rsidR="00805893" w:rsidRDefault="00805893" w:rsidP="00805893">
      <w:pPr>
        <w:widowControl w:val="0"/>
        <w:numPr>
          <w:ilvl w:val="0"/>
          <w:numId w:val="20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Warunki przyłączenia są ważne dwa lata od dnia ich wydania.</w:t>
      </w:r>
    </w:p>
    <w:p w:rsidR="00805893" w:rsidRDefault="00805893" w:rsidP="00805893">
      <w:pPr>
        <w:widowControl w:val="0"/>
        <w:numPr>
          <w:ilvl w:val="0"/>
          <w:numId w:val="20"/>
        </w:numPr>
        <w:tabs>
          <w:tab w:val="left" w:pos="72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Warunki przyłączenia powinny określać w szczególności:</w:t>
      </w:r>
    </w:p>
    <w:p w:rsidR="00805893" w:rsidRDefault="00805893" w:rsidP="00805893">
      <w:pPr>
        <w:widowControl w:val="0"/>
        <w:numPr>
          <w:ilvl w:val="1"/>
          <w:numId w:val="20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miejsca i sposób przyłączenia wodociągowej i kanalizacyjnej z instalacjami Odbiorcy;</w:t>
      </w:r>
    </w:p>
    <w:p w:rsidR="00805893" w:rsidRDefault="00805893" w:rsidP="00805893">
      <w:pPr>
        <w:widowControl w:val="0"/>
        <w:numPr>
          <w:ilvl w:val="1"/>
          <w:numId w:val="20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przepływ obliczeniowy wody lub urządzenia sanitarne i techniczne, w których zużywana jest woda i odprowadzane ścieki,</w:t>
      </w:r>
    </w:p>
    <w:p w:rsidR="00805893" w:rsidRDefault="00805893" w:rsidP="00805893">
      <w:pPr>
        <w:widowControl w:val="0"/>
        <w:numPr>
          <w:ilvl w:val="1"/>
          <w:numId w:val="20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Wymagania dotyczące:</w:t>
      </w:r>
    </w:p>
    <w:p w:rsidR="00805893" w:rsidRDefault="00805893" w:rsidP="00805893">
      <w:pPr>
        <w:tabs>
          <w:tab w:val="left" w:pos="1800"/>
        </w:tabs>
        <w:ind w:left="1080"/>
        <w:rPr>
          <w:rFonts w:eastAsia="Lucida Sans Unicode" w:cs="Tahoma"/>
        </w:rPr>
      </w:pPr>
      <w:r>
        <w:rPr>
          <w:rFonts w:eastAsia="Lucida Sans Unicode" w:cs="Tahoma"/>
        </w:rPr>
        <w:t xml:space="preserve">-     miejsca zainstalowania wodomierza głównego </w:t>
      </w:r>
    </w:p>
    <w:p w:rsidR="00805893" w:rsidRDefault="00805893" w:rsidP="00805893">
      <w:pPr>
        <w:widowControl w:val="0"/>
        <w:numPr>
          <w:ilvl w:val="0"/>
          <w:numId w:val="32"/>
        </w:numPr>
        <w:tabs>
          <w:tab w:val="left" w:pos="1440"/>
          <w:tab w:val="left" w:pos="1800"/>
        </w:tabs>
        <w:suppressAutoHyphens/>
        <w:ind w:left="1440"/>
        <w:rPr>
          <w:rFonts w:eastAsia="Lucida Sans Unicode" w:cs="Tahoma"/>
        </w:rPr>
      </w:pPr>
      <w:r>
        <w:rPr>
          <w:rFonts w:eastAsia="Lucida Sans Unicode" w:cs="Tahoma"/>
        </w:rPr>
        <w:t>miejsca zainstalowania urządzenia pomiarowego</w:t>
      </w:r>
    </w:p>
    <w:p w:rsidR="00805893" w:rsidRDefault="00805893" w:rsidP="00805893">
      <w:pPr>
        <w:widowControl w:val="0"/>
        <w:numPr>
          <w:ilvl w:val="0"/>
          <w:numId w:val="32"/>
        </w:numPr>
        <w:tabs>
          <w:tab w:val="left" w:pos="1440"/>
          <w:tab w:val="left" w:pos="1800"/>
        </w:tabs>
        <w:suppressAutoHyphens/>
        <w:ind w:left="1440"/>
        <w:rPr>
          <w:rFonts w:eastAsia="Lucida Sans Unicode" w:cs="Tahoma"/>
        </w:rPr>
      </w:pPr>
      <w:r>
        <w:rPr>
          <w:rFonts w:eastAsia="Lucida Sans Unicode" w:cs="Tahoma"/>
        </w:rPr>
        <w:t>jakości odprowadzanych ścieków</w:t>
      </w:r>
    </w:p>
    <w:p w:rsidR="00805893" w:rsidRDefault="00805893" w:rsidP="00805893">
      <w:pPr>
        <w:widowControl w:val="0"/>
        <w:numPr>
          <w:ilvl w:val="1"/>
          <w:numId w:val="20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termin ważności warunków przyłączenia.</w:t>
      </w:r>
    </w:p>
    <w:p w:rsidR="00805893" w:rsidRDefault="00805893" w:rsidP="00805893">
      <w:pPr>
        <w:tabs>
          <w:tab w:val="left" w:pos="1800"/>
        </w:tabs>
        <w:ind w:left="108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31.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W razie  gdy przyłączenia dokonuje Gmina, strony zawierają umowę o przyłączenia określającą w szczególności: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Strony zawierające umowę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Zakres prac projektowych i budowlano – montażowych oraz  prac związanych z  przeprowadzeniem prób i odbiorów końcowych, wykonanych przez strony;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Sposób koordynacji prac wykonawczych przez strony oraz kontroli dotrzymywania wymagań określonych w warunkach przyłączenia: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terminy: </w:t>
      </w:r>
    </w:p>
    <w:p w:rsidR="00805893" w:rsidRDefault="00805893" w:rsidP="00805893">
      <w:pPr>
        <w:widowControl w:val="0"/>
        <w:numPr>
          <w:ilvl w:val="1"/>
          <w:numId w:val="21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zakończenia budowy przyłącza oraz terminy przeprowadzenia niezbędnych prób i odbiorów częściowych,</w:t>
      </w:r>
    </w:p>
    <w:p w:rsidR="00805893" w:rsidRDefault="00805893" w:rsidP="00805893">
      <w:pPr>
        <w:widowControl w:val="0"/>
        <w:numPr>
          <w:ilvl w:val="1"/>
          <w:numId w:val="21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przeprowadzenie prób końcowych i końcowego odbioru przyłącza.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przewidywany termin rozpoczęcia zaopatrzenia w wodę i odprowadzania ścieków,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odpowiedzialność stron za niedotrzymanie warunków umowy o przyłączenie;</w:t>
      </w:r>
    </w:p>
    <w:p w:rsidR="00805893" w:rsidRDefault="00805893" w:rsidP="00805893">
      <w:pPr>
        <w:widowControl w:val="0"/>
        <w:numPr>
          <w:ilvl w:val="0"/>
          <w:numId w:val="21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podmiot zarządzający przyłączem po wykonaniu.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color w:val="000000"/>
        </w:rPr>
      </w:pPr>
      <w:r>
        <w:rPr>
          <w:rFonts w:eastAsia="Lucida Sans Unicode" w:cs="Tahoma"/>
          <w:color w:val="000000"/>
        </w:rPr>
        <w:t>§ 32.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color w:val="000000"/>
        </w:rPr>
      </w:pPr>
    </w:p>
    <w:p w:rsidR="00805893" w:rsidRDefault="00805893" w:rsidP="00805893">
      <w:pPr>
        <w:widowControl w:val="0"/>
        <w:numPr>
          <w:ilvl w:val="0"/>
          <w:numId w:val="2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Umowa o przyłącze stanowi podstawę do rozpoczęcia realizacji prac projektowych i budowlano- montażowych.</w:t>
      </w:r>
    </w:p>
    <w:p w:rsidR="00805893" w:rsidRDefault="00805893" w:rsidP="00805893">
      <w:pPr>
        <w:widowControl w:val="0"/>
        <w:numPr>
          <w:ilvl w:val="0"/>
          <w:numId w:val="2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Określone w umowie o przyłączenie  próby i odbiory częściowe oraz końcowe są przeprowadzone przy udziale upoważnionych przedstawicieli stron.</w:t>
      </w:r>
    </w:p>
    <w:p w:rsidR="00805893" w:rsidRDefault="00805893" w:rsidP="00805893">
      <w:pPr>
        <w:widowControl w:val="0"/>
        <w:numPr>
          <w:ilvl w:val="0"/>
          <w:numId w:val="22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Wyniki prób i odbiorów, o których mowa w ust.2 są potwierdzane przez strony w protokołach.</w:t>
      </w:r>
    </w:p>
    <w:p w:rsidR="00805893" w:rsidRDefault="00805893" w:rsidP="00805893">
      <w:pPr>
        <w:tabs>
          <w:tab w:val="left" w:pos="1800"/>
        </w:tabs>
        <w:ind w:left="720"/>
        <w:jc w:val="center"/>
        <w:rPr>
          <w:rFonts w:eastAsia="Lucida Sans Unicode" w:cs="Tahoma"/>
          <w:sz w:val="32"/>
          <w:szCs w:val="32"/>
        </w:rPr>
      </w:pPr>
    </w:p>
    <w:p w:rsidR="00805893" w:rsidRPr="00077401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sz w:val="32"/>
          <w:szCs w:val="32"/>
        </w:rPr>
      </w:pPr>
      <w:r w:rsidRPr="00077401">
        <w:rPr>
          <w:rFonts w:eastAsia="Lucida Sans Unicode" w:cs="Tahoma"/>
          <w:b/>
          <w:sz w:val="32"/>
          <w:szCs w:val="32"/>
        </w:rPr>
        <w:t>Rozdział VI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>Sposób postępowania w przypadku niedotrzymania ciągłości  usług i odpowiednich parametrów dostarczanej wody i wprowadzanych do sieci kanalizacyjnej ścieków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33.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Gmina może wstrzymać lub ograniczyć dopływ wody, po uprzednim podaniu czasu ich trwania, w razie:</w:t>
      </w:r>
    </w:p>
    <w:p w:rsidR="00805893" w:rsidRDefault="00805893" w:rsidP="00805893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braku wody na ujęciu;</w:t>
      </w:r>
    </w:p>
    <w:p w:rsidR="00805893" w:rsidRDefault="00805893" w:rsidP="00805893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zanieczyszczenia wody na ujęciu w sposób niebezpieczny dla zdrowia; </w:t>
      </w:r>
    </w:p>
    <w:p w:rsidR="00805893" w:rsidRDefault="00805893" w:rsidP="00805893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potrzeby zwiększenia dopływu wody do hydrantów pożarowych;</w:t>
      </w:r>
    </w:p>
    <w:p w:rsidR="00805893" w:rsidRDefault="00805893" w:rsidP="00805893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konieczność przeprowadzenia niezbędnych napraw urządzeń wodociągowych;</w:t>
      </w:r>
    </w:p>
    <w:p w:rsidR="00805893" w:rsidRDefault="00805893" w:rsidP="00805893">
      <w:pPr>
        <w:widowControl w:val="0"/>
        <w:numPr>
          <w:ilvl w:val="0"/>
          <w:numId w:val="27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przerwy w zasilaniu energetycznym urządzeń wodociągowych;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34.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Gmina nie odpowiada za skutki wstrzymania dopływu wody lub słabego ciśnienia spowodowanego  przyczynami wymienionymi w § 33 lub z innych przyczyn niezależnych od Gminy.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35.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2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Wystąpienie przerw w dostawie wody może mieć miejsce w przypadku awarii lub pras konserwacyjno – remontowych.</w:t>
      </w:r>
    </w:p>
    <w:p w:rsidR="00805893" w:rsidRDefault="00805893" w:rsidP="00805893">
      <w:pPr>
        <w:widowControl w:val="0"/>
        <w:numPr>
          <w:ilvl w:val="0"/>
          <w:numId w:val="28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 planowanych przerwach w dostawie wody Gmina ma obowiązek powiadomić odbiorcę wody najpóźniej na dwa dni przed planowanym terminem.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800"/>
        </w:tabs>
        <w:ind w:left="720"/>
        <w:jc w:val="center"/>
        <w:rPr>
          <w:rFonts w:eastAsia="Lucida Sans Unicode" w:cs="Tahoma"/>
          <w:sz w:val="32"/>
          <w:szCs w:val="32"/>
        </w:rPr>
      </w:pPr>
      <w:r>
        <w:rPr>
          <w:rFonts w:eastAsia="Lucida Sans Unicode" w:cs="Tahoma"/>
          <w:sz w:val="32"/>
          <w:szCs w:val="32"/>
        </w:rPr>
        <w:t xml:space="preserve">    </w:t>
      </w:r>
    </w:p>
    <w:p w:rsidR="00805893" w:rsidRPr="00077401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sz w:val="32"/>
          <w:szCs w:val="32"/>
        </w:rPr>
      </w:pPr>
      <w:r w:rsidRPr="00077401">
        <w:rPr>
          <w:rFonts w:eastAsia="Lucida Sans Unicode" w:cs="Tahoma"/>
          <w:b/>
          <w:sz w:val="32"/>
          <w:szCs w:val="32"/>
        </w:rPr>
        <w:t>Rozdział VII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Standardy obsługi Odbiorców usług, w tym sposoby załatwiania reklamacji oraz wymiany informacji dotyczących w szczególności  zakłóceń w dostawie wody i odprowadzaniu ścieków. 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36.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Gmina winna zapewnić Odbiorcom należyty poziom usług.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lastRenderedPageBreak/>
        <w:t>§ 37.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Gmina zobowiązana jest do udzielania na życzenie Odbiorcy lub z własnej inicjatywy  pełnej informacji dotyczącej realizacji usługi, a przede wszystkim informacji objętych regulaminem oraz zawartych w taryfie.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color w:val="000000"/>
        </w:rPr>
      </w:pPr>
      <w:r>
        <w:rPr>
          <w:rFonts w:eastAsia="Lucida Sans Unicode" w:cs="Tahoma"/>
          <w:color w:val="000000"/>
        </w:rPr>
        <w:t>§ 38.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color w:val="000000"/>
        </w:rPr>
      </w:pPr>
    </w:p>
    <w:p w:rsidR="00805893" w:rsidRDefault="00805893" w:rsidP="00805893">
      <w:pPr>
        <w:widowControl w:val="0"/>
        <w:numPr>
          <w:ilvl w:val="0"/>
          <w:numId w:val="2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 przypadku niewykonania lub nienależytego wykonania usług, Odbiorca może złożyć pisemną reklamację.</w:t>
      </w:r>
    </w:p>
    <w:p w:rsidR="00805893" w:rsidRDefault="00805893" w:rsidP="00805893">
      <w:pPr>
        <w:widowControl w:val="0"/>
        <w:numPr>
          <w:ilvl w:val="0"/>
          <w:numId w:val="2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Reklamacja powinna zawierać:</w:t>
      </w:r>
    </w:p>
    <w:p w:rsidR="00805893" w:rsidRDefault="00805893" w:rsidP="00805893">
      <w:pPr>
        <w:widowControl w:val="0"/>
        <w:numPr>
          <w:ilvl w:val="1"/>
          <w:numId w:val="23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imię i nazwisko albo nazwę lub firmę oraz adres Odbiorcy,</w:t>
      </w:r>
    </w:p>
    <w:p w:rsidR="00805893" w:rsidRDefault="00805893" w:rsidP="00805893">
      <w:pPr>
        <w:widowControl w:val="0"/>
        <w:numPr>
          <w:ilvl w:val="1"/>
          <w:numId w:val="23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przedmiot  reklamacji,</w:t>
      </w:r>
    </w:p>
    <w:p w:rsidR="00805893" w:rsidRDefault="00805893" w:rsidP="00805893">
      <w:pPr>
        <w:widowControl w:val="0"/>
        <w:numPr>
          <w:ilvl w:val="1"/>
          <w:numId w:val="23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przedstawienie okoliczności uzasadniających reklamację,</w:t>
      </w:r>
    </w:p>
    <w:p w:rsidR="00805893" w:rsidRDefault="00805893" w:rsidP="00805893">
      <w:pPr>
        <w:widowControl w:val="0"/>
        <w:numPr>
          <w:ilvl w:val="1"/>
          <w:numId w:val="23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określenie roszczenia, </w:t>
      </w:r>
    </w:p>
    <w:p w:rsidR="00805893" w:rsidRDefault="00805893" w:rsidP="00805893">
      <w:pPr>
        <w:widowControl w:val="0"/>
        <w:numPr>
          <w:ilvl w:val="1"/>
          <w:numId w:val="23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nr i datę umowy,</w:t>
      </w:r>
    </w:p>
    <w:p w:rsidR="00805893" w:rsidRDefault="00805893" w:rsidP="00805893">
      <w:pPr>
        <w:widowControl w:val="0"/>
        <w:numPr>
          <w:ilvl w:val="1"/>
          <w:numId w:val="23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podpis odbiorcy, </w:t>
      </w:r>
    </w:p>
    <w:p w:rsidR="00805893" w:rsidRDefault="00805893" w:rsidP="00805893">
      <w:pPr>
        <w:widowControl w:val="0"/>
        <w:numPr>
          <w:ilvl w:val="0"/>
          <w:numId w:val="23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Zgłoszona reklamacja wymaga pisemnego potwierdzenia jej przyjęcia.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39.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Termin składania reklamacji upływa z 14 dniem od terminu płatności faktury, której reklamacja dotyczy.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40.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Gmina rozpatruje reklamację niezwłocznie, nie dłużej jednak niż w terminie 30 dni od jej wniesienia.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41.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24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Gmina udziela odpowiedzi na reklamację w formie pisemnej.</w:t>
      </w:r>
    </w:p>
    <w:p w:rsidR="00805893" w:rsidRDefault="00805893" w:rsidP="00805893">
      <w:pPr>
        <w:widowControl w:val="0"/>
        <w:numPr>
          <w:ilvl w:val="0"/>
          <w:numId w:val="24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Odpowiedź winna zawierać: </w:t>
      </w:r>
    </w:p>
    <w:p w:rsidR="00805893" w:rsidRDefault="00805893" w:rsidP="00805893">
      <w:pPr>
        <w:widowControl w:val="0"/>
        <w:numPr>
          <w:ilvl w:val="1"/>
          <w:numId w:val="2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nazwę Gminy,</w:t>
      </w:r>
    </w:p>
    <w:p w:rsidR="00805893" w:rsidRDefault="00805893" w:rsidP="00805893">
      <w:pPr>
        <w:widowControl w:val="0"/>
        <w:numPr>
          <w:ilvl w:val="1"/>
          <w:numId w:val="2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powołanie podstawy prawnej </w:t>
      </w:r>
    </w:p>
    <w:p w:rsidR="00805893" w:rsidRDefault="00805893" w:rsidP="00805893">
      <w:pPr>
        <w:widowControl w:val="0"/>
        <w:numPr>
          <w:ilvl w:val="1"/>
          <w:numId w:val="2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rozstrzygnięcie o uwzględnieniu lub odmowie uwzględnienia reklamacji,</w:t>
      </w:r>
    </w:p>
    <w:p w:rsidR="00805893" w:rsidRDefault="00805893" w:rsidP="00805893">
      <w:pPr>
        <w:widowControl w:val="0"/>
        <w:numPr>
          <w:ilvl w:val="1"/>
          <w:numId w:val="24"/>
        </w:numPr>
        <w:tabs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ewentualne pouczenie w sprawie możliwości dokonania oszczeń w innym trybie.</w:t>
      </w:r>
    </w:p>
    <w:p w:rsidR="00805893" w:rsidRDefault="00805893" w:rsidP="00805893">
      <w:pPr>
        <w:tabs>
          <w:tab w:val="left" w:pos="2160"/>
        </w:tabs>
        <w:ind w:left="108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42.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W przypadku stwierdzenia przez gminę lub Inspekcję Sanitarną obniżenia jakości dostarczanej wody Odbiorcy przysługuje upust  na zasadach określonych w umowie.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43.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 przewidywanych zakłóceniach w realizacji usług zaopatrzenia w wodę. Gmina winna uprzedzić  Odbiorców w sposób zwyczajowo przyjęty.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sz w:val="32"/>
          <w:szCs w:val="32"/>
        </w:rPr>
      </w:pPr>
    </w:p>
    <w:p w:rsidR="00805893" w:rsidRPr="00077401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sz w:val="32"/>
          <w:szCs w:val="32"/>
        </w:rPr>
      </w:pPr>
      <w:r w:rsidRPr="00077401">
        <w:rPr>
          <w:rFonts w:eastAsia="Lucida Sans Unicode" w:cs="Tahoma"/>
          <w:b/>
          <w:sz w:val="32"/>
          <w:szCs w:val="32"/>
        </w:rPr>
        <w:lastRenderedPageBreak/>
        <w:t>Rozdział VIII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Obowiązki Odbiorców usług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44.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widowControl w:val="0"/>
        <w:numPr>
          <w:ilvl w:val="0"/>
          <w:numId w:val="25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Odbiorca winien zapewnić niezawodne działanie wodomierzy poprzez ich odpowiednie zabezpieczenie przed uszkodzeniami mechanicznymi lub skutkami niskich temperatur oraz przed dostępem osób nieuprawnionych, a także utrzymanie studzienki czy też pomieszczenia, w którym są zamontowane we właściwym stanie technicznym i sanitarnym.</w:t>
      </w:r>
    </w:p>
    <w:p w:rsidR="00805893" w:rsidRDefault="00805893" w:rsidP="00805893">
      <w:pPr>
        <w:widowControl w:val="0"/>
        <w:numPr>
          <w:ilvl w:val="0"/>
          <w:numId w:val="25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Szczegółowe warunki utrzymania wodomierza głównego i urządzeń pomiarowych określa się w umowie zawartej pomiędzy właścicielem (zarządcą) budynku i Gminą.</w:t>
      </w:r>
    </w:p>
    <w:p w:rsidR="00805893" w:rsidRDefault="00805893" w:rsidP="00805893">
      <w:pPr>
        <w:widowControl w:val="0"/>
        <w:numPr>
          <w:ilvl w:val="0"/>
          <w:numId w:val="25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Odbiorca, o którym mowa w ust.1, zobowiązany jest do odpowiedniego zabezpieczenia studni wodomierzowej  przed napływem wód opadowych i gruntowych.</w:t>
      </w:r>
    </w:p>
    <w:p w:rsidR="00805893" w:rsidRDefault="00805893" w:rsidP="00805893">
      <w:pPr>
        <w:tabs>
          <w:tab w:val="left" w:pos="1440"/>
          <w:tab w:val="left" w:pos="1800"/>
        </w:tabs>
        <w:ind w:left="720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45.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Odbiorca usługi zobowiązany jest do natychmiastowego powiadamiania Gminy o wszelkich stwierdzonych uszkodzeniach wodomierza głównego lub urządzenia pomiarowego, w tym o zerwaniu plomby.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46.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Odbiorca zobowiązany jest do powiadamiania Gminy na piśmie o zmianach własnościowych nieruchomości  lub zmianie użytkowania lokalu i przedstawienia protokołu zdawczo – odbiorczego  ze stanem wodomierza z dnia przekazania, podpisanego  przez dotychczasowego i przyszłego Odbiorcę.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47.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Odbiorca winien  powiadomić Gminę o wszelkich zmianach technicznych w instalacji wewnętrznej, które mogą mieć wpływ na działanie sieci.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48.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Dostarczający ścieki zobowiązany jest do natychmiastowego powiadamiania Gminy o zrzutach awaryjnych  lub zmianie jakości ścieków odbiegających od warunków umowy.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49.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Odbiorca jest zobowiązany do terminowego regulowania należności za dostawę wody.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 xml:space="preserve"> § 50.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Odbiorca wody powinien  racjonalnie gospodarować wodą i używać ją zgodnie z przeznaczeniem.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lastRenderedPageBreak/>
        <w:t>§ 51.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>Odbiorcy usługi zobowiązani są do korzystania z zaopatrzenia w wodę i odprowadzania ścieków w sposób zgodny z przepisami ustawy i nie powodujący pogorszenia usług świadczonych przez Gminę oraz nie utrudniający działalności Gminy, a w szczególności do: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użytkowania instalacji wodociągowej w sposób eliminujący możliwość wystąpienia skażenia chemicznego i bakteriologicznego  wody w sieci wodociągowej na skutek cofnięcia się wody z instalacji wodociągowej, powrotu ciepłej wody lub wody z instalacji centralnego ogrzewania;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montażu i utrzymaniu zaworów </w:t>
      </w:r>
      <w:proofErr w:type="spellStart"/>
      <w:r>
        <w:rPr>
          <w:rFonts w:eastAsia="Lucida Sans Unicode" w:cs="Tahoma"/>
        </w:rPr>
        <w:t>antyskażeniowych</w:t>
      </w:r>
      <w:proofErr w:type="spellEnd"/>
      <w:r>
        <w:rPr>
          <w:rFonts w:eastAsia="Lucida Sans Unicode" w:cs="Tahoma"/>
        </w:rPr>
        <w:t xml:space="preserve"> w przypadkach i na warunkach określonych odrębnymi przepisami;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niedokonywania zabudowy ani trwałych nasadzeń nad przyłączami wodociągowymi w pasie o szerokości </w:t>
      </w:r>
      <w:smartTag w:uri="urn:schemas-microsoft-com:office:smarttags" w:element="metricconverter">
        <w:smartTagPr>
          <w:attr w:name="ProductID" w:val="1 m"/>
        </w:smartTagPr>
        <w:r>
          <w:rPr>
            <w:rFonts w:eastAsia="Lucida Sans Unicode" w:cs="Tahoma"/>
          </w:rPr>
          <w:t>1 m</w:t>
        </w:r>
      </w:smartTag>
      <w:r>
        <w:rPr>
          <w:rFonts w:eastAsia="Lucida Sans Unicode" w:cs="Tahoma"/>
        </w:rPr>
        <w:t xml:space="preserve"> z każdej strony; 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 xml:space="preserve">użytkowania instalacji kanalizacyjnej w sposób nie powodujących zakłóceń funkcjonowania sieci kanalizacyjnej; 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uzgadniania z Gminą warunków włączenia własnych ujęć wody oraz rozbudowy instalacji wewnętrznej, mogących powodować zmiany w pracy sieci;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poinformowania Gminy o własnych ujęciach wody, w celu prawidłowego ustalania opłat za odprowadzanie ścieków;</w:t>
      </w:r>
    </w:p>
    <w:p w:rsidR="00805893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wykorzystywania wody z sieci wodociągowej oraz korzystania wyłącznie  w celach określonych w warunkach przyłączenia do sieci;</w:t>
      </w:r>
    </w:p>
    <w:p w:rsidR="00805893" w:rsidRPr="00077401" w:rsidRDefault="00805893" w:rsidP="00805893">
      <w:pPr>
        <w:widowControl w:val="0"/>
        <w:numPr>
          <w:ilvl w:val="0"/>
          <w:numId w:val="26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podjęcia działań ograniczających skutki awarii i udostępnienia Gminie  terenu w celu usunięcia awarii.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sz w:val="32"/>
          <w:szCs w:val="32"/>
        </w:rPr>
      </w:pPr>
      <w:r>
        <w:rPr>
          <w:rFonts w:eastAsia="Lucida Sans Unicode" w:cs="Tahoma"/>
          <w:sz w:val="32"/>
          <w:szCs w:val="32"/>
        </w:rPr>
        <w:t xml:space="preserve">Rozdział IX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>Warunki dostarczania wody na cele  przeciwpożarowe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52.</w:t>
      </w:r>
    </w:p>
    <w:p w:rsidR="00805893" w:rsidRDefault="00805893" w:rsidP="00805893">
      <w:pPr>
        <w:widowControl w:val="0"/>
        <w:numPr>
          <w:ilvl w:val="0"/>
          <w:numId w:val="2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Uprawnionymi do poboru wody na cele przeciwpożarowe z sieci będącej w posiadaniu gminy są jednostki ochrony przeciwpożarowej.</w:t>
      </w:r>
    </w:p>
    <w:p w:rsidR="00805893" w:rsidRDefault="00805893" w:rsidP="00805893">
      <w:pPr>
        <w:widowControl w:val="0"/>
        <w:numPr>
          <w:ilvl w:val="0"/>
          <w:numId w:val="2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Pobór wody na cele przeciwpożarowe  dokonywany jest z hydrantów.</w:t>
      </w:r>
    </w:p>
    <w:p w:rsidR="00805893" w:rsidRDefault="00805893" w:rsidP="00805893">
      <w:pPr>
        <w:widowControl w:val="0"/>
        <w:numPr>
          <w:ilvl w:val="0"/>
          <w:numId w:val="2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Uprawnieni do poboru wody na cele przeciwpożarowe z sieci będącej w posiadaniu Gminy zobowiązani są do powiadomienia o miejscu pożaru i ilości  pobranej wody w ciągu 3 dni od zaistnienia zdarzenia.</w:t>
      </w:r>
    </w:p>
    <w:p w:rsidR="00805893" w:rsidRDefault="00805893" w:rsidP="00805893">
      <w:pPr>
        <w:widowControl w:val="0"/>
        <w:numPr>
          <w:ilvl w:val="0"/>
          <w:numId w:val="29"/>
        </w:numPr>
        <w:tabs>
          <w:tab w:val="left" w:pos="720"/>
          <w:tab w:val="left" w:pos="1080"/>
        </w:tabs>
        <w:suppressAutoHyphens/>
        <w:rPr>
          <w:rFonts w:eastAsia="Lucida Sans Unicode" w:cs="Tahoma"/>
        </w:rPr>
      </w:pPr>
      <w:r>
        <w:rPr>
          <w:rFonts w:eastAsia="Lucida Sans Unicode" w:cs="Tahoma"/>
        </w:rPr>
        <w:t>Zabezpieczenie potrzeb przeciwpożarowych na terenie nieruchomości należy do właściciela na podstawie odrębnych przepisów.</w:t>
      </w:r>
    </w:p>
    <w:p w:rsidR="00805893" w:rsidRPr="00077401" w:rsidRDefault="00805893" w:rsidP="00805893">
      <w:pPr>
        <w:tabs>
          <w:tab w:val="left" w:pos="1800"/>
        </w:tabs>
        <w:ind w:left="720"/>
        <w:rPr>
          <w:rFonts w:eastAsia="Lucida Sans Unicode" w:cs="Tahoma"/>
        </w:rPr>
      </w:pPr>
      <w:r>
        <w:rPr>
          <w:rFonts w:eastAsia="Lucida Sans Unicode" w:cs="Tahoma"/>
        </w:rPr>
        <w:t xml:space="preserve"> 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Rozdział X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  <w:b/>
          <w:bCs/>
          <w:sz w:val="32"/>
          <w:szCs w:val="32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Postanowienia końcowe </w:t>
      </w:r>
    </w:p>
    <w:p w:rsidR="00805893" w:rsidRDefault="00805893" w:rsidP="00805893">
      <w:pPr>
        <w:tabs>
          <w:tab w:val="left" w:pos="1080"/>
        </w:tabs>
        <w:jc w:val="center"/>
        <w:rPr>
          <w:rFonts w:eastAsia="Lucida Sans Unicode" w:cs="Tahoma"/>
        </w:rPr>
      </w:pPr>
      <w:r>
        <w:rPr>
          <w:rFonts w:eastAsia="Lucida Sans Unicode" w:cs="Tahoma"/>
        </w:rPr>
        <w:t>§ 53.</w:t>
      </w:r>
    </w:p>
    <w:p w:rsidR="00805893" w:rsidRDefault="00805893" w:rsidP="00805893">
      <w:pPr>
        <w:tabs>
          <w:tab w:val="left" w:pos="1080"/>
        </w:tabs>
        <w:rPr>
          <w:rFonts w:eastAsia="Lucida Sans Unicode" w:cs="Tahoma"/>
        </w:rPr>
      </w:pPr>
      <w:r>
        <w:rPr>
          <w:rFonts w:eastAsia="Lucida Sans Unicode" w:cs="Tahoma"/>
        </w:rPr>
        <w:t xml:space="preserve">W sprawach nie objętych niniejszym regulaminem obowiązują przepisy prawa, a w szczególności  Kodeksu Cywilnego, ustawy z dnia 7 czerwca 2001 </w:t>
      </w:r>
      <w:proofErr w:type="spellStart"/>
      <w:r>
        <w:rPr>
          <w:rFonts w:eastAsia="Lucida Sans Unicode" w:cs="Tahoma"/>
        </w:rPr>
        <w:t>r</w:t>
      </w:r>
      <w:proofErr w:type="spellEnd"/>
      <w:r>
        <w:rPr>
          <w:rFonts w:eastAsia="Lucida Sans Unicode" w:cs="Tahoma"/>
        </w:rPr>
        <w:t xml:space="preserve"> o  zbiorowym zaopatrzeniu w wodę i zbiorowym odprowadzaniu ścieków ( Dz. U. Z 2017r , poz.328 z </w:t>
      </w:r>
      <w:proofErr w:type="spellStart"/>
      <w:r>
        <w:rPr>
          <w:rFonts w:eastAsia="Lucida Sans Unicode" w:cs="Tahoma"/>
        </w:rPr>
        <w:t>późn</w:t>
      </w:r>
      <w:proofErr w:type="spellEnd"/>
      <w:r>
        <w:rPr>
          <w:rFonts w:eastAsia="Lucida Sans Unicode" w:cs="Tahoma"/>
        </w:rPr>
        <w:t>. zm.) wraz z przepisami wykonawczymi wydanymi na podstawie ustawy.</w:t>
      </w:r>
    </w:p>
    <w:p w:rsidR="00805893" w:rsidRDefault="00805893" w:rsidP="00805893">
      <w:pPr>
        <w:tabs>
          <w:tab w:val="left" w:pos="1080"/>
        </w:tabs>
        <w:rPr>
          <w:rFonts w:cs="Tahoma"/>
        </w:rPr>
      </w:pPr>
    </w:p>
    <w:p w:rsidR="00805893" w:rsidRDefault="00805893" w:rsidP="00805893">
      <w:pPr>
        <w:tabs>
          <w:tab w:val="left" w:pos="1080"/>
        </w:tabs>
        <w:rPr>
          <w:rFonts w:cs="Tahoma"/>
        </w:rPr>
      </w:pPr>
    </w:p>
    <w:p w:rsidR="00805893" w:rsidRDefault="00805893" w:rsidP="00805893">
      <w:pPr>
        <w:tabs>
          <w:tab w:val="left" w:pos="1080"/>
        </w:tabs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PRZEWODNICZĄCY</w:t>
      </w:r>
    </w:p>
    <w:p w:rsidR="00805893" w:rsidRDefault="00805893" w:rsidP="00805893">
      <w:pPr>
        <w:tabs>
          <w:tab w:val="left" w:pos="1080"/>
        </w:tabs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Rady Gminy</w:t>
      </w:r>
    </w:p>
    <w:p w:rsidR="00805893" w:rsidRDefault="00805893" w:rsidP="00805893">
      <w:pPr>
        <w:tabs>
          <w:tab w:val="left" w:pos="1080"/>
        </w:tabs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Ryszard </w:t>
      </w:r>
      <w:proofErr w:type="spellStart"/>
      <w:r>
        <w:rPr>
          <w:rFonts w:cs="Tahoma"/>
        </w:rPr>
        <w:t>Ciszkowski</w:t>
      </w:r>
      <w:proofErr w:type="spellEnd"/>
    </w:p>
    <w:p w:rsidR="00805893" w:rsidRDefault="00805893" w:rsidP="00805893">
      <w:pPr>
        <w:rPr>
          <w:rFonts w:cs="Tahoma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5893"/>
    <w:rsid w:val="001B2335"/>
    <w:rsid w:val="00805893"/>
    <w:rsid w:val="00B328A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893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805893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3891</Words>
  <Characters>23348</Characters>
  <Application>Microsoft Office Word</Application>
  <DocSecurity>0</DocSecurity>
  <Lines>194</Lines>
  <Paragraphs>54</Paragraphs>
  <ScaleCrop>false</ScaleCrop>
  <Company/>
  <LinksUpToDate>false</LinksUpToDate>
  <CharactersWithSpaces>27185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2018-08-14T07:12:00Z</dcterms:created>
  <dcterms:modified xsi:type="dcterms:W3CDTF">2018-08-14T07:12:00Z</dcterms:modified>
</cp:coreProperties>
</file>