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37" w:rsidRDefault="001B1E37" w:rsidP="001B1E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 Nr III/24 /2018</w:t>
      </w:r>
    </w:p>
    <w:p w:rsidR="001B1E37" w:rsidRDefault="001B1E37" w:rsidP="001B1E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1B1E37" w:rsidRDefault="001B1E37" w:rsidP="001B1E3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  dnia 28 grudnia 2018 roku</w:t>
      </w:r>
    </w:p>
    <w:p w:rsidR="001B1E37" w:rsidRDefault="001B1E37" w:rsidP="001B1E3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B1E37" w:rsidRDefault="001B1E37" w:rsidP="001B1E3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określenia zasad zwrotu wydatków na świadczenia  w formie posiłku lub świadczenia rzeczowego w postaci produktów żywnościowych dla osób objętych  wieloletnim rządowym programem „Posiłek w szkole i w domu” na lata 2019-2023.</w:t>
      </w:r>
    </w:p>
    <w:p w:rsidR="001B1E37" w:rsidRDefault="001B1E37" w:rsidP="001B1E37">
      <w:pPr>
        <w:pStyle w:val="Standard"/>
        <w:tabs>
          <w:tab w:val="center" w:pos="4536"/>
          <w:tab w:val="left" w:pos="6405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Na podstawie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(Dz. U. z 2018 r., poz. 994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art. 96 ust. 2 i  ust. 4 ustawy z dnia 12 marca 2004 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.U. z 2018 r., poz. 1508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w związku z uchwałą Nr 140 Rady Ministrów z dnia 15 października 2018 r. w sprawie ustanowienia wieloletniego rządowego programu „Posiłek w szkole i w domu” na lata 2019-2023 (M.P. z 2018 r., poz. 1007) uchwala się, co następuje:</w:t>
      </w: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Pr="00ED3AE0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Odstępuje się od żądania zwrotu wydatków na świadczenia  w formie posiłku lub świadczenia rzeczowego w postaci produktów żywnościowych dla osób i rodzin wymienionych w uchwale  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Nr 140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Rady Ministrów z dnia 15 października 2018 r. w sprawie ustanowienia wieloletniego rządowego programu „Posiłek w szkole i w domu” na lata 2019-2023 (M.P. z 2018 r., poz. 1007), jeżeli dochód osoby samotnie gospodarującej, dochód osoby w rodzinie lub dochód rodziny nie przekracza wysokości 150 % kryterium dochodowego, o którym mowa w art. 8 ust. 1 ustawy o pomocy społecznej.</w:t>
      </w: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Pr="00ED3AE0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Traci moc uchwała Nr V/38/2015 Rady Gminy Młynarze z dnia 30 marca 2015 roku w sprawie określenia zasad zwrotu wydatków w zakresie dożywiania  w formie posiłku albo świadczenia rzeczowego w postaci produktów żywnościowych dla osób objętych wieloletnim programem wspierania finansowego gmin w zakresie dożywiania „Pomoc państwa w zakresie dożywiania” na lata 2014-2020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( Dziennik  Urzędowy 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 xml:space="preserve">Województwa Mazowieckiego z 2015 </w:t>
      </w:r>
      <w:proofErr w:type="spellStart"/>
      <w:r w:rsidRPr="00A83709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A83709">
        <w:rPr>
          <w:rFonts w:ascii="Times New Roman" w:hAnsi="Times New Roman" w:cs="Times New Roman"/>
          <w:bCs/>
          <w:iCs/>
          <w:sz w:val="24"/>
          <w:szCs w:val="24"/>
        </w:rPr>
        <w:t xml:space="preserve"> poz. 3998 ).</w:t>
      </w:r>
    </w:p>
    <w:p w:rsidR="001B1E37" w:rsidRDefault="001B1E37" w:rsidP="001B1E37">
      <w:pPr>
        <w:pStyle w:val="Standard"/>
        <w:tabs>
          <w:tab w:val="center" w:pos="4536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1E37" w:rsidRDefault="001B1E37" w:rsidP="001B1E37">
      <w:pPr>
        <w:pStyle w:val="Standard"/>
        <w:tabs>
          <w:tab w:val="center" w:pos="4536"/>
          <w:tab w:val="left" w:pos="5640"/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Mazowieckiego, z mocą obowiązującą od 1 stycznia 2019 r.</w:t>
      </w:r>
    </w:p>
    <w:p w:rsidR="001B1E37" w:rsidRDefault="001B1E37" w:rsidP="001B1E37">
      <w:pPr>
        <w:pStyle w:val="Standard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1E37" w:rsidRDefault="001B1E37" w:rsidP="001B1E37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PRZEWODNICZĄCY</w:t>
      </w:r>
    </w:p>
    <w:p w:rsidR="001B1E37" w:rsidRDefault="001B1E37" w:rsidP="001B1E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Rady Gminy</w:t>
      </w:r>
    </w:p>
    <w:p w:rsidR="001B1E37" w:rsidRDefault="001B1E37" w:rsidP="001B1E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Łukasz Suski</w:t>
      </w:r>
    </w:p>
    <w:p w:rsidR="001B1E37" w:rsidRDefault="001B1E37" w:rsidP="001B1E37">
      <w:pPr>
        <w:pStyle w:val="Standard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B2335" w:rsidRPr="001B1E37" w:rsidRDefault="001B2335">
      <w:pPr>
        <w:rPr>
          <w:lang w:val="pl-PL"/>
        </w:rPr>
      </w:pPr>
    </w:p>
    <w:sectPr w:rsidR="001B2335" w:rsidRPr="001B1E37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E37"/>
    <w:rsid w:val="000E199D"/>
    <w:rsid w:val="001B1E37"/>
    <w:rsid w:val="001B233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1B1E3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2018-12-28T14:29:00Z</dcterms:created>
  <dcterms:modified xsi:type="dcterms:W3CDTF">2018-12-28T14:29:00Z</dcterms:modified>
</cp:coreProperties>
</file>