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0DD" w:rsidRPr="00C153E3" w:rsidRDefault="00BB10DD" w:rsidP="00BB10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B10DD" w:rsidRPr="00C153E3" w:rsidRDefault="00BB10DD" w:rsidP="00BB10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B10DD" w:rsidRPr="00C153E3" w:rsidRDefault="00BB10DD" w:rsidP="00BB10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B10DD" w:rsidRDefault="00BB10DD" w:rsidP="00BB10D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B10DD" w:rsidRDefault="00BB10DD" w:rsidP="005225E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14F54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</w:t>
      </w:r>
      <w:r>
        <w:rPr>
          <w:rFonts w:ascii="Times New Roman" w:hAnsi="Times New Roman" w:cs="Times New Roman"/>
          <w:sz w:val="24"/>
          <w:szCs w:val="24"/>
          <w:lang w:val="pl-PL"/>
        </w:rPr>
        <w:t>Wieloletniej Prognozie Finansowej Gminy Młynarze na lata 2019-2022</w:t>
      </w:r>
    </w:p>
    <w:p w:rsidR="005225E9" w:rsidRDefault="005225E9" w:rsidP="005225E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225E9" w:rsidTr="005225E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225E9" w:rsidTr="005225E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225E9" w:rsidTr="005225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225E9" w:rsidTr="005225E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5E9" w:rsidRDefault="005225E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225E9" w:rsidRDefault="005225E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225E9" w:rsidRDefault="005225E9" w:rsidP="005225E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225E9" w:rsidRDefault="005225E9" w:rsidP="005225E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5225E9" w:rsidRDefault="005225E9" w:rsidP="005225E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225E9" w:rsidRPr="005225E9" w:rsidRDefault="005225E9" w:rsidP="005225E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BB10DD" w:rsidRPr="005225E9" w:rsidRDefault="00BB10DD" w:rsidP="00BB10DD">
      <w:pPr>
        <w:rPr>
          <w:lang w:val="pl-PL"/>
        </w:rPr>
      </w:pPr>
    </w:p>
    <w:p w:rsidR="001B2335" w:rsidRPr="005225E9" w:rsidRDefault="001B2335">
      <w:pPr>
        <w:rPr>
          <w:lang w:val="pl-PL"/>
        </w:rPr>
      </w:pPr>
    </w:p>
    <w:sectPr w:rsidR="001B2335" w:rsidRPr="005225E9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10DD"/>
    <w:rsid w:val="001B2335"/>
    <w:rsid w:val="003F6F93"/>
    <w:rsid w:val="005225E9"/>
    <w:rsid w:val="008F449C"/>
    <w:rsid w:val="00BB10D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10D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BB10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55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2019-03-05T12:45:00Z</dcterms:created>
  <dcterms:modified xsi:type="dcterms:W3CDTF">2019-03-08T07:25:00Z</dcterms:modified>
</cp:coreProperties>
</file>