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09" w:rsidRPr="00C153E3" w:rsidRDefault="00EC3E09" w:rsidP="00EC3E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C3E09" w:rsidRPr="00C153E3" w:rsidRDefault="00EC3E09" w:rsidP="00EC3E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C3E09" w:rsidRPr="00114F54" w:rsidRDefault="00EC3E09" w:rsidP="00EC3E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C3E09" w:rsidRDefault="00EC3E09" w:rsidP="00EC3E0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C3E09" w:rsidRPr="00EC3E09" w:rsidRDefault="00EC3E09" w:rsidP="00EC3E0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C3E09">
        <w:rPr>
          <w:rFonts w:ascii="Times New Roman" w:hAnsi="Times New Roman" w:cs="Times New Roman"/>
          <w:sz w:val="24"/>
          <w:szCs w:val="24"/>
          <w:lang w:val="pl-PL"/>
        </w:rPr>
        <w:t>Uchwała w sprawie  zmian w  Wieloletniej Prognozie Finansowej Gminy Młynarze na lata 2019-2022,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C3E09" w:rsidTr="00306BC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C3E09" w:rsidTr="00306BC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C3E09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C3E09" w:rsidTr="00306BC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81EAE" w:rsidRDefault="00681EA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681EA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E09" w:rsidRDefault="00EC3E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C3E09" w:rsidRDefault="00EC3E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C3E09" w:rsidRDefault="00EC3E09" w:rsidP="00EC3E0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C3E09" w:rsidRDefault="00681EAE" w:rsidP="00EC3E0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EC3E09" w:rsidRDefault="00EC3E09" w:rsidP="00EC3E0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C3E09" w:rsidRDefault="00EC3E09" w:rsidP="00EC3E0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C3E09" w:rsidRDefault="00EC3E09" w:rsidP="00EC3E09"/>
    <w:p w:rsidR="00EC3E09" w:rsidRDefault="00EC3E09" w:rsidP="00EC3E09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E09"/>
    <w:rsid w:val="001B2335"/>
    <w:rsid w:val="002D3B54"/>
    <w:rsid w:val="00681EAE"/>
    <w:rsid w:val="009511EB"/>
    <w:rsid w:val="00EC3E0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E0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C3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2019-07-05T09:34:00Z</dcterms:created>
  <dcterms:modified xsi:type="dcterms:W3CDTF">2019-07-10T11:02:00Z</dcterms:modified>
</cp:coreProperties>
</file>