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508" w:rsidRDefault="00B24508" w:rsidP="00B24508">
      <w:pPr>
        <w:pStyle w:val="Standard"/>
        <w:jc w:val="center"/>
      </w:pPr>
    </w:p>
    <w:p w:rsidR="00B24508" w:rsidRDefault="00B24508" w:rsidP="00B24508">
      <w:pPr>
        <w:pStyle w:val="Standard"/>
        <w:jc w:val="center"/>
      </w:pPr>
      <w:r>
        <w:t>U C H W A Ł A    Nr VIII/53/2019</w:t>
      </w:r>
    </w:p>
    <w:p w:rsidR="00B24508" w:rsidRDefault="00B24508" w:rsidP="00B24508">
      <w:pPr>
        <w:pStyle w:val="Standard"/>
        <w:jc w:val="center"/>
      </w:pPr>
      <w:r>
        <w:t>Rady Gminy Młynarze</w:t>
      </w:r>
    </w:p>
    <w:p w:rsidR="00B24508" w:rsidRDefault="00B24508" w:rsidP="00B24508">
      <w:pPr>
        <w:pStyle w:val="Standard"/>
        <w:jc w:val="center"/>
      </w:pPr>
      <w:r>
        <w:t>z dnia 23 lipca  2019  roku</w:t>
      </w:r>
    </w:p>
    <w:p w:rsidR="00B24508" w:rsidRDefault="00B24508" w:rsidP="00B24508">
      <w:pPr>
        <w:pStyle w:val="NormalnyWeb"/>
        <w:spacing w:after="0"/>
        <w:rPr>
          <w:bCs/>
        </w:rPr>
      </w:pPr>
      <w:r w:rsidRPr="00A12BBD">
        <w:rPr>
          <w:bCs/>
        </w:rPr>
        <w:t xml:space="preserve">w </w:t>
      </w:r>
      <w:r>
        <w:rPr>
          <w:bCs/>
        </w:rPr>
        <w:t xml:space="preserve">sprawie </w:t>
      </w:r>
      <w:r w:rsidRPr="00A12BBD">
        <w:rPr>
          <w:bCs/>
        </w:rPr>
        <w:t>wyboru metody ustalenia opłaty za gospodarowanie odpadami komunalnymi, ustalenia stawki takiej opłaty oraz ustalenia stawki opłaty za pojemnik o określonej pojemności.</w:t>
      </w:r>
    </w:p>
    <w:p w:rsidR="00B24508" w:rsidRPr="00D02C10" w:rsidRDefault="00B24508" w:rsidP="00B24508">
      <w:pPr>
        <w:pStyle w:val="NormalnyWeb"/>
        <w:spacing w:after="0"/>
        <w:rPr>
          <w:bCs/>
        </w:rPr>
      </w:pPr>
      <w:r w:rsidRPr="00A12BBD">
        <w:tab/>
        <w:t xml:space="preserve">Na podstawie art. 18 ust. 2 </w:t>
      </w:r>
      <w:proofErr w:type="spellStart"/>
      <w:r w:rsidRPr="00A12BBD">
        <w:t>pkt</w:t>
      </w:r>
      <w:proofErr w:type="spellEnd"/>
      <w:r w:rsidRPr="00A12BBD">
        <w:t xml:space="preserve"> 15, art. 40 ust. 1, art</w:t>
      </w:r>
      <w:r>
        <w:t xml:space="preserve">.41 ust. 1 i art. 42 ustawy z dnia                 8 marca 1990 r. o samorządzie gminnym ( Dz. U. z 2019 r. , poz. 506 ) oraz art. 6j ust. 1 </w:t>
      </w:r>
      <w:proofErr w:type="spellStart"/>
      <w:r>
        <w:t>pkt</w:t>
      </w:r>
      <w:proofErr w:type="spellEnd"/>
      <w:r>
        <w:t xml:space="preserve"> 1, art. 6k  ust. 1 </w:t>
      </w:r>
      <w:proofErr w:type="spellStart"/>
      <w:r>
        <w:t>pkt</w:t>
      </w:r>
      <w:proofErr w:type="spellEnd"/>
      <w:r>
        <w:t xml:space="preserve"> 1 i 2, ust. 3 ustawy z dnia 13 września 1996 r. o utrzymaniu porządku                   i czystości    w gminach ( Dz. U. z 2018 r., poz. 1454</w:t>
      </w:r>
      <w:r>
        <w:rPr>
          <w:b/>
          <w:bCs/>
          <w:i/>
          <w:iCs/>
        </w:rPr>
        <w:t>,</w:t>
      </w:r>
      <w:r>
        <w:t xml:space="preserve"> z </w:t>
      </w:r>
      <w:proofErr w:type="spellStart"/>
      <w:r>
        <w:t>późn</w:t>
      </w:r>
      <w:proofErr w:type="spellEnd"/>
      <w:r>
        <w:t>. zm. ), uchwala się, co następuje:</w:t>
      </w:r>
    </w:p>
    <w:p w:rsidR="00B24508" w:rsidRDefault="00B24508" w:rsidP="00B24508">
      <w:pPr>
        <w:pStyle w:val="NormalnyWeb"/>
        <w:spacing w:after="0"/>
        <w:jc w:val="center"/>
      </w:pPr>
      <w:r>
        <w:t>§ 1.</w:t>
      </w:r>
    </w:p>
    <w:p w:rsidR="00B24508" w:rsidRDefault="00B24508" w:rsidP="00B24508">
      <w:pPr>
        <w:pStyle w:val="NormalnyWeb"/>
        <w:spacing w:after="0"/>
        <w:jc w:val="both"/>
      </w:pPr>
      <w:r>
        <w:t xml:space="preserve">Dla właścicieli nieruchomości, na których zamieszkują mieszkańcy wybiera się  metodę ustalenia opłaty za gospodarowanie odpadami komunalnymi,  o jakiej mowa w art. 6j ust. 1 </w:t>
      </w:r>
      <w:proofErr w:type="spellStart"/>
      <w:r>
        <w:t>pkt</w:t>
      </w:r>
      <w:proofErr w:type="spellEnd"/>
      <w:r>
        <w:t xml:space="preserve"> 1 ustawy o utrzymaniu czystości i porządku  w gminach,  zgodnie z którą opłata za gospodarowanie odpadami komunalnymi stanowi iloczyn liczby mieszkańców zamieszkujących daną nieruchomość oraz stawki opłaty ustalonej w § 2.</w:t>
      </w:r>
    </w:p>
    <w:p w:rsidR="00B24508" w:rsidRDefault="00B24508" w:rsidP="00B24508">
      <w:pPr>
        <w:pStyle w:val="NormalnyWeb"/>
        <w:spacing w:after="0"/>
        <w:jc w:val="center"/>
      </w:pPr>
      <w:r>
        <w:t>§ 2.</w:t>
      </w:r>
    </w:p>
    <w:p w:rsidR="00B24508" w:rsidRDefault="00B24508" w:rsidP="00B24508">
      <w:pPr>
        <w:pStyle w:val="NormalnyWeb"/>
        <w:numPr>
          <w:ilvl w:val="0"/>
          <w:numId w:val="3"/>
        </w:numPr>
        <w:spacing w:after="0"/>
        <w:jc w:val="both"/>
      </w:pPr>
      <w:r>
        <w:t>Ustala się stawkę opłaty za gospodarowanie odpadami komunalnymi jeżeli odpady są zbierane i odbierane w sposób selektywny w wysokości 15,00  zł  miesięcznie od osoby zamieszkującej daną nieruchomość.</w:t>
      </w:r>
    </w:p>
    <w:p w:rsidR="00B24508" w:rsidRDefault="00B24508" w:rsidP="00B24508">
      <w:pPr>
        <w:pStyle w:val="NormalnyWeb"/>
        <w:numPr>
          <w:ilvl w:val="0"/>
          <w:numId w:val="2"/>
        </w:numPr>
        <w:spacing w:after="0"/>
        <w:jc w:val="both"/>
      </w:pPr>
      <w:r>
        <w:t>Ustala się stawkę opłaty  za gospodarowanie odpadami komunalnymi, jeżeli odpady  nie są zbierane i odbierane w sposób selektywny  w wysokości 21,00 zł miesięcznie od osoby zamieszkującej daną nieruchomość.</w:t>
      </w:r>
    </w:p>
    <w:p w:rsidR="00B24508" w:rsidRDefault="00B24508" w:rsidP="00B24508">
      <w:pPr>
        <w:pStyle w:val="NormalnyWeb"/>
        <w:spacing w:after="0"/>
        <w:jc w:val="center"/>
      </w:pPr>
      <w:r>
        <w:t>§ 3.</w:t>
      </w:r>
    </w:p>
    <w:p w:rsidR="00B24508" w:rsidRDefault="00B24508" w:rsidP="00B24508">
      <w:pPr>
        <w:pStyle w:val="NormalnyWeb"/>
        <w:numPr>
          <w:ilvl w:val="0"/>
          <w:numId w:val="4"/>
        </w:numPr>
        <w:suppressAutoHyphens w:val="0"/>
        <w:spacing w:before="0" w:after="0"/>
      </w:pPr>
      <w:r>
        <w:t>W przypadku nieruchomości, na których nie zamieszkują mieszkańcy, a powstają odpady komunalne, na których odpady są zbierane i odbierane w sposób selektywny ustala się stawkę opłaty :</w:t>
      </w:r>
    </w:p>
    <w:p w:rsidR="00B24508" w:rsidRDefault="00B24508" w:rsidP="00B24508">
      <w:pPr>
        <w:pStyle w:val="NormalnyWeb"/>
        <w:spacing w:before="0" w:after="0"/>
        <w:ind w:left="720"/>
      </w:pPr>
      <w:r>
        <w:t>1/  za pojemnik  o pojemności 120 l – w wysokości 26,00 zł,</w:t>
      </w:r>
    </w:p>
    <w:p w:rsidR="00B24508" w:rsidRDefault="00B24508" w:rsidP="00B24508">
      <w:pPr>
        <w:pStyle w:val="NormalnyWeb"/>
        <w:spacing w:before="0" w:after="0"/>
        <w:ind w:left="720"/>
      </w:pPr>
      <w:r>
        <w:t>2/ za pojemnik o pojemności 240 l – w wysokości 52,00 zł.</w:t>
      </w:r>
    </w:p>
    <w:p w:rsidR="00B24508" w:rsidRDefault="00B24508" w:rsidP="00B24508">
      <w:pPr>
        <w:pStyle w:val="NormalnyWeb"/>
        <w:numPr>
          <w:ilvl w:val="0"/>
          <w:numId w:val="1"/>
        </w:numPr>
        <w:suppressAutoHyphens w:val="0"/>
        <w:spacing w:before="0" w:after="0"/>
        <w:jc w:val="both"/>
      </w:pPr>
      <w:r>
        <w:t xml:space="preserve">W przypadku nieruchomości, na których nie zamieszkują mieszkańcy, a powstają  odpady komunalne, które nie są w sposób selektywny zbierane i odbierane ustala się  stawkę opłaty: </w:t>
      </w:r>
    </w:p>
    <w:p w:rsidR="00B24508" w:rsidRDefault="00B24508" w:rsidP="00B24508">
      <w:pPr>
        <w:pStyle w:val="NormalnyWeb"/>
        <w:spacing w:before="0" w:after="0"/>
        <w:ind w:left="720"/>
      </w:pPr>
      <w:r>
        <w:t>1/  za pojemnik o pojemności 120 l – w wysokości 52,00 zł,</w:t>
      </w:r>
    </w:p>
    <w:p w:rsidR="00B24508" w:rsidRDefault="00B24508" w:rsidP="00B24508">
      <w:pPr>
        <w:pStyle w:val="NormalnyWeb"/>
        <w:spacing w:before="0" w:after="0"/>
        <w:ind w:left="720"/>
      </w:pPr>
      <w:r>
        <w:t>2/ za pojemnik o pojemności 240 l – w wysokości 85,00 zł.</w:t>
      </w:r>
    </w:p>
    <w:p w:rsidR="00B24508" w:rsidRDefault="00B24508" w:rsidP="00B24508">
      <w:pPr>
        <w:pStyle w:val="NormalnyWeb"/>
        <w:spacing w:before="0" w:after="0"/>
        <w:ind w:left="720"/>
      </w:pPr>
    </w:p>
    <w:p w:rsidR="00B24508" w:rsidRDefault="00B24508" w:rsidP="00B24508">
      <w:pPr>
        <w:pStyle w:val="NormalnyWeb"/>
        <w:spacing w:before="0" w:after="0"/>
        <w:ind w:left="720"/>
      </w:pPr>
    </w:p>
    <w:p w:rsidR="00B24508" w:rsidRDefault="00B24508" w:rsidP="00B24508">
      <w:pPr>
        <w:pStyle w:val="NormalnyWeb"/>
        <w:spacing w:before="0" w:after="0"/>
        <w:ind w:left="720"/>
      </w:pPr>
    </w:p>
    <w:p w:rsidR="00B24508" w:rsidRDefault="00B24508" w:rsidP="00B24508">
      <w:pPr>
        <w:pStyle w:val="NormalnyWeb"/>
        <w:spacing w:before="0" w:after="0"/>
        <w:ind w:left="720"/>
      </w:pPr>
    </w:p>
    <w:p w:rsidR="00B24508" w:rsidRDefault="00B24508" w:rsidP="00B24508">
      <w:pPr>
        <w:pStyle w:val="NormalnyWeb"/>
        <w:spacing w:before="0" w:after="0"/>
        <w:ind w:left="720"/>
      </w:pPr>
    </w:p>
    <w:p w:rsidR="00B24508" w:rsidRDefault="00B24508" w:rsidP="00B24508">
      <w:pPr>
        <w:pStyle w:val="NormalnyWeb"/>
        <w:spacing w:after="0"/>
        <w:jc w:val="center"/>
      </w:pPr>
      <w:r>
        <w:lastRenderedPageBreak/>
        <w:t>§ 4.</w:t>
      </w:r>
    </w:p>
    <w:p w:rsidR="00B24508" w:rsidRDefault="00B24508" w:rsidP="00B24508">
      <w:pPr>
        <w:pStyle w:val="NormalnyWeb"/>
        <w:spacing w:after="0"/>
      </w:pPr>
      <w:r>
        <w:t>Uchyla się Uchwałę Nr VII/46/2019  Rady Gminy Młynarze z dnia 10 lipca 2019 r.                            w sprawie wyboru metody ustalenia opłaty za gospodarowanie odpadami komunalnymi, ustalenia stawki takiej opłaty oraz ustalenia stawki opłaty za pojemnik o określonej pojemności.</w:t>
      </w:r>
    </w:p>
    <w:p w:rsidR="00B24508" w:rsidRDefault="00B24508" w:rsidP="00B24508">
      <w:pPr>
        <w:pStyle w:val="NormalnyWeb"/>
        <w:spacing w:after="0"/>
        <w:jc w:val="center"/>
      </w:pPr>
      <w:r>
        <w:t>§ 5.</w:t>
      </w:r>
    </w:p>
    <w:p w:rsidR="00B24508" w:rsidRDefault="00B24508" w:rsidP="00B24508">
      <w:pPr>
        <w:pStyle w:val="NormalnyWeb"/>
        <w:spacing w:after="0"/>
      </w:pPr>
      <w:r>
        <w:t>Wykonanie Uchwały powierza się Wójtowi Gminy Młynarze.</w:t>
      </w:r>
    </w:p>
    <w:p w:rsidR="00B24508" w:rsidRDefault="00B24508" w:rsidP="00B24508">
      <w:pPr>
        <w:pStyle w:val="NormalnyWeb"/>
        <w:spacing w:after="0"/>
        <w:jc w:val="center"/>
      </w:pPr>
      <w:r>
        <w:t>§ 6.</w:t>
      </w:r>
    </w:p>
    <w:p w:rsidR="00B24508" w:rsidRDefault="00B24508" w:rsidP="00B24508">
      <w:pPr>
        <w:pStyle w:val="NormalnyWeb"/>
        <w:spacing w:after="0"/>
      </w:pPr>
      <w:r>
        <w:t>1.Uchwała  podlega  ogłoszeniu w Dzienniku Urzędowym  Województwa Mazowieckiego.</w:t>
      </w:r>
    </w:p>
    <w:p w:rsidR="00B24508" w:rsidRDefault="00B24508" w:rsidP="00B24508">
      <w:pPr>
        <w:pStyle w:val="Standard"/>
      </w:pPr>
      <w:r>
        <w:t xml:space="preserve">2. Uchwała wchodzi w życie  z dniem 1 września 2019 </w:t>
      </w:r>
      <w:proofErr w:type="spellStart"/>
      <w:r>
        <w:t>r</w:t>
      </w:r>
      <w:proofErr w:type="spellEnd"/>
    </w:p>
    <w:p w:rsidR="00B24508" w:rsidRDefault="00B24508" w:rsidP="00B24508">
      <w:pPr>
        <w:pStyle w:val="Standard"/>
      </w:pPr>
    </w:p>
    <w:p w:rsidR="00B24508" w:rsidRDefault="00B24508" w:rsidP="00B24508">
      <w:pPr>
        <w:pStyle w:val="Standard"/>
      </w:pPr>
    </w:p>
    <w:p w:rsidR="00B24508" w:rsidRDefault="00B24508" w:rsidP="00B2450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  <w:r>
        <w:tab/>
      </w:r>
      <w:r>
        <w:tab/>
      </w:r>
    </w:p>
    <w:p w:rsidR="00B24508" w:rsidRDefault="00B24508" w:rsidP="00B2450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B24508" w:rsidRDefault="00B24508" w:rsidP="00B2450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B24508" w:rsidRDefault="00B24508" w:rsidP="00B24508">
      <w:pPr>
        <w:pStyle w:val="Standard"/>
      </w:pPr>
    </w:p>
    <w:p w:rsidR="00B24508" w:rsidRDefault="00B24508" w:rsidP="00B2450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24508" w:rsidRDefault="00B24508" w:rsidP="00B2450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24508" w:rsidRDefault="00B24508" w:rsidP="00B2450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0844"/>
    <w:multiLevelType w:val="multilevel"/>
    <w:tmpl w:val="7054DEE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>
    <w:nsid w:val="588938E7"/>
    <w:multiLevelType w:val="multilevel"/>
    <w:tmpl w:val="54E06E2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4508"/>
    <w:rsid w:val="001B2335"/>
    <w:rsid w:val="008D7832"/>
    <w:rsid w:val="00A3762F"/>
    <w:rsid w:val="00B24508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50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24508"/>
    <w:pPr>
      <w:widowControl w:val="0"/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SimSun" w:hAnsi="Times New Roman" w:cs="Arial"/>
      <w:kern w:val="3"/>
      <w:sz w:val="24"/>
      <w:szCs w:val="24"/>
      <w:lang w:val="pl-PL" w:eastAsia="zh-CN" w:bidi="hi-IN"/>
    </w:rPr>
  </w:style>
  <w:style w:type="paragraph" w:styleId="NormalnyWeb">
    <w:name w:val="Normal (Web)"/>
    <w:basedOn w:val="Standard"/>
    <w:rsid w:val="00B24508"/>
    <w:pPr>
      <w:widowControl/>
      <w:spacing w:before="280" w:after="280"/>
    </w:pPr>
    <w:rPr>
      <w:rFonts w:eastAsia="Times New Roman" w:cs="Times New Roman"/>
      <w:lang w:eastAsia="ar-SA" w:bidi="ar-SA"/>
    </w:rPr>
  </w:style>
  <w:style w:type="numbering" w:customStyle="1" w:styleId="WWNum1">
    <w:name w:val="WWNum1"/>
    <w:basedOn w:val="Bezlisty"/>
    <w:rsid w:val="00B24508"/>
    <w:pPr>
      <w:numPr>
        <w:numId w:val="1"/>
      </w:numPr>
    </w:pPr>
  </w:style>
  <w:style w:type="numbering" w:customStyle="1" w:styleId="WWNum2">
    <w:name w:val="WWNum2"/>
    <w:basedOn w:val="Bezlisty"/>
    <w:rsid w:val="00B24508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2019-07-30T13:12:00Z</dcterms:created>
  <dcterms:modified xsi:type="dcterms:W3CDTF">2019-07-30T13:12:00Z</dcterms:modified>
</cp:coreProperties>
</file>