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7F" w:rsidRDefault="0060197F" w:rsidP="0060197F">
      <w:pPr>
        <w:pStyle w:val="Standard"/>
        <w:jc w:val="center"/>
      </w:pPr>
      <w:r>
        <w:t>Zarządzenie  Nr 39/2019</w:t>
      </w:r>
    </w:p>
    <w:p w:rsidR="0060197F" w:rsidRDefault="0060197F" w:rsidP="0060197F">
      <w:pPr>
        <w:pStyle w:val="Standard"/>
        <w:jc w:val="center"/>
      </w:pPr>
      <w:r>
        <w:t>Wójta Gminy Młynarze</w:t>
      </w:r>
    </w:p>
    <w:p w:rsidR="0060197F" w:rsidRDefault="0060197F" w:rsidP="0060197F">
      <w:pPr>
        <w:pStyle w:val="Standard"/>
        <w:jc w:val="center"/>
      </w:pPr>
      <w:r>
        <w:t>z dnia   6  listopada2019 roku</w:t>
      </w:r>
    </w:p>
    <w:p w:rsidR="0060197F" w:rsidRDefault="0060197F" w:rsidP="0060197F">
      <w:pPr>
        <w:pStyle w:val="Standard"/>
      </w:pPr>
    </w:p>
    <w:p w:rsidR="0060197F" w:rsidRDefault="0060197F" w:rsidP="0060197F">
      <w:pPr>
        <w:pStyle w:val="Standard"/>
      </w:pPr>
      <w:r>
        <w:t xml:space="preserve">w sprawie powołania komisji do oceny i wydzielenia dokumentacji </w:t>
      </w:r>
      <w:proofErr w:type="spellStart"/>
      <w:r>
        <w:t>niearchiwalnej</w:t>
      </w:r>
      <w:proofErr w:type="spellEnd"/>
      <w:r>
        <w:t xml:space="preserve"> przeznaczonej na  zniszczenie znajdującej się w archiwum zakładowym Urzędu Gminy Młynarze.</w:t>
      </w:r>
    </w:p>
    <w:p w:rsidR="0060197F" w:rsidRDefault="0060197F" w:rsidP="0060197F">
      <w:pPr>
        <w:pStyle w:val="Standard"/>
        <w:ind w:firstLine="708"/>
        <w:jc w:val="both"/>
      </w:pPr>
      <w:r w:rsidRPr="00D94A17">
        <w:t xml:space="preserve">Na podstawie  art. 33 ust. 1 ustawy z dnia 8 marca 1990r. o samorządzie gminnym (Dz. U. z 2019, poz. 506, </w:t>
      </w:r>
      <w:r w:rsidRPr="00D94A17">
        <w:rPr>
          <w:bCs/>
          <w:iCs/>
        </w:rPr>
        <w:t xml:space="preserve">z </w:t>
      </w:r>
      <w:proofErr w:type="spellStart"/>
      <w:r w:rsidRPr="00D94A17">
        <w:rPr>
          <w:bCs/>
          <w:iCs/>
        </w:rPr>
        <w:t>późn</w:t>
      </w:r>
      <w:proofErr w:type="spellEnd"/>
      <w:r w:rsidRPr="00D94A17">
        <w:rPr>
          <w:bCs/>
          <w:iCs/>
        </w:rPr>
        <w:t>. zm.</w:t>
      </w:r>
      <w:r w:rsidRPr="00D94A17">
        <w:t xml:space="preserve"> ),  § 38 ust. 1 instrukcji archiwalnej, stanowiącej załącznik nr 6 do rozporządzenia Prezesa Rady Ministrów z dnia 18 stycznia 2011r. w sprawie instrukcji kancelaryjnej, jednolitych rzeczowych wykazów akt oraz instrukcji w sprawie organizacji i zakresu działania archiwów zakładowych (Dz. U. z 2011r. Nr 14, poz.67 z </w:t>
      </w:r>
      <w:proofErr w:type="spellStart"/>
      <w:r w:rsidRPr="00D94A17">
        <w:t>późn</w:t>
      </w:r>
      <w:proofErr w:type="spellEnd"/>
      <w:r w:rsidRPr="00D94A17">
        <w:t xml:space="preserve">. zm.), § 9 Rozporządzenia Ministra Kultury i Dziedzictwa Narodowego z dnia </w:t>
      </w:r>
      <w:r w:rsidRPr="00D94A17">
        <w:rPr>
          <w:bCs/>
          <w:iCs/>
        </w:rPr>
        <w:t>20 października 2015 r.</w:t>
      </w:r>
      <w:r w:rsidRPr="00D94A17">
        <w:t xml:space="preserve"> w </w:t>
      </w:r>
      <w:r>
        <w:t>sprawie klasyfikowania</w:t>
      </w:r>
      <w:r w:rsidRPr="00D94A17">
        <w:t xml:space="preserve">  i kwalifikowania dokumentacji, przekazania materiałów archiwalnych d</w:t>
      </w:r>
      <w:r>
        <w:t>o archiwów państwowych</w:t>
      </w:r>
      <w:r w:rsidRPr="00D94A17">
        <w:t xml:space="preserve"> i brakowania dokumentacji </w:t>
      </w:r>
      <w:proofErr w:type="spellStart"/>
      <w:r w:rsidRPr="00D94A17">
        <w:t>niearchiwalnej</w:t>
      </w:r>
      <w:proofErr w:type="spellEnd"/>
      <w:r w:rsidRPr="00D94A17">
        <w:t xml:space="preserve"> (Dz. U. z 2019 </w:t>
      </w:r>
      <w:proofErr w:type="spellStart"/>
      <w:r w:rsidRPr="00D94A17">
        <w:t>r</w:t>
      </w:r>
      <w:proofErr w:type="spellEnd"/>
      <w:r w:rsidRPr="00D94A17">
        <w:t xml:space="preserve"> </w:t>
      </w:r>
      <w:proofErr w:type="spellStart"/>
      <w:r w:rsidRPr="00D94A17">
        <w:t>poz</w:t>
      </w:r>
      <w:proofErr w:type="spellEnd"/>
      <w:r w:rsidRPr="00D94A17">
        <w:t xml:space="preserve"> 246) zarządza się , co następuje:</w:t>
      </w:r>
    </w:p>
    <w:p w:rsidR="0060197F" w:rsidRPr="00D94A17" w:rsidRDefault="0060197F" w:rsidP="0060197F">
      <w:pPr>
        <w:pStyle w:val="Standard"/>
        <w:ind w:firstLine="708"/>
        <w:jc w:val="both"/>
      </w:pPr>
    </w:p>
    <w:p w:rsidR="0060197F" w:rsidRDefault="0060197F" w:rsidP="0060197F">
      <w:pPr>
        <w:pStyle w:val="Standard"/>
        <w:ind w:left="3540" w:firstLine="708"/>
      </w:pPr>
      <w:r w:rsidRPr="00D94A17">
        <w:t>§ 1.</w:t>
      </w:r>
    </w:p>
    <w:p w:rsidR="0060197F" w:rsidRPr="00D94A17" w:rsidRDefault="0060197F" w:rsidP="0060197F">
      <w:pPr>
        <w:pStyle w:val="Standard"/>
        <w:ind w:left="3540" w:firstLine="708"/>
      </w:pPr>
    </w:p>
    <w:p w:rsidR="0060197F" w:rsidRDefault="0060197F" w:rsidP="0060197F">
      <w:pPr>
        <w:pStyle w:val="Standard"/>
      </w:pPr>
      <w:r w:rsidRPr="00D94A17">
        <w:t>Powołuj</w:t>
      </w:r>
      <w:r w:rsidRPr="00D94A17">
        <w:rPr>
          <w:bCs/>
          <w:iCs/>
        </w:rPr>
        <w:t>e się K</w:t>
      </w:r>
      <w:r w:rsidRPr="00D94A17">
        <w:t xml:space="preserve">omisję do oceny i wydzielenia dokumentacji </w:t>
      </w:r>
      <w:proofErr w:type="spellStart"/>
      <w:r w:rsidRPr="00D94A17">
        <w:t>niearchiwalnej</w:t>
      </w:r>
      <w:proofErr w:type="spellEnd"/>
      <w:r w:rsidRPr="00D94A17">
        <w:t xml:space="preserve"> przeznaczonej na zniszczenie, </w:t>
      </w:r>
      <w:r w:rsidRPr="00D94A17">
        <w:rPr>
          <w:bCs/>
          <w:iCs/>
        </w:rPr>
        <w:t>zwaną dalej Komisją</w:t>
      </w:r>
      <w:r w:rsidRPr="00D94A17">
        <w:t xml:space="preserve"> w składzie:</w:t>
      </w:r>
    </w:p>
    <w:p w:rsidR="0060197F" w:rsidRPr="00D94A17" w:rsidRDefault="0060197F" w:rsidP="0060197F">
      <w:pPr>
        <w:pStyle w:val="Standard"/>
      </w:pPr>
    </w:p>
    <w:p w:rsidR="0060197F" w:rsidRPr="00635299" w:rsidRDefault="0060197F" w:rsidP="0060197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35299">
        <w:rPr>
          <w:rFonts w:ascii="Times New Roman" w:hAnsi="Times New Roman" w:cs="Times New Roman"/>
          <w:sz w:val="24"/>
          <w:szCs w:val="24"/>
          <w:lang w:val="pl-PL"/>
        </w:rPr>
        <w:t>Elżbieta Dzwonkowska – Przewodniczący Komisji;</w:t>
      </w:r>
    </w:p>
    <w:p w:rsidR="0060197F" w:rsidRPr="00635299" w:rsidRDefault="0060197F" w:rsidP="0060197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Anna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Janyszko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– Członek K</w:t>
      </w:r>
      <w:r w:rsidRPr="00635299">
        <w:rPr>
          <w:rFonts w:ascii="Times New Roman" w:hAnsi="Times New Roman" w:cs="Times New Roman"/>
          <w:sz w:val="24"/>
          <w:szCs w:val="24"/>
          <w:lang w:val="pl-PL"/>
        </w:rPr>
        <w:t>omisji;</w:t>
      </w:r>
    </w:p>
    <w:p w:rsidR="0060197F" w:rsidRPr="002E4479" w:rsidRDefault="0060197F" w:rsidP="0060197F">
      <w:pPr>
        <w:ind w:firstLine="708"/>
      </w:pPr>
      <w:r>
        <w:t xml:space="preserve">      </w:t>
      </w:r>
      <w:r w:rsidRPr="002E4479">
        <w:t>Marzena</w:t>
      </w:r>
      <w:r>
        <w:t xml:space="preserve"> Tarasiewicz </w:t>
      </w:r>
      <w:r w:rsidRPr="002E4479">
        <w:t>- Członek Komisji;</w:t>
      </w:r>
    </w:p>
    <w:p w:rsidR="0060197F" w:rsidRPr="00635299" w:rsidRDefault="0060197F" w:rsidP="0060197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35299">
        <w:rPr>
          <w:rFonts w:ascii="Times New Roman" w:hAnsi="Times New Roman" w:cs="Times New Roman"/>
          <w:sz w:val="24"/>
          <w:szCs w:val="24"/>
          <w:lang w:val="pl-PL"/>
        </w:rPr>
        <w:t xml:space="preserve">Magdalena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Chojnowska</w:t>
      </w:r>
      <w:r w:rsidRPr="00635299">
        <w:rPr>
          <w:rFonts w:ascii="Times New Roman" w:hAnsi="Times New Roman" w:cs="Times New Roman"/>
          <w:sz w:val="24"/>
          <w:szCs w:val="24"/>
          <w:lang w:val="pl-PL"/>
        </w:rPr>
        <w:t>– Członek Komisji;</w:t>
      </w:r>
    </w:p>
    <w:p w:rsidR="0060197F" w:rsidRPr="002E4479" w:rsidRDefault="0060197F" w:rsidP="0060197F">
      <w:r w:rsidRPr="002E4479">
        <w:t xml:space="preserve"> </w:t>
      </w:r>
      <w:r>
        <w:tab/>
        <w:t xml:space="preserve">      </w:t>
      </w:r>
      <w:r w:rsidRPr="002E4479">
        <w:t xml:space="preserve">Agnieszka </w:t>
      </w:r>
      <w:r>
        <w:t>Wójcik</w:t>
      </w:r>
      <w:r w:rsidRPr="002E4479">
        <w:t>– Członek Komisji;</w:t>
      </w:r>
    </w:p>
    <w:p w:rsidR="0060197F" w:rsidRPr="00635299" w:rsidRDefault="0060197F" w:rsidP="0060197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635299">
        <w:rPr>
          <w:rFonts w:ascii="Times New Roman" w:hAnsi="Times New Roman" w:cs="Times New Roman"/>
          <w:sz w:val="24"/>
          <w:szCs w:val="24"/>
          <w:lang w:val="pl-PL"/>
        </w:rPr>
        <w:t xml:space="preserve">Barbara </w:t>
      </w:r>
      <w:r>
        <w:rPr>
          <w:rFonts w:ascii="Times New Roman" w:hAnsi="Times New Roman" w:cs="Times New Roman"/>
          <w:sz w:val="24"/>
          <w:szCs w:val="24"/>
          <w:lang w:val="pl-PL"/>
        </w:rPr>
        <w:t>Głażewska</w:t>
      </w:r>
      <w:r w:rsidRPr="00635299">
        <w:rPr>
          <w:rFonts w:ascii="Times New Roman" w:hAnsi="Times New Roman" w:cs="Times New Roman"/>
          <w:sz w:val="24"/>
          <w:szCs w:val="24"/>
          <w:lang w:val="pl-PL"/>
        </w:rPr>
        <w:t>– Członek Komisji.</w:t>
      </w:r>
    </w:p>
    <w:p w:rsidR="0060197F" w:rsidRPr="00D94A17" w:rsidRDefault="0060197F" w:rsidP="0060197F">
      <w:pPr>
        <w:pStyle w:val="Standard"/>
      </w:pPr>
    </w:p>
    <w:p w:rsidR="0060197F" w:rsidRDefault="0060197F" w:rsidP="0060197F">
      <w:pPr>
        <w:pStyle w:val="Standard"/>
        <w:ind w:left="3540" w:firstLine="708"/>
      </w:pPr>
      <w:r w:rsidRPr="00D94A17">
        <w:t>§ 2.</w:t>
      </w:r>
    </w:p>
    <w:p w:rsidR="0060197F" w:rsidRPr="00D94A17" w:rsidRDefault="0060197F" w:rsidP="0060197F">
      <w:pPr>
        <w:pStyle w:val="Standard"/>
        <w:ind w:left="3540" w:firstLine="708"/>
      </w:pPr>
    </w:p>
    <w:p w:rsidR="0060197F" w:rsidRDefault="0060197F" w:rsidP="0060197F">
      <w:pPr>
        <w:pStyle w:val="Standard"/>
      </w:pPr>
      <w:r w:rsidRPr="00D94A17">
        <w:t xml:space="preserve"> Do zadań </w:t>
      </w:r>
      <w:r w:rsidRPr="00D94A17">
        <w:rPr>
          <w:bCs/>
          <w:iCs/>
        </w:rPr>
        <w:t>K</w:t>
      </w:r>
      <w:r w:rsidRPr="00D94A17">
        <w:t>omisji należy:</w:t>
      </w:r>
      <w:r w:rsidRPr="00D94A17">
        <w:br/>
        <w:t xml:space="preserve">1) kwalifikowanie dokumentacji </w:t>
      </w:r>
      <w:proofErr w:type="spellStart"/>
      <w:r w:rsidRPr="00D94A17">
        <w:t>niearchiwalnej</w:t>
      </w:r>
      <w:proofErr w:type="spellEnd"/>
      <w:r w:rsidRPr="00D94A17">
        <w:t xml:space="preserve"> do zniszczenia na podstawie spisu wytypowanej do   brakowania dokumentacji, względnie ustalenie innego okresu przechowywania;</w:t>
      </w:r>
      <w:r w:rsidRPr="00D94A17">
        <w:br/>
        <w:t xml:space="preserve">2) sporządzenie protokołu oceny dokumentacji </w:t>
      </w:r>
      <w:proofErr w:type="spellStart"/>
      <w:r w:rsidRPr="00D94A17">
        <w:t>niearchiwalnej</w:t>
      </w:r>
      <w:proofErr w:type="spellEnd"/>
      <w:r w:rsidRPr="00D94A17">
        <w:t>;</w:t>
      </w:r>
      <w:r w:rsidRPr="00D94A17">
        <w:br/>
        <w:t xml:space="preserve">3) sporządzenie spisu dokumentacji </w:t>
      </w:r>
      <w:proofErr w:type="spellStart"/>
      <w:r w:rsidRPr="00D94A17">
        <w:t>niearchiwalnej</w:t>
      </w:r>
      <w:proofErr w:type="spellEnd"/>
      <w:r w:rsidRPr="00D94A17">
        <w:t xml:space="preserve"> przeznaczonej na makulaturę lub zniszczenie;</w:t>
      </w:r>
      <w:r w:rsidRPr="00D94A17">
        <w:br/>
        <w:t xml:space="preserve">4) sporządzenie protokołu zniszczenia dokumentacji </w:t>
      </w:r>
      <w:proofErr w:type="spellStart"/>
      <w:r w:rsidRPr="00D94A17">
        <w:t>niearchiwalnej</w:t>
      </w:r>
      <w:proofErr w:type="spellEnd"/>
      <w:r w:rsidRPr="00D94A17">
        <w:t xml:space="preserve"> po uzyskaniu zgody na jej zniszczenie przez Archiwum Państwowe.</w:t>
      </w:r>
    </w:p>
    <w:p w:rsidR="0060197F" w:rsidRPr="00D94A17" w:rsidRDefault="0060197F" w:rsidP="0060197F">
      <w:pPr>
        <w:pStyle w:val="Standard"/>
      </w:pPr>
    </w:p>
    <w:p w:rsidR="0060197F" w:rsidRDefault="0060197F" w:rsidP="0060197F">
      <w:pPr>
        <w:pStyle w:val="Standard"/>
        <w:ind w:left="3540" w:firstLine="708"/>
      </w:pPr>
      <w:r w:rsidRPr="00D94A17">
        <w:t>§ 3.</w:t>
      </w:r>
    </w:p>
    <w:p w:rsidR="0060197F" w:rsidRPr="00D94A17" w:rsidRDefault="0060197F" w:rsidP="0060197F">
      <w:pPr>
        <w:pStyle w:val="Standard"/>
        <w:ind w:left="3540" w:firstLine="708"/>
      </w:pPr>
    </w:p>
    <w:p w:rsidR="0060197F" w:rsidRDefault="0060197F" w:rsidP="0060197F">
      <w:pPr>
        <w:pStyle w:val="Standard"/>
      </w:pPr>
      <w:r w:rsidRPr="00D94A17">
        <w:t xml:space="preserve"> Wykonanie Zarządzenia powierza się Przewodniczącemu Komisji.</w:t>
      </w:r>
    </w:p>
    <w:p w:rsidR="0060197F" w:rsidRPr="00D94A17" w:rsidRDefault="0060197F" w:rsidP="0060197F">
      <w:pPr>
        <w:pStyle w:val="Standard"/>
      </w:pPr>
    </w:p>
    <w:p w:rsidR="0060197F" w:rsidRDefault="0060197F" w:rsidP="0060197F">
      <w:pPr>
        <w:pStyle w:val="Standard"/>
        <w:ind w:left="3540" w:firstLine="708"/>
      </w:pPr>
      <w:r w:rsidRPr="00D94A17">
        <w:t>§ 4.</w:t>
      </w:r>
    </w:p>
    <w:p w:rsidR="0060197F" w:rsidRPr="00D94A17" w:rsidRDefault="0060197F" w:rsidP="0060197F">
      <w:pPr>
        <w:pStyle w:val="Standard"/>
        <w:ind w:left="3540" w:firstLine="708"/>
      </w:pPr>
    </w:p>
    <w:p w:rsidR="0060197F" w:rsidRPr="00D94A17" w:rsidRDefault="0060197F" w:rsidP="0060197F">
      <w:pPr>
        <w:pStyle w:val="Standard"/>
      </w:pPr>
      <w:r w:rsidRPr="00D94A17">
        <w:t>Zarządzenie wchodzi w życie z dniem podpisania.</w:t>
      </w:r>
      <w:bookmarkStart w:id="0" w:name="_GoBack"/>
      <w:bookmarkEnd w:id="0"/>
    </w:p>
    <w:p w:rsidR="0060197F" w:rsidRDefault="0060197F" w:rsidP="0060197F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60197F" w:rsidRDefault="0060197F" w:rsidP="0060197F">
      <w:pPr>
        <w:pStyle w:val="Standard"/>
        <w:ind w:left="5664" w:firstLine="708"/>
      </w:pPr>
      <w:r>
        <w:t xml:space="preserve">W ó j t </w:t>
      </w:r>
    </w:p>
    <w:p w:rsidR="0060197F" w:rsidRDefault="0060197F" w:rsidP="0060197F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60197F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197F"/>
    <w:rsid w:val="001B2335"/>
    <w:rsid w:val="0060197F"/>
    <w:rsid w:val="008D7832"/>
    <w:rsid w:val="0091672E"/>
    <w:rsid w:val="00E21889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97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0197F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2019-11-12T14:12:00Z</dcterms:created>
  <dcterms:modified xsi:type="dcterms:W3CDTF">2019-11-12T14:13:00Z</dcterms:modified>
</cp:coreProperties>
</file>