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130" w:rsidRPr="00C153E3" w:rsidRDefault="00E22130" w:rsidP="00E2213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22130" w:rsidRPr="00C153E3" w:rsidRDefault="00E22130" w:rsidP="00E2213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22130" w:rsidRPr="00C153E3" w:rsidRDefault="00E22130" w:rsidP="00E2213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 Sesji  w dniu 26 listopada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22130" w:rsidRDefault="00E22130" w:rsidP="00E2213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22130" w:rsidRDefault="00E22130" w:rsidP="00E2213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E22130">
        <w:rPr>
          <w:rFonts w:ascii="Times New Roman" w:hAnsi="Times New Roman" w:cs="Times New Roman"/>
          <w:sz w:val="28"/>
          <w:szCs w:val="28"/>
          <w:lang w:val="pl-PL"/>
        </w:rPr>
        <w:t>Uchwała w sprawie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>obniżenia średniej ceny skupu żyta za okres 11 kwartałów będącej  podstawą do ustalenia  podat</w:t>
      </w:r>
      <w:r>
        <w:rPr>
          <w:rFonts w:ascii="Times New Roman" w:hAnsi="Times New Roman" w:cs="Times New Roman"/>
          <w:sz w:val="28"/>
          <w:szCs w:val="28"/>
          <w:lang w:val="pl-PL"/>
        </w:rPr>
        <w:t>ku rolnego na rok podatkowy 2020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                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>na obszarze gminy Młynarze</w:t>
      </w:r>
    </w:p>
    <w:p w:rsidR="00E22130" w:rsidRDefault="00E22130" w:rsidP="00E2213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22130" w:rsidTr="00C8046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22130" w:rsidTr="00C8046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22130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2130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2130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2130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2130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2130" w:rsidTr="00C8046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2130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2130" w:rsidTr="00C8046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2130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2130" w:rsidTr="00C8046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2130" w:rsidTr="00C8046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2130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2130" w:rsidTr="00C8046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2130" w:rsidTr="00C8046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2130" w:rsidTr="00C8046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30" w:rsidRDefault="00E22130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2130" w:rsidRDefault="00E22130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22130" w:rsidRDefault="00E22130" w:rsidP="00E2213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22130" w:rsidRDefault="00E22130" w:rsidP="00E221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22130" w:rsidRDefault="00E22130" w:rsidP="00E2213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22130" w:rsidRPr="005225E9" w:rsidRDefault="00E22130" w:rsidP="00E2213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22130"/>
    <w:rsid w:val="001B2335"/>
    <w:rsid w:val="00542068"/>
    <w:rsid w:val="008D7832"/>
    <w:rsid w:val="0091672E"/>
    <w:rsid w:val="00E22130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130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E221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2019-11-26T11:21:00Z</dcterms:created>
  <dcterms:modified xsi:type="dcterms:W3CDTF">2019-11-26T11:23:00Z</dcterms:modified>
</cp:coreProperties>
</file>