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DEC" w:rsidRPr="00C153E3" w:rsidRDefault="00EB1DEC" w:rsidP="00EB1D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B1DEC" w:rsidRPr="00C153E3" w:rsidRDefault="00EB1DEC" w:rsidP="00EB1D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B1DEC" w:rsidRPr="00C153E3" w:rsidRDefault="00EB1DEC" w:rsidP="00EB1D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 Sesji  w dniu 26 listopada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B1DEC" w:rsidRDefault="00EB1DEC" w:rsidP="00EB1D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B1DEC" w:rsidRPr="00EB1DEC" w:rsidRDefault="00EB1DEC" w:rsidP="00EB1DE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EB1DEC">
        <w:rPr>
          <w:sz w:val="24"/>
          <w:szCs w:val="24"/>
          <w:lang w:val="pl-PL"/>
        </w:rPr>
        <w:t xml:space="preserve"> </w:t>
      </w:r>
      <w:r w:rsidRPr="00EB1DEC">
        <w:rPr>
          <w:rFonts w:ascii="Times New Roman" w:hAnsi="Times New Roman" w:cs="Times New Roman"/>
          <w:sz w:val="24"/>
          <w:szCs w:val="24"/>
          <w:lang w:val="pl-PL"/>
        </w:rPr>
        <w:t>rozpatrzenia petycji  dotyczącej wprowadzenia Polityki Zarządzania Konfliktem Interesów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B1DEC" w:rsidTr="00C8046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B1DEC" w:rsidTr="00C8046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B1DEC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1DEC" w:rsidTr="00C8046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DEC" w:rsidRDefault="00EB1DE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1DEC" w:rsidRDefault="00EB1DE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B1DEC" w:rsidRDefault="00EB1DEC" w:rsidP="00EB1D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B1DEC" w:rsidRDefault="00EB1DEC" w:rsidP="00EB1D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EB1DEC" w:rsidRDefault="00EB1DEC" w:rsidP="00EB1D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B1DEC" w:rsidRPr="005225E9" w:rsidRDefault="00EB1DEC" w:rsidP="00EB1D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B1DEC"/>
    <w:rsid w:val="001B2335"/>
    <w:rsid w:val="00542068"/>
    <w:rsid w:val="008D7832"/>
    <w:rsid w:val="0091672E"/>
    <w:rsid w:val="00EB1DEC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DEC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B1D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933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2019-11-26T11:16:00Z</dcterms:created>
  <dcterms:modified xsi:type="dcterms:W3CDTF">2019-11-26T11:17:00Z</dcterms:modified>
</cp:coreProperties>
</file>