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26" w:rsidRPr="00C153E3" w:rsidRDefault="00E01126" w:rsidP="00E011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01126" w:rsidRPr="00C153E3" w:rsidRDefault="00E01126" w:rsidP="00E011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01126" w:rsidRPr="00C153E3" w:rsidRDefault="00E01126" w:rsidP="00E011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01126" w:rsidRDefault="00E01126" w:rsidP="00E0112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E01126" w:rsidRPr="00E01126" w:rsidRDefault="00E01126" w:rsidP="00E0112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01126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programu współpracy Gminy Młynarze z </w:t>
      </w:r>
      <w:r>
        <w:rPr>
          <w:rFonts w:ascii="Times New Roman" w:hAnsi="Times New Roman" w:cs="Times New Roman"/>
          <w:sz w:val="24"/>
          <w:szCs w:val="24"/>
          <w:lang w:val="pl-PL"/>
        </w:rPr>
        <w:t>organizacjami pozarządowymi oraz</w:t>
      </w:r>
      <w:r w:rsidRPr="00E01126">
        <w:rPr>
          <w:rFonts w:ascii="Times New Roman" w:hAnsi="Times New Roman" w:cs="Times New Roman"/>
          <w:sz w:val="24"/>
          <w:szCs w:val="24"/>
          <w:lang w:val="pl-PL"/>
        </w:rPr>
        <w:t xml:space="preserve">    podmiotami,  o których mowa w art. 3 ust. 3 ustawy o działalności pożytku publicznego    i o wolontariacie, na 2019 rok.</w:t>
      </w:r>
    </w:p>
    <w:p w:rsidR="00E01126" w:rsidRDefault="00E01126" w:rsidP="00E0112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E01126" w:rsidRDefault="00E01126" w:rsidP="00E0112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01126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01126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01126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01126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126" w:rsidRDefault="00E01126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01126" w:rsidRDefault="00E01126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01126" w:rsidRDefault="00E01126" w:rsidP="00E0112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01126" w:rsidRDefault="00E01126" w:rsidP="00E011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01126" w:rsidRDefault="00E01126" w:rsidP="00E0112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01126" w:rsidRPr="005225E9" w:rsidRDefault="00E01126" w:rsidP="00E0112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01126"/>
    <w:rsid w:val="001B2335"/>
    <w:rsid w:val="00542068"/>
    <w:rsid w:val="008D7832"/>
    <w:rsid w:val="0091672E"/>
    <w:rsid w:val="00E01126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126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01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2019-11-26T11:20:00Z</dcterms:created>
  <dcterms:modified xsi:type="dcterms:W3CDTF">2019-11-26T11:21:00Z</dcterms:modified>
</cp:coreProperties>
</file>