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ECC" w:rsidRPr="00C153E3" w:rsidRDefault="00F73ECC" w:rsidP="00F73E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73ECC" w:rsidRPr="00C153E3" w:rsidRDefault="00F73ECC" w:rsidP="00F73E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73ECC" w:rsidRPr="00C153E3" w:rsidRDefault="00F73ECC" w:rsidP="00F73E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73ECC" w:rsidRDefault="00F73ECC" w:rsidP="00F73EC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73ECC" w:rsidRPr="00F73ECC" w:rsidRDefault="00F73ECC" w:rsidP="00F73ECC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F73ECC">
        <w:rPr>
          <w:rFonts w:ascii="Times New Roman" w:hAnsi="Times New Roman" w:cs="Times New Roman"/>
          <w:sz w:val="24"/>
          <w:szCs w:val="24"/>
          <w:lang w:val="pl-PL"/>
        </w:rPr>
        <w:t xml:space="preserve">uchwalenia Gminnego Programu Przeciwdziałania Narkomanii na 2020 </w:t>
      </w:r>
      <w:proofErr w:type="spellStart"/>
      <w:r w:rsidRPr="00F73ECC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73ECC" w:rsidRDefault="00F73ECC" w:rsidP="00F73EC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73ECC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73ECC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73ECC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3ECC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CC" w:rsidRDefault="00F73ECC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3ECC" w:rsidRDefault="00F73ECC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73ECC" w:rsidRDefault="00F73ECC" w:rsidP="00F73EC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73ECC" w:rsidRDefault="00F73ECC" w:rsidP="00F73E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73ECC" w:rsidRDefault="00F73ECC" w:rsidP="00F73EC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73ECC" w:rsidRPr="005225E9" w:rsidRDefault="00F73ECC" w:rsidP="00F73EC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73ECC"/>
    <w:rsid w:val="001B2335"/>
    <w:rsid w:val="008D7832"/>
    <w:rsid w:val="0091672E"/>
    <w:rsid w:val="009761C6"/>
    <w:rsid w:val="00F170EB"/>
    <w:rsid w:val="00F67F4D"/>
    <w:rsid w:val="00F73ECC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EC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73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2019-12-13T13:53:00Z</dcterms:created>
  <dcterms:modified xsi:type="dcterms:W3CDTF">2019-12-13T13:53:00Z</dcterms:modified>
</cp:coreProperties>
</file>