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620" w:rsidRPr="00C153E3" w:rsidRDefault="001D7620" w:rsidP="001D76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D7620" w:rsidRPr="00C153E3" w:rsidRDefault="001D7620" w:rsidP="001D76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D7620" w:rsidRPr="00C153E3" w:rsidRDefault="001D7620" w:rsidP="001D76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 Sesji z dnia 19 grudnia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1D7620" w:rsidRDefault="001D7620" w:rsidP="001D762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D7620" w:rsidRPr="001D7620" w:rsidRDefault="001D7620" w:rsidP="001D7620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A0B1A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1D7620">
        <w:rPr>
          <w:rFonts w:ascii="Times New Roman" w:hAnsi="Times New Roman" w:cs="Times New Roman"/>
          <w:sz w:val="24"/>
          <w:szCs w:val="24"/>
          <w:lang w:val="pl-PL"/>
        </w:rPr>
        <w:t>zmian w Wieloletniej Prognozie Finansowej Gminy Młynarze na lata 2019-2022</w:t>
      </w:r>
    </w:p>
    <w:p w:rsidR="001D7620" w:rsidRDefault="001D7620" w:rsidP="001D762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D7620" w:rsidTr="00064E7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D7620" w:rsidTr="00064E7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D7620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D7620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D7620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D7620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D7620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D7620" w:rsidTr="00064E7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D7620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D7620" w:rsidTr="00064E7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D7620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D7620" w:rsidTr="00064E7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D7620" w:rsidTr="00064E7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D7620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D7620" w:rsidTr="00064E7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D7620" w:rsidTr="00064E7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D7620" w:rsidTr="00064E7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20" w:rsidRDefault="001D7620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D7620" w:rsidRDefault="001D7620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1D7620" w:rsidRDefault="001D7620" w:rsidP="001D762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D7620" w:rsidRDefault="001D7620" w:rsidP="001D7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1D7620" w:rsidRDefault="001D7620" w:rsidP="001D762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1D7620" w:rsidRPr="005225E9" w:rsidRDefault="001D7620" w:rsidP="001D762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D7620" w:rsidRDefault="001D7620" w:rsidP="001D7620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1D7620"/>
    <w:rsid w:val="001B2335"/>
    <w:rsid w:val="001D7620"/>
    <w:rsid w:val="008D7832"/>
    <w:rsid w:val="0091672E"/>
    <w:rsid w:val="009761C6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7620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1D7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923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2019-12-13T13:46:00Z</dcterms:created>
  <dcterms:modified xsi:type="dcterms:W3CDTF">2019-12-13T13:48:00Z</dcterms:modified>
</cp:coreProperties>
</file>