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599" w:rsidRPr="00C153E3" w:rsidRDefault="003F5599" w:rsidP="003F55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3F5599" w:rsidRPr="00C153E3" w:rsidRDefault="003F5599" w:rsidP="003F55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3F5599" w:rsidRPr="00C153E3" w:rsidRDefault="003F5599" w:rsidP="003F55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XII Sesji z dnia 24 stycznia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3F5599" w:rsidRDefault="003F5599" w:rsidP="003F559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F5599" w:rsidRPr="003F5599" w:rsidRDefault="003F5599" w:rsidP="003F5599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3F5599">
        <w:rPr>
          <w:rFonts w:ascii="Times New Roman" w:hAnsi="Times New Roman" w:cs="Times New Roman"/>
          <w:sz w:val="24"/>
          <w:szCs w:val="24"/>
          <w:lang w:val="pl-PL"/>
        </w:rPr>
        <w:t>Uchwała w sprawie stawek opłaty za zajęcie pasa drogowego</w:t>
      </w:r>
    </w:p>
    <w:p w:rsidR="003F5599" w:rsidRDefault="003F5599" w:rsidP="003F559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F5599" w:rsidTr="00E8038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F5599" w:rsidTr="00E8038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F5599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5599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5599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5599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5599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5599" w:rsidTr="00E8038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5599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5599" w:rsidTr="00E8038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5599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5599" w:rsidTr="00E8038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5599" w:rsidTr="00E8038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5599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5599" w:rsidTr="00E8038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5599" w:rsidTr="00E8038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5599" w:rsidTr="00E8038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B967B4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B967B4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B967B4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99" w:rsidRDefault="003F559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5599" w:rsidRDefault="003F559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3F5599" w:rsidRDefault="003F5599" w:rsidP="003F559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F5599" w:rsidRDefault="00B967B4" w:rsidP="003F5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3F5599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3F5599" w:rsidRDefault="003F5599" w:rsidP="003F559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3F5599" w:rsidRPr="005225E9" w:rsidRDefault="003F5599" w:rsidP="003F559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3F5599"/>
    <w:rsid w:val="000328CD"/>
    <w:rsid w:val="001B2335"/>
    <w:rsid w:val="003F5599"/>
    <w:rsid w:val="00603CE3"/>
    <w:rsid w:val="008D7832"/>
    <w:rsid w:val="0091672E"/>
    <w:rsid w:val="00B967B4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5599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3F5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2020-01-20T08:45:00Z</dcterms:created>
  <dcterms:modified xsi:type="dcterms:W3CDTF">2020-01-27T07:23:00Z</dcterms:modified>
</cp:coreProperties>
</file>