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B4B" w:rsidRPr="00C153E3" w:rsidRDefault="00375B4B" w:rsidP="00375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75B4B" w:rsidRPr="00C153E3" w:rsidRDefault="00375B4B" w:rsidP="00375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75B4B" w:rsidRPr="00C153E3" w:rsidRDefault="00375B4B" w:rsidP="00375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 Sesji z dnia 24 stycznia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75B4B" w:rsidRDefault="00375B4B" w:rsidP="00375B4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75B4B" w:rsidRPr="00375B4B" w:rsidRDefault="00375B4B" w:rsidP="00375B4B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375B4B">
        <w:rPr>
          <w:rFonts w:ascii="Times New Roman" w:hAnsi="Times New Roman" w:cs="Times New Roman"/>
          <w:sz w:val="24"/>
          <w:szCs w:val="24"/>
          <w:lang w:val="pl-PL"/>
        </w:rPr>
        <w:t>Uchwała w sprawie zmian w budżecie Gminy Młynarze na 2020 rok</w:t>
      </w:r>
    </w:p>
    <w:p w:rsidR="00375B4B" w:rsidRDefault="00375B4B" w:rsidP="00375B4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75B4B" w:rsidTr="00E8038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75B4B" w:rsidTr="00E8038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75B4B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B4B" w:rsidTr="00E8038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953CD4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953CD4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953CD4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4B" w:rsidRDefault="00375B4B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B4B" w:rsidRDefault="00375B4B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75B4B" w:rsidRDefault="00375B4B" w:rsidP="00375B4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75B4B" w:rsidRDefault="00953CD4" w:rsidP="00375B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375B4B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75B4B" w:rsidRDefault="00375B4B" w:rsidP="00375B4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75B4B" w:rsidRPr="005225E9" w:rsidRDefault="00375B4B" w:rsidP="00375B4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75B4B" w:rsidRDefault="00375B4B" w:rsidP="00375B4B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75B4B"/>
    <w:rsid w:val="000328CD"/>
    <w:rsid w:val="001B2335"/>
    <w:rsid w:val="00375B4B"/>
    <w:rsid w:val="008D189C"/>
    <w:rsid w:val="008D7832"/>
    <w:rsid w:val="0091672E"/>
    <w:rsid w:val="00953CD4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B4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75B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2020-01-20T08:39:00Z</dcterms:created>
  <dcterms:modified xsi:type="dcterms:W3CDTF">2020-01-27T07:25:00Z</dcterms:modified>
</cp:coreProperties>
</file>