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9C" w:rsidRPr="00A74DB8" w:rsidRDefault="007B5C9C" w:rsidP="007B5C9C">
      <w:pPr>
        <w:jc w:val="center"/>
      </w:pPr>
      <w:r>
        <w:t>U C H W A Ł A  Nr XIII/91/2020</w:t>
      </w:r>
    </w:p>
    <w:p w:rsidR="007B5C9C" w:rsidRPr="00A74DB8" w:rsidRDefault="007B5C9C" w:rsidP="007B5C9C">
      <w:pPr>
        <w:jc w:val="center"/>
      </w:pPr>
      <w:r>
        <w:t>Rady Gminy Młynarze</w:t>
      </w:r>
    </w:p>
    <w:p w:rsidR="007B5C9C" w:rsidRDefault="007B5C9C" w:rsidP="007B5C9C">
      <w:pPr>
        <w:jc w:val="center"/>
      </w:pPr>
      <w:r w:rsidRPr="00A74DB8">
        <w:t>z dnia</w:t>
      </w:r>
      <w:r>
        <w:t xml:space="preserve"> 21 maja 2020 roku</w:t>
      </w: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  <w:r>
        <w:t>w sprawie planu dofinansowania form doskonalenia zawodowego nauczycieli, ustalenia maksymalnej kwoty dofinansowania opłat za kształcenie nauczycieli oraz form i specjalności kształcenia, na które w roku 2020 dofinansowanie jest przyznawane</w:t>
      </w:r>
    </w:p>
    <w:p w:rsidR="007B5C9C" w:rsidRPr="00A52295" w:rsidRDefault="007B5C9C" w:rsidP="007B5C9C">
      <w:pPr>
        <w:jc w:val="both"/>
      </w:pPr>
    </w:p>
    <w:p w:rsidR="007B5C9C" w:rsidRPr="00A52295" w:rsidRDefault="007B5C9C" w:rsidP="007B5C9C">
      <w:pPr>
        <w:jc w:val="both"/>
      </w:pPr>
    </w:p>
    <w:p w:rsidR="007B5C9C" w:rsidRDefault="007B5C9C" w:rsidP="007B5C9C">
      <w:pPr>
        <w:jc w:val="both"/>
      </w:pPr>
      <w:r w:rsidRPr="00A52295">
        <w:tab/>
      </w:r>
      <w:r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(Dz. U. z 2019 r. poz. 506, z </w:t>
      </w:r>
      <w:proofErr w:type="spellStart"/>
      <w:r>
        <w:t>późn</w:t>
      </w:r>
      <w:proofErr w:type="spellEnd"/>
      <w:r>
        <w:t xml:space="preserve">. zm.) art. 70a ust. 1 i art. 91d pkt1 ustawy z dnia 26 stycznia 1982 r. – Karta Nauczyciela (Dz. U. z 2019 r. poz. 2215) oraz § 5 i § 6 rozporządzenia Ministra Edukacji Narodowej z dnia 23 sierpnia 2019 r. w sprawie dofinansowania doskonalenia zawodowego nauczycieli, szczegółowych celów szkolenia branżowego oraz trybu i warunków kierowania nauczycieli na szkolenia branżowe (Dz. U. z 2019 r. poz. 1653) </w:t>
      </w:r>
      <w:r w:rsidRPr="00E964B4">
        <w:t xml:space="preserve">po </w:t>
      </w:r>
      <w:r>
        <w:t>zasięgnięciu opinii zakładowych organizacji związkowych</w:t>
      </w:r>
      <w:r w:rsidRPr="00E964B4">
        <w:t xml:space="preserve"> uchwala się</w:t>
      </w:r>
      <w:r>
        <w:t>,</w:t>
      </w:r>
      <w:r w:rsidRPr="00E964B4">
        <w:t xml:space="preserve"> co następuje:</w:t>
      </w:r>
    </w:p>
    <w:p w:rsidR="007B5C9C" w:rsidRDefault="007B5C9C" w:rsidP="007B5C9C">
      <w:pPr>
        <w:jc w:val="both"/>
      </w:pPr>
    </w:p>
    <w:p w:rsidR="007B5C9C" w:rsidRDefault="007B5C9C" w:rsidP="007B5C9C">
      <w:pPr>
        <w:jc w:val="center"/>
      </w:pPr>
      <w:r>
        <w:t>§ 1.</w:t>
      </w:r>
    </w:p>
    <w:p w:rsidR="007B5C9C" w:rsidRDefault="007B5C9C" w:rsidP="007B5C9C">
      <w:pPr>
        <w:jc w:val="center"/>
      </w:pPr>
    </w:p>
    <w:p w:rsidR="007B5C9C" w:rsidRPr="00655E1A" w:rsidRDefault="007B5C9C" w:rsidP="007B5C9C">
      <w:pPr>
        <w:jc w:val="both"/>
      </w:pPr>
      <w:r w:rsidRPr="00655E1A">
        <w:t xml:space="preserve">Ustala się maksymalną kwotę dofinansowania opłat pobieranych przez podmioty, o których mowa w art. 70 a ust. 3a </w:t>
      </w:r>
      <w:proofErr w:type="spellStart"/>
      <w:r w:rsidRPr="00655E1A">
        <w:t>pkt</w:t>
      </w:r>
      <w:proofErr w:type="spellEnd"/>
      <w:r w:rsidRPr="00655E1A">
        <w:t xml:space="preserve"> 1 i 2 ustawy Karta Nauczyciela w wysokości 800</w:t>
      </w:r>
      <w:r>
        <w:t xml:space="preserve">,00 </w:t>
      </w:r>
      <w:r w:rsidRPr="00655E1A">
        <w:t>zł</w:t>
      </w:r>
      <w:r>
        <w:t xml:space="preserve"> (słownie: osiemset złotych)</w:t>
      </w:r>
      <w:r w:rsidRPr="00655E1A">
        <w:t xml:space="preserve"> </w:t>
      </w:r>
      <w:r>
        <w:t>za semestr dla jednego uprawnionego nauczyciela</w:t>
      </w:r>
      <w:r w:rsidRPr="00655E1A">
        <w:t>.</w:t>
      </w:r>
    </w:p>
    <w:p w:rsidR="007B5C9C" w:rsidRDefault="007B5C9C" w:rsidP="007B5C9C">
      <w:pPr>
        <w:jc w:val="center"/>
      </w:pPr>
    </w:p>
    <w:p w:rsidR="007B5C9C" w:rsidRDefault="007B5C9C" w:rsidP="007B5C9C">
      <w:pPr>
        <w:jc w:val="center"/>
      </w:pPr>
      <w:r>
        <w:t xml:space="preserve">§ 2. </w:t>
      </w:r>
    </w:p>
    <w:p w:rsidR="007B5C9C" w:rsidRDefault="007B5C9C" w:rsidP="007B5C9C">
      <w:pPr>
        <w:jc w:val="center"/>
      </w:pPr>
    </w:p>
    <w:p w:rsidR="007B5C9C" w:rsidRDefault="007B5C9C" w:rsidP="007B5C9C">
      <w:pPr>
        <w:jc w:val="both"/>
      </w:pPr>
      <w:r>
        <w:t>Ustala się formy i specjalności kształcenia, na które w roku 2020 dofinansowanie jest przyznawane:</w:t>
      </w:r>
    </w:p>
    <w:p w:rsidR="007B5C9C" w:rsidRDefault="007B5C9C" w:rsidP="007B5C9C">
      <w:pPr>
        <w:jc w:val="both"/>
      </w:pPr>
      <w:r>
        <w:t>1) formy kształcenia nauczycieli:</w:t>
      </w:r>
    </w:p>
    <w:p w:rsidR="007B5C9C" w:rsidRDefault="007B5C9C" w:rsidP="007B5C9C">
      <w:pPr>
        <w:jc w:val="both"/>
      </w:pPr>
      <w:r>
        <w:t xml:space="preserve">    a) studia podyplomowe na kierunkach zgodnych z potrzebami szkoły i przedszkola,</w:t>
      </w:r>
    </w:p>
    <w:p w:rsidR="007B5C9C" w:rsidRDefault="007B5C9C" w:rsidP="007B5C9C">
      <w:pPr>
        <w:jc w:val="both"/>
      </w:pPr>
      <w:r>
        <w:t xml:space="preserve">    b) seminaria, konferencje, wykłady, warsztaty, szkolenia, kursy,</w:t>
      </w:r>
    </w:p>
    <w:p w:rsidR="007B5C9C" w:rsidRDefault="007B5C9C" w:rsidP="007B5C9C">
      <w:pPr>
        <w:jc w:val="both"/>
      </w:pPr>
      <w:r>
        <w:t xml:space="preserve">    c) koszty przejazdów, zakwaterowania i wyżywienia nauczycieli, którzy na podstawie</w:t>
      </w:r>
      <w:r>
        <w:br/>
        <w:t xml:space="preserve">         skierowania udzielonego przez wójta/dyrektora uczestniczą w różnych formach </w:t>
      </w:r>
      <w:r>
        <w:br/>
        <w:t xml:space="preserve">         doskonalenia,</w:t>
      </w:r>
    </w:p>
    <w:p w:rsidR="007B5C9C" w:rsidRDefault="007B5C9C" w:rsidP="007B5C9C">
      <w:pPr>
        <w:jc w:val="both"/>
      </w:pPr>
      <w:r>
        <w:t xml:space="preserve">    d) materiały szkoleniowe i informacyjne,</w:t>
      </w:r>
    </w:p>
    <w:p w:rsidR="007B5C9C" w:rsidRPr="00A00773" w:rsidRDefault="007B5C9C" w:rsidP="007B5C9C">
      <w:pPr>
        <w:jc w:val="both"/>
      </w:pPr>
      <w:r>
        <w:t>2) specjalności kształcenia nauczycieli - pedagogika specjalna.</w:t>
      </w:r>
    </w:p>
    <w:p w:rsidR="007B5C9C" w:rsidRPr="002B0CBE" w:rsidRDefault="007B5C9C" w:rsidP="007B5C9C">
      <w:pPr>
        <w:ind w:left="284"/>
        <w:jc w:val="both"/>
        <w:rPr>
          <w:color w:val="FF0000"/>
        </w:rPr>
      </w:pPr>
      <w:r w:rsidRPr="002B0CBE">
        <w:rPr>
          <w:color w:val="FF0000"/>
        </w:rPr>
        <w:t xml:space="preserve">   </w:t>
      </w:r>
    </w:p>
    <w:p w:rsidR="007B5C9C" w:rsidRDefault="007B5C9C" w:rsidP="007B5C9C">
      <w:pPr>
        <w:ind w:left="284"/>
        <w:jc w:val="center"/>
      </w:pPr>
      <w:r>
        <w:t xml:space="preserve">§ 3. </w:t>
      </w:r>
    </w:p>
    <w:p w:rsidR="007B5C9C" w:rsidRDefault="007B5C9C" w:rsidP="007B5C9C">
      <w:pPr>
        <w:ind w:left="284"/>
        <w:jc w:val="center"/>
      </w:pPr>
    </w:p>
    <w:p w:rsidR="007B5C9C" w:rsidRDefault="007B5C9C" w:rsidP="007B5C9C">
      <w:pPr>
        <w:jc w:val="both"/>
      </w:pPr>
      <w:r>
        <w:t>Ustala się plan dofinansowania form doskonalenia zawodowego nauczycieli, o których mowa w art. 70a ust. 3a ustawy Karta Nauczyciela na 2020 rok stanowiący załącznik do  uchwały.</w:t>
      </w: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center"/>
      </w:pPr>
      <w:r>
        <w:t>§ 4.</w:t>
      </w:r>
    </w:p>
    <w:p w:rsidR="007B5C9C" w:rsidRDefault="007B5C9C" w:rsidP="007B5C9C">
      <w:pPr>
        <w:ind w:left="284"/>
      </w:pPr>
    </w:p>
    <w:p w:rsidR="007B5C9C" w:rsidRPr="00FF6D3B" w:rsidRDefault="007B5C9C" w:rsidP="007B5C9C">
      <w:r w:rsidRPr="00FF6D3B">
        <w:lastRenderedPageBreak/>
        <w:t>Traci moc Uchwała Nr XII/86/2020 Rady Gminy Młynarze z dnia 24 stycznia 2020 roku w sprawie planu dofinansowania form doskonalenia zawodowego nauczycieli, ustalenia maksymalnej kwoty dofinansowania opłat za kształcenie nauczycieli oraz form i specjalności kształcenia, na które w roku 2020 dofinansowanie jest przyznane.</w:t>
      </w:r>
    </w:p>
    <w:p w:rsidR="007B5C9C" w:rsidRPr="00FF6D3B" w:rsidRDefault="007B5C9C" w:rsidP="007B5C9C">
      <w:pPr>
        <w:rPr>
          <w:i/>
        </w:rPr>
      </w:pPr>
    </w:p>
    <w:p w:rsidR="007B5C9C" w:rsidRDefault="007B5C9C" w:rsidP="007B5C9C">
      <w:pPr>
        <w:ind w:left="284"/>
        <w:jc w:val="center"/>
      </w:pPr>
      <w:r>
        <w:t xml:space="preserve">§  5. </w:t>
      </w:r>
    </w:p>
    <w:p w:rsidR="007B5C9C" w:rsidRDefault="007B5C9C" w:rsidP="007B5C9C">
      <w:pPr>
        <w:jc w:val="both"/>
      </w:pPr>
      <w:r w:rsidRPr="007726F0">
        <w:t>Wykonanie uchwały</w:t>
      </w:r>
      <w:r>
        <w:t xml:space="preserve"> powierza się Wójtowi Gminy Młynarze</w:t>
      </w:r>
      <w:r w:rsidRPr="007726F0">
        <w:t>.</w:t>
      </w: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center"/>
      </w:pPr>
      <w:r>
        <w:t>§ 6.</w:t>
      </w:r>
    </w:p>
    <w:p w:rsidR="007B5C9C" w:rsidRDefault="007B5C9C" w:rsidP="007B5C9C">
      <w:pPr>
        <w:ind w:left="284"/>
        <w:jc w:val="center"/>
      </w:pPr>
    </w:p>
    <w:p w:rsidR="007B5C9C" w:rsidRPr="00677E72" w:rsidRDefault="007B5C9C" w:rsidP="007B5C9C">
      <w:pPr>
        <w:jc w:val="both"/>
      </w:pPr>
      <w:r w:rsidRPr="00677E72">
        <w:t>Uchwała wchodzi w życie po upływie 14 dni od dnia ogłoszenia w Dzienniku Urzędowym Województwa Mazowieckiego.</w:t>
      </w:r>
    </w:p>
    <w:p w:rsidR="007B5C9C" w:rsidRPr="007726F0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ind w:left="284"/>
        <w:jc w:val="both"/>
      </w:pPr>
    </w:p>
    <w:p w:rsidR="007B5C9C" w:rsidRPr="00677E72" w:rsidRDefault="007B5C9C" w:rsidP="007B5C9C">
      <w:pPr>
        <w:ind w:left="284"/>
        <w:jc w:val="both"/>
      </w:pPr>
      <w:r>
        <w:t xml:space="preserve">                                                                                              PRZEWODNICZĄCY</w:t>
      </w:r>
    </w:p>
    <w:p w:rsidR="007B5C9C" w:rsidRPr="00677E72" w:rsidRDefault="007B5C9C" w:rsidP="007B5C9C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7B5C9C" w:rsidRPr="00677E72" w:rsidRDefault="007B5C9C" w:rsidP="007B5C9C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7B5C9C" w:rsidRDefault="007B5C9C" w:rsidP="007B5C9C">
      <w:pPr>
        <w:ind w:left="284"/>
        <w:jc w:val="both"/>
      </w:pPr>
    </w:p>
    <w:p w:rsidR="007B5C9C" w:rsidRDefault="007B5C9C" w:rsidP="007B5C9C">
      <w:pPr>
        <w:jc w:val="center"/>
      </w:pPr>
    </w:p>
    <w:p w:rsidR="007B5C9C" w:rsidRPr="00E964B4" w:rsidRDefault="007B5C9C" w:rsidP="007B5C9C">
      <w:pPr>
        <w:jc w:val="center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both"/>
      </w:pPr>
    </w:p>
    <w:p w:rsidR="007B5C9C" w:rsidRDefault="007B5C9C" w:rsidP="007B5C9C">
      <w:pPr>
        <w:jc w:val="right"/>
      </w:pPr>
    </w:p>
    <w:p w:rsidR="007B5C9C" w:rsidRPr="00677E72" w:rsidRDefault="007B5C9C" w:rsidP="007B5C9C">
      <w:pPr>
        <w:jc w:val="right"/>
      </w:pPr>
      <w:r>
        <w:lastRenderedPageBreak/>
        <w:t>Załącznik do Uchwały Nr XIII/91/2020</w:t>
      </w:r>
    </w:p>
    <w:p w:rsidR="007B5C9C" w:rsidRPr="00677E72" w:rsidRDefault="007B5C9C" w:rsidP="007B5C9C">
      <w:pPr>
        <w:jc w:val="center"/>
      </w:pPr>
      <w:r w:rsidRPr="00677E72">
        <w:t xml:space="preserve">                                              </w:t>
      </w:r>
      <w:r>
        <w:t xml:space="preserve">                Rady Gminy Młynarze </w:t>
      </w:r>
    </w:p>
    <w:p w:rsidR="007B5C9C" w:rsidRDefault="007B5C9C" w:rsidP="007B5C9C">
      <w:pPr>
        <w:jc w:val="center"/>
      </w:pPr>
      <w:r w:rsidRPr="00677E72">
        <w:t xml:space="preserve">                                                                     </w:t>
      </w:r>
      <w:bookmarkStart w:id="0" w:name="_GoBack"/>
      <w:bookmarkEnd w:id="0"/>
      <w:r>
        <w:t>z dnia  21 maja  2020 roku</w:t>
      </w:r>
    </w:p>
    <w:p w:rsidR="007B5C9C" w:rsidRDefault="007B5C9C" w:rsidP="007B5C9C">
      <w:pPr>
        <w:jc w:val="center"/>
      </w:pPr>
    </w:p>
    <w:p w:rsidR="007B5C9C" w:rsidRDefault="007B5C9C" w:rsidP="007B5C9C">
      <w:pPr>
        <w:jc w:val="center"/>
      </w:pPr>
    </w:p>
    <w:p w:rsidR="007B5C9C" w:rsidRPr="00677E72" w:rsidRDefault="007B5C9C" w:rsidP="007B5C9C">
      <w:pPr>
        <w:jc w:val="center"/>
      </w:pPr>
    </w:p>
    <w:tbl>
      <w:tblPr>
        <w:tblStyle w:val="Tabela-Siatka"/>
        <w:tblW w:w="8506" w:type="dxa"/>
        <w:tblInd w:w="-5" w:type="dxa"/>
        <w:tblLayout w:type="fixed"/>
        <w:tblLook w:val="04A0"/>
      </w:tblPr>
      <w:tblGrid>
        <w:gridCol w:w="4537"/>
        <w:gridCol w:w="3969"/>
      </w:tblGrid>
      <w:tr w:rsidR="007B5C9C" w:rsidRPr="00677E72" w:rsidTr="00625312">
        <w:trPr>
          <w:trHeight w:val="476"/>
        </w:trPr>
        <w:tc>
          <w:tcPr>
            <w:tcW w:w="4537" w:type="dxa"/>
          </w:tcPr>
          <w:p w:rsidR="007B5C9C" w:rsidRDefault="007B5C9C" w:rsidP="00625312">
            <w:pPr>
              <w:spacing w:line="259" w:lineRule="auto"/>
              <w:jc w:val="center"/>
            </w:pPr>
          </w:p>
          <w:p w:rsidR="007B5C9C" w:rsidRPr="00677E72" w:rsidRDefault="007B5C9C" w:rsidP="00625312">
            <w:pPr>
              <w:spacing w:line="259" w:lineRule="auto"/>
              <w:jc w:val="center"/>
            </w:pPr>
            <w:r>
              <w:t>Nazwa szkoły</w:t>
            </w:r>
          </w:p>
        </w:tc>
        <w:tc>
          <w:tcPr>
            <w:tcW w:w="3969" w:type="dxa"/>
          </w:tcPr>
          <w:p w:rsidR="007B5C9C" w:rsidRPr="00677E72" w:rsidRDefault="007B5C9C" w:rsidP="00625312">
            <w:pPr>
              <w:spacing w:line="259" w:lineRule="auto"/>
              <w:jc w:val="center"/>
            </w:pPr>
          </w:p>
          <w:p w:rsidR="007B5C9C" w:rsidRPr="00677E72" w:rsidRDefault="007B5C9C" w:rsidP="00625312">
            <w:pPr>
              <w:spacing w:line="259" w:lineRule="auto"/>
              <w:jc w:val="center"/>
            </w:pPr>
            <w:r>
              <w:t>Kwota w zł</w:t>
            </w:r>
          </w:p>
          <w:p w:rsidR="007B5C9C" w:rsidRPr="00677E72" w:rsidRDefault="007B5C9C" w:rsidP="00625312">
            <w:pPr>
              <w:spacing w:line="259" w:lineRule="auto"/>
              <w:jc w:val="center"/>
            </w:pPr>
          </w:p>
        </w:tc>
      </w:tr>
      <w:tr w:rsidR="007B5C9C" w:rsidRPr="00677E72" w:rsidTr="00625312">
        <w:trPr>
          <w:trHeight w:val="542"/>
        </w:trPr>
        <w:tc>
          <w:tcPr>
            <w:tcW w:w="4537" w:type="dxa"/>
          </w:tcPr>
          <w:p w:rsidR="007B5C9C" w:rsidRDefault="007B5C9C" w:rsidP="00625312">
            <w:pPr>
              <w:spacing w:line="259" w:lineRule="auto"/>
              <w:jc w:val="both"/>
              <w:rPr>
                <w:sz w:val="24"/>
                <w:szCs w:val="24"/>
              </w:rPr>
            </w:pPr>
          </w:p>
          <w:p w:rsidR="007B5C9C" w:rsidRPr="00CD67B3" w:rsidRDefault="007B5C9C" w:rsidP="00625312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>Publiczna Szkoła Podstawowa</w:t>
            </w:r>
          </w:p>
          <w:p w:rsidR="007B5C9C" w:rsidRPr="00CD67B3" w:rsidRDefault="007B5C9C" w:rsidP="00625312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 xml:space="preserve">im. Papieża Jana Pawła II </w:t>
            </w:r>
          </w:p>
          <w:p w:rsidR="007B5C9C" w:rsidRDefault="007B5C9C" w:rsidP="00625312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>z Publicznym Przedszkolem</w:t>
            </w:r>
            <w:r>
              <w:rPr>
                <w:sz w:val="24"/>
                <w:szCs w:val="24"/>
              </w:rPr>
              <w:t xml:space="preserve"> </w:t>
            </w:r>
            <w:r w:rsidRPr="00CD67B3">
              <w:rPr>
                <w:sz w:val="24"/>
                <w:szCs w:val="24"/>
              </w:rPr>
              <w:t>w Młynarzach</w:t>
            </w:r>
          </w:p>
          <w:p w:rsidR="007B5C9C" w:rsidRPr="00677E72" w:rsidRDefault="007B5C9C" w:rsidP="00625312">
            <w:pPr>
              <w:spacing w:line="259" w:lineRule="auto"/>
              <w:jc w:val="both"/>
            </w:pPr>
          </w:p>
        </w:tc>
        <w:tc>
          <w:tcPr>
            <w:tcW w:w="3969" w:type="dxa"/>
          </w:tcPr>
          <w:p w:rsidR="007B5C9C" w:rsidRDefault="007B5C9C" w:rsidP="00625312">
            <w:pPr>
              <w:spacing w:line="259" w:lineRule="auto"/>
              <w:jc w:val="center"/>
            </w:pPr>
          </w:p>
          <w:p w:rsidR="007B5C9C" w:rsidRDefault="007B5C9C" w:rsidP="00625312">
            <w:pPr>
              <w:spacing w:line="259" w:lineRule="auto"/>
              <w:jc w:val="center"/>
            </w:pPr>
          </w:p>
          <w:p w:rsidR="007B5C9C" w:rsidRPr="00677E72" w:rsidRDefault="007B5C9C" w:rsidP="00625312">
            <w:pPr>
              <w:spacing w:line="259" w:lineRule="auto"/>
              <w:jc w:val="center"/>
            </w:pPr>
            <w:r>
              <w:t>10.170,00</w:t>
            </w:r>
          </w:p>
        </w:tc>
      </w:tr>
    </w:tbl>
    <w:p w:rsidR="007B5C9C" w:rsidRPr="00677E72" w:rsidRDefault="007B5C9C" w:rsidP="007B5C9C">
      <w:pPr>
        <w:jc w:val="center"/>
      </w:pPr>
    </w:p>
    <w:p w:rsidR="007B5C9C" w:rsidRDefault="007B5C9C" w:rsidP="007B5C9C"/>
    <w:p w:rsidR="007B5C9C" w:rsidRPr="00677E72" w:rsidRDefault="007B5C9C" w:rsidP="007B5C9C">
      <w:pPr>
        <w:ind w:left="5948"/>
        <w:jc w:val="both"/>
      </w:pPr>
      <w:r>
        <w:t>PRZEWODNICZĄCY</w:t>
      </w:r>
    </w:p>
    <w:p w:rsidR="007B5C9C" w:rsidRPr="00677E72" w:rsidRDefault="007B5C9C" w:rsidP="007B5C9C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7B5C9C" w:rsidRPr="00677E72" w:rsidRDefault="007B5C9C" w:rsidP="007B5C9C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7B5C9C" w:rsidRDefault="007B5C9C" w:rsidP="007B5C9C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B5C9C"/>
    <w:rsid w:val="00042706"/>
    <w:rsid w:val="001B2335"/>
    <w:rsid w:val="007B5C9C"/>
    <w:rsid w:val="008D7832"/>
    <w:rsid w:val="0091672E"/>
    <w:rsid w:val="00C623AB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C9C"/>
    <w:pPr>
      <w:suppressAutoHyphens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ar-SA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uppressAutoHyphens w:val="0"/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uppressAutoHyphens w:val="0"/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uppressAutoHyphens w:val="0"/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uppressAutoHyphens w:val="0"/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uppressAutoHyphens w:val="0"/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uppressAutoHyphens w:val="0"/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uppressAutoHyphens w:val="0"/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uppressAutoHyphens w:val="0"/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uppressAutoHyphens w:val="0"/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uppressAutoHyphens w:val="0"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uppressAutoHyphens w:val="0"/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uppressAutoHyphens w:val="0"/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uppressAutoHyphens w:val="0"/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uppressAutoHyphens w:val="0"/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39"/>
    <w:rsid w:val="007B5C9C"/>
    <w:pPr>
      <w:spacing w:after="0" w:line="240" w:lineRule="auto"/>
      <w:ind w:firstLine="0"/>
    </w:pPr>
    <w:rPr>
      <w:lang w:val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2020-05-21T12:25:00Z</dcterms:created>
  <dcterms:modified xsi:type="dcterms:W3CDTF">2020-05-21T12:26:00Z</dcterms:modified>
</cp:coreProperties>
</file>