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3E4" w:rsidRDefault="00CD73E4" w:rsidP="00CD73E4">
      <w:pPr>
        <w:pStyle w:val="Standard"/>
        <w:jc w:val="center"/>
      </w:pPr>
      <w:r>
        <w:t>Zarządzenie Nr  25/2020</w:t>
      </w:r>
    </w:p>
    <w:p w:rsidR="00CD73E4" w:rsidRDefault="00CD73E4" w:rsidP="00CD73E4">
      <w:pPr>
        <w:pStyle w:val="Standard"/>
        <w:jc w:val="center"/>
      </w:pPr>
      <w:r>
        <w:t>Wójta Gminy Młynarze</w:t>
      </w:r>
    </w:p>
    <w:p w:rsidR="00CD73E4" w:rsidRDefault="00CD73E4" w:rsidP="00CD73E4">
      <w:pPr>
        <w:pStyle w:val="Standard"/>
        <w:jc w:val="center"/>
      </w:pPr>
      <w:r>
        <w:t>z dnia 15 września 2020 roku</w:t>
      </w:r>
    </w:p>
    <w:p w:rsidR="00CD73E4" w:rsidRDefault="00CD73E4" w:rsidP="00CD73E4">
      <w:pPr>
        <w:pStyle w:val="Standard"/>
        <w:rPr>
          <w:bCs/>
        </w:rPr>
      </w:pPr>
    </w:p>
    <w:p w:rsidR="00CD73E4" w:rsidRDefault="00CD73E4" w:rsidP="00CD73E4">
      <w:pPr>
        <w:pStyle w:val="Standard"/>
        <w:rPr>
          <w:bCs/>
        </w:rPr>
      </w:pPr>
      <w:r>
        <w:rPr>
          <w:bCs/>
        </w:rPr>
        <w:t>w sprawie wyznaczenia koordynatora do spraw dostępności</w:t>
      </w:r>
    </w:p>
    <w:p w:rsidR="00CD73E4" w:rsidRDefault="00CD73E4" w:rsidP="00CD73E4">
      <w:pPr>
        <w:pStyle w:val="Standard"/>
        <w:rPr>
          <w:bCs/>
        </w:rPr>
      </w:pPr>
    </w:p>
    <w:p w:rsidR="00CD73E4" w:rsidRDefault="00CD73E4" w:rsidP="00CD73E4">
      <w:pPr>
        <w:pStyle w:val="Standard"/>
        <w:jc w:val="both"/>
        <w:rPr>
          <w:bCs/>
        </w:rPr>
      </w:pPr>
      <w:r>
        <w:rPr>
          <w:bCs/>
        </w:rPr>
        <w:tab/>
        <w:t xml:space="preserve">Na podstawie art. 31 i art. 33 ustawy z dnia 8 marca 1990 roku o samorządzie gminnym (Dz. U. z 2020 </w:t>
      </w:r>
      <w:proofErr w:type="spellStart"/>
      <w:r>
        <w:rPr>
          <w:bCs/>
        </w:rPr>
        <w:t>r</w:t>
      </w:r>
      <w:proofErr w:type="spellEnd"/>
      <w:r>
        <w:rPr>
          <w:bCs/>
        </w:rPr>
        <w:t xml:space="preserve"> poz. 713) oraz art. 14 ust. 1 ustawy z dnia 19 lipca 2019 </w:t>
      </w:r>
      <w:proofErr w:type="spellStart"/>
      <w:r>
        <w:rPr>
          <w:bCs/>
        </w:rPr>
        <w:t>r</w:t>
      </w:r>
      <w:proofErr w:type="spellEnd"/>
      <w:r>
        <w:rPr>
          <w:bCs/>
        </w:rPr>
        <w:t xml:space="preserve">                                      o zapewnieniu dostępności osobom ze szczególnymi potrzebami (Dz. U. z 2020 </w:t>
      </w:r>
      <w:proofErr w:type="spellStart"/>
      <w:r>
        <w:rPr>
          <w:bCs/>
        </w:rPr>
        <w:t>r</w:t>
      </w:r>
      <w:proofErr w:type="spellEnd"/>
      <w:r>
        <w:rPr>
          <w:bCs/>
        </w:rPr>
        <w:t xml:space="preserve"> poz. 1062                     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>. zm.) zarządza się co następuje:</w:t>
      </w:r>
    </w:p>
    <w:p w:rsidR="00CD73E4" w:rsidRDefault="00CD73E4" w:rsidP="00CD73E4">
      <w:pPr>
        <w:pStyle w:val="Standard"/>
        <w:rPr>
          <w:bCs/>
        </w:rPr>
      </w:pPr>
    </w:p>
    <w:p w:rsidR="00CD73E4" w:rsidRDefault="00CD73E4" w:rsidP="00CD73E4">
      <w:pPr>
        <w:pStyle w:val="Standard"/>
        <w:jc w:val="center"/>
        <w:rPr>
          <w:bCs/>
        </w:rPr>
      </w:pPr>
      <w:r>
        <w:rPr>
          <w:bCs/>
        </w:rPr>
        <w:t>§ 1.</w:t>
      </w:r>
    </w:p>
    <w:p w:rsidR="00CD73E4" w:rsidRDefault="00CD73E4" w:rsidP="00CD73E4">
      <w:pPr>
        <w:pStyle w:val="Standard"/>
        <w:rPr>
          <w:bCs/>
        </w:rPr>
      </w:pPr>
      <w:r>
        <w:rPr>
          <w:bCs/>
        </w:rPr>
        <w:t>Wyznacza się na koordynatora do spraw dostępności Panią Elżbietę Dzwonkowską sekretarza   Gminy Młynarze, zwaną dalej Koordynatorem.</w:t>
      </w:r>
    </w:p>
    <w:p w:rsidR="00CD73E4" w:rsidRDefault="00CD73E4" w:rsidP="00CD73E4">
      <w:pPr>
        <w:pStyle w:val="Standard"/>
        <w:rPr>
          <w:bCs/>
        </w:rPr>
      </w:pPr>
    </w:p>
    <w:p w:rsidR="00CD73E4" w:rsidRDefault="00CD73E4" w:rsidP="00CD73E4">
      <w:pPr>
        <w:pStyle w:val="Standard"/>
        <w:jc w:val="center"/>
        <w:rPr>
          <w:bCs/>
        </w:rPr>
      </w:pPr>
      <w:r>
        <w:rPr>
          <w:bCs/>
        </w:rPr>
        <w:t>§ 2.</w:t>
      </w:r>
    </w:p>
    <w:p w:rsidR="00CD73E4" w:rsidRDefault="00CD73E4" w:rsidP="00CD73E4">
      <w:pPr>
        <w:pStyle w:val="Standard"/>
        <w:rPr>
          <w:bCs/>
        </w:rPr>
      </w:pPr>
      <w:r>
        <w:rPr>
          <w:bCs/>
        </w:rPr>
        <w:t>Koordynator realizuje swoje zadania przy pomocy Zespołu do Spraw Dostępności Architektonicznej, Cyfrowej i Informacyjno – Komunikacyjnej, zwanego dalej Zespołem,                 w składzie:</w:t>
      </w:r>
    </w:p>
    <w:p w:rsidR="00CD73E4" w:rsidRDefault="00CD73E4" w:rsidP="00CD73E4">
      <w:pPr>
        <w:pStyle w:val="Standard"/>
        <w:rPr>
          <w:bCs/>
        </w:rPr>
      </w:pPr>
      <w:r>
        <w:rPr>
          <w:bCs/>
        </w:rPr>
        <w:t>Marcin Długołęcki</w:t>
      </w:r>
    </w:p>
    <w:p w:rsidR="00CD73E4" w:rsidRDefault="00CD73E4" w:rsidP="00CD73E4">
      <w:pPr>
        <w:pStyle w:val="Standard"/>
        <w:rPr>
          <w:bCs/>
        </w:rPr>
      </w:pPr>
      <w:r>
        <w:rPr>
          <w:bCs/>
        </w:rPr>
        <w:t>Krzysztof Modzelewski.</w:t>
      </w:r>
    </w:p>
    <w:p w:rsidR="00CD73E4" w:rsidRDefault="00CD73E4" w:rsidP="00CD73E4">
      <w:pPr>
        <w:pStyle w:val="Standard"/>
        <w:jc w:val="center"/>
        <w:rPr>
          <w:bCs/>
        </w:rPr>
      </w:pPr>
      <w:r>
        <w:rPr>
          <w:bCs/>
        </w:rPr>
        <w:t>§ 3.</w:t>
      </w:r>
    </w:p>
    <w:p w:rsidR="00CD73E4" w:rsidRDefault="00CD73E4" w:rsidP="00CD73E4">
      <w:pPr>
        <w:pStyle w:val="Standard"/>
        <w:rPr>
          <w:bCs/>
        </w:rPr>
      </w:pPr>
      <w:r>
        <w:rPr>
          <w:bCs/>
        </w:rPr>
        <w:t>Zespołowi przewodniczy Koordynator.</w:t>
      </w:r>
    </w:p>
    <w:p w:rsidR="00CD73E4" w:rsidRDefault="00CD73E4" w:rsidP="00CD73E4">
      <w:pPr>
        <w:pStyle w:val="Standard"/>
        <w:rPr>
          <w:bCs/>
        </w:rPr>
      </w:pPr>
    </w:p>
    <w:p w:rsidR="00CD73E4" w:rsidRDefault="00CD73E4" w:rsidP="00CD73E4">
      <w:pPr>
        <w:pStyle w:val="Standard"/>
        <w:jc w:val="center"/>
        <w:rPr>
          <w:bCs/>
        </w:rPr>
      </w:pPr>
      <w:r>
        <w:rPr>
          <w:bCs/>
        </w:rPr>
        <w:t>§ 4.</w:t>
      </w:r>
    </w:p>
    <w:p w:rsidR="00CD73E4" w:rsidRDefault="00CD73E4" w:rsidP="00CD73E4">
      <w:pPr>
        <w:pStyle w:val="Standard"/>
        <w:rPr>
          <w:bCs/>
        </w:rPr>
      </w:pPr>
      <w:r>
        <w:rPr>
          <w:bCs/>
        </w:rPr>
        <w:t>Do zadań  Koordynatora oraz Zespołu należy w szczególności:</w:t>
      </w:r>
    </w:p>
    <w:p w:rsidR="00CD73E4" w:rsidRDefault="00CD73E4" w:rsidP="00CD73E4">
      <w:pPr>
        <w:pStyle w:val="Akapitzlist"/>
        <w:spacing w:after="0" w:line="240" w:lineRule="auto"/>
        <w:ind w:left="1080" w:firstLine="0"/>
        <w:rPr>
          <w:rFonts w:ascii="Times New Roman" w:hAnsi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1) wsparcie osób ze szczególnymi potrzebami w dostępie do świadczonych usług,</w:t>
      </w:r>
    </w:p>
    <w:p w:rsidR="00CD73E4" w:rsidRDefault="00CD73E4" w:rsidP="00CD73E4">
      <w:pPr>
        <w:pStyle w:val="Akapitzlist"/>
        <w:spacing w:after="0" w:line="240" w:lineRule="auto"/>
        <w:ind w:left="1080" w:firstLine="0"/>
        <w:rPr>
          <w:rFonts w:ascii="Times New Roman" w:hAnsi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2) przygotowanie i koordynacja wdrożenia planu działania na rzecz poprawy zapewnienia dostępności osobom ze szczególnymi potrzebami, zgodnie z minimalnymi wymaganiami służącymi zapewnieniu dostępności, określonymi                  w art. 6 ustawy  o zapewnieniu dostępności osobom ze szczególnymi potrzebami,</w:t>
      </w:r>
    </w:p>
    <w:p w:rsidR="00CD73E4" w:rsidRDefault="00CD73E4" w:rsidP="00CD73E4">
      <w:pPr>
        <w:pStyle w:val="Akapitzlist"/>
        <w:spacing w:after="0" w:line="240" w:lineRule="auto"/>
        <w:ind w:left="1080" w:firstLine="0"/>
        <w:rPr>
          <w:rFonts w:ascii="Times New Roman" w:hAnsi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3) monitorowanie działalności jednostek organizacyjnych w zakresie zapewnienia dostępności osobom ze szczególnymi potrzebami,</w:t>
      </w:r>
    </w:p>
    <w:p w:rsidR="00CD73E4" w:rsidRPr="004D7AC1" w:rsidRDefault="00CD73E4" w:rsidP="00CD73E4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left="1080" w:firstLine="0"/>
        <w:contextualSpacing w:val="0"/>
        <w:textAlignment w:val="baseline"/>
        <w:rPr>
          <w:rFonts w:ascii="Times New Roman" w:hAnsi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przedstawianie Wójtowi Gminy bieżących informacji o podejmowanych działaniach w zakresie realizowanych zadań.</w:t>
      </w:r>
    </w:p>
    <w:p w:rsidR="00CD73E4" w:rsidRDefault="00CD73E4" w:rsidP="00CD73E4">
      <w:pPr>
        <w:pStyle w:val="Akapitzlist"/>
        <w:spacing w:after="0" w:line="240" w:lineRule="auto"/>
        <w:ind w:left="1080" w:firstLine="0"/>
        <w:rPr>
          <w:rFonts w:ascii="Times New Roman" w:hAnsi="Times New Roman"/>
          <w:bCs/>
          <w:sz w:val="24"/>
          <w:szCs w:val="24"/>
          <w:lang w:val="pl-PL"/>
        </w:rPr>
      </w:pPr>
    </w:p>
    <w:p w:rsidR="00CD73E4" w:rsidRDefault="00CD73E4" w:rsidP="00CD73E4">
      <w:pPr>
        <w:pStyle w:val="Akapitzlist"/>
        <w:spacing w:after="0" w:line="240" w:lineRule="auto"/>
        <w:ind w:left="0" w:firstLine="0"/>
        <w:jc w:val="center"/>
        <w:rPr>
          <w:rFonts w:ascii="Times New Roman" w:hAnsi="Times New Roman"/>
          <w:b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§ 5.</w:t>
      </w:r>
    </w:p>
    <w:p w:rsidR="00CD73E4" w:rsidRDefault="00CD73E4" w:rsidP="00CD73E4">
      <w:pPr>
        <w:pStyle w:val="Standard"/>
        <w:rPr>
          <w:bCs/>
        </w:rPr>
      </w:pPr>
      <w:r>
        <w:rPr>
          <w:bCs/>
        </w:rPr>
        <w:t>Zobowiązuje się pracowników Urzędu Gminy Młynarze do udzielania niezbędnej pomocy  Koordynatorowi oraz Zespołowi w zakresie realizacji zadań, a kierowników jednostek organizacyjnych gminy do wdrożenia rozwiązań wymaganych ustawą oraz ścisłej współpracy z Koordynatorem i Zespołem.</w:t>
      </w:r>
    </w:p>
    <w:p w:rsidR="00CD73E4" w:rsidRDefault="00CD73E4" w:rsidP="00CD73E4">
      <w:pPr>
        <w:pStyle w:val="Standard"/>
        <w:jc w:val="center"/>
        <w:rPr>
          <w:bCs/>
        </w:rPr>
      </w:pPr>
      <w:r>
        <w:rPr>
          <w:bCs/>
        </w:rPr>
        <w:t>§  6.</w:t>
      </w:r>
    </w:p>
    <w:p w:rsidR="00CD73E4" w:rsidRDefault="00CD73E4" w:rsidP="00CD73E4">
      <w:pPr>
        <w:pStyle w:val="Standard"/>
        <w:rPr>
          <w:bCs/>
        </w:rPr>
      </w:pPr>
    </w:p>
    <w:p w:rsidR="00CD73E4" w:rsidRDefault="00CD73E4" w:rsidP="00CD73E4">
      <w:pPr>
        <w:pStyle w:val="Standard"/>
        <w:rPr>
          <w:bCs/>
        </w:rPr>
      </w:pPr>
      <w:r>
        <w:rPr>
          <w:bCs/>
        </w:rPr>
        <w:t>Wykonanie Zarządzenia powierza się Koordynatorowi.</w:t>
      </w:r>
    </w:p>
    <w:p w:rsidR="00CD73E4" w:rsidRDefault="00CD73E4" w:rsidP="00CD73E4">
      <w:pPr>
        <w:pStyle w:val="Standard"/>
        <w:rPr>
          <w:bCs/>
        </w:rPr>
      </w:pPr>
    </w:p>
    <w:p w:rsidR="00CD73E4" w:rsidRDefault="00CD73E4" w:rsidP="00CD73E4">
      <w:pPr>
        <w:pStyle w:val="Standard"/>
        <w:jc w:val="center"/>
        <w:rPr>
          <w:bCs/>
        </w:rPr>
      </w:pPr>
      <w:r>
        <w:rPr>
          <w:bCs/>
        </w:rPr>
        <w:t>§  7.</w:t>
      </w:r>
    </w:p>
    <w:p w:rsidR="00CD73E4" w:rsidRPr="00EA4D78" w:rsidRDefault="00CD73E4" w:rsidP="00CD73E4">
      <w:pPr>
        <w:pStyle w:val="Standard"/>
        <w:rPr>
          <w:bCs/>
        </w:rPr>
      </w:pPr>
      <w:r>
        <w:rPr>
          <w:bCs/>
        </w:rPr>
        <w:t>Zarządzenie wchodzi w życie z dniem podpisania.</w:t>
      </w:r>
    </w:p>
    <w:p w:rsidR="00CD73E4" w:rsidRPr="00760F25" w:rsidRDefault="00CD73E4" w:rsidP="00CD73E4">
      <w:pPr>
        <w:jc w:val="center"/>
        <w:rPr>
          <w:bCs/>
        </w:rPr>
      </w:pPr>
      <w:r>
        <w:rPr>
          <w:bCs/>
        </w:rPr>
        <w:t xml:space="preserve">                                                              </w:t>
      </w:r>
      <w:r w:rsidRPr="00760F25">
        <w:rPr>
          <w:bCs/>
        </w:rPr>
        <w:t>W ó j t</w:t>
      </w:r>
    </w:p>
    <w:p w:rsidR="00CD73E4" w:rsidRPr="00760F25" w:rsidRDefault="00CD73E4" w:rsidP="00CD73E4">
      <w:pPr>
        <w:jc w:val="center"/>
        <w:rPr>
          <w:bCs/>
        </w:rPr>
        <w:sectPr w:rsidR="00CD73E4" w:rsidRPr="00760F25" w:rsidSect="00F93152">
          <w:pgSz w:w="11906" w:h="16838"/>
          <w:pgMar w:top="680" w:right="1418" w:bottom="680" w:left="1418" w:header="709" w:footer="709" w:gutter="0"/>
          <w:cols w:space="708"/>
          <w:docGrid w:linePitch="360"/>
        </w:sectPr>
      </w:pPr>
      <w:r>
        <w:rPr>
          <w:bCs/>
        </w:rPr>
        <w:t xml:space="preserve">                                                         </w:t>
      </w:r>
      <w:r w:rsidRPr="00760F25">
        <w:rPr>
          <w:bCs/>
        </w:rPr>
        <w:t xml:space="preserve"> </w:t>
      </w:r>
      <w:r>
        <w:rPr>
          <w:bCs/>
        </w:rPr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CF3514" w:rsidRDefault="00CF3514"/>
    <w:sectPr w:rsidR="00CF3514" w:rsidSect="00F931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49C5"/>
    <w:multiLevelType w:val="multilevel"/>
    <w:tmpl w:val="9ACC16E2"/>
    <w:lvl w:ilvl="0">
      <w:start w:val="4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/>
  <w:defaultTabStop w:val="708"/>
  <w:hyphenationZone w:val="425"/>
  <w:characterSpacingControl w:val="doNotCompress"/>
  <w:compat/>
  <w:rsids>
    <w:rsidRoot w:val="00CD73E4"/>
    <w:rsid w:val="00434973"/>
    <w:rsid w:val="00CD73E4"/>
    <w:rsid w:val="00CF3514"/>
    <w:rsid w:val="00F93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73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CD73E4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customStyle="1" w:styleId="Standard">
    <w:name w:val="Standard"/>
    <w:rsid w:val="00CD73E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AkapitzlistZnak">
    <w:name w:val="Akapit z listą Znak"/>
    <w:basedOn w:val="Domylnaczcionkaakapitu"/>
    <w:link w:val="Akapitzlist"/>
    <w:rsid w:val="00CD73E4"/>
    <w:rPr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2020-09-25T11:14:00Z</dcterms:created>
  <dcterms:modified xsi:type="dcterms:W3CDTF">2020-09-25T11:15:00Z</dcterms:modified>
</cp:coreProperties>
</file>