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CEB" w:rsidRDefault="00E54CEB" w:rsidP="00E54CEB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4CEB" w:rsidRDefault="00E54CEB" w:rsidP="00E54CEB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4CEB" w:rsidRPr="00FA4152" w:rsidRDefault="00E54CEB" w:rsidP="00E54CEB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A4152">
        <w:rPr>
          <w:rFonts w:ascii="Times New Roman" w:hAnsi="Times New Roman" w:cs="Times New Roman"/>
          <w:sz w:val="28"/>
          <w:szCs w:val="28"/>
        </w:rPr>
        <w:t xml:space="preserve">U C H W A Ł A   Nr </w:t>
      </w:r>
      <w:r>
        <w:rPr>
          <w:rFonts w:ascii="Times New Roman" w:hAnsi="Times New Roman" w:cs="Times New Roman"/>
          <w:sz w:val="28"/>
          <w:szCs w:val="28"/>
        </w:rPr>
        <w:t xml:space="preserve"> XVI/112/2020</w:t>
      </w:r>
    </w:p>
    <w:p w:rsidR="00E54CEB" w:rsidRPr="00FA4152" w:rsidRDefault="00E54CEB" w:rsidP="00E54CEB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A4152">
        <w:rPr>
          <w:rFonts w:ascii="Times New Roman" w:hAnsi="Times New Roman" w:cs="Times New Roman"/>
          <w:sz w:val="28"/>
          <w:szCs w:val="28"/>
        </w:rPr>
        <w:t>Rady Gminy Młynarze</w:t>
      </w:r>
    </w:p>
    <w:p w:rsidR="00E54CEB" w:rsidRPr="00FA4152" w:rsidRDefault="00E54CEB" w:rsidP="00E54CEB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 dnia  27 listopada 2020</w:t>
      </w:r>
      <w:r w:rsidRPr="00FA4152">
        <w:rPr>
          <w:rFonts w:ascii="Times New Roman" w:hAnsi="Times New Roman" w:cs="Times New Roman"/>
          <w:sz w:val="28"/>
          <w:szCs w:val="28"/>
        </w:rPr>
        <w:t xml:space="preserve"> roku</w:t>
      </w:r>
    </w:p>
    <w:p w:rsidR="00E54CEB" w:rsidRPr="00FA4152" w:rsidRDefault="00E54CEB" w:rsidP="00E54CEB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4CEB" w:rsidRPr="00FA4152" w:rsidRDefault="00E54CEB" w:rsidP="00E54CEB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4CEB" w:rsidRPr="00FA4152" w:rsidRDefault="00E54CEB" w:rsidP="00E54CEB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52">
        <w:rPr>
          <w:rFonts w:ascii="Times New Roman" w:hAnsi="Times New Roman" w:cs="Times New Roman"/>
          <w:sz w:val="28"/>
          <w:szCs w:val="28"/>
        </w:rPr>
        <w:t>w sprawie przyjęcia planu pracy Komisji Skarg, Wniosków i Petycji</w:t>
      </w:r>
    </w:p>
    <w:p w:rsidR="00E54CEB" w:rsidRPr="00FA4152" w:rsidRDefault="00E54CEB" w:rsidP="00E54CEB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4CEB" w:rsidRPr="00FA4152" w:rsidRDefault="00E54CEB" w:rsidP="00E54CEB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52">
        <w:rPr>
          <w:rFonts w:ascii="Times New Roman" w:hAnsi="Times New Roman" w:cs="Times New Roman"/>
          <w:sz w:val="28"/>
          <w:szCs w:val="28"/>
        </w:rPr>
        <w:tab/>
        <w:t xml:space="preserve">Na podstawie  art. 21 ust. 3 ustawy z dnia 8 marca 1990 roku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FA4152">
        <w:rPr>
          <w:rFonts w:ascii="Times New Roman" w:hAnsi="Times New Roman" w:cs="Times New Roman"/>
          <w:sz w:val="28"/>
          <w:szCs w:val="28"/>
        </w:rPr>
        <w:t>o sa</w:t>
      </w:r>
      <w:r>
        <w:rPr>
          <w:rFonts w:ascii="Times New Roman" w:hAnsi="Times New Roman" w:cs="Times New Roman"/>
          <w:sz w:val="28"/>
          <w:szCs w:val="28"/>
        </w:rPr>
        <w:t xml:space="preserve">morządzie gminnym (Dz. U. z 2020 </w:t>
      </w:r>
      <w:proofErr w:type="spellStart"/>
      <w:r>
        <w:rPr>
          <w:rFonts w:ascii="Times New Roman" w:hAnsi="Times New Roman" w:cs="Times New Roman"/>
          <w:sz w:val="28"/>
          <w:szCs w:val="28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, poz. 713</w:t>
      </w:r>
      <w:r w:rsidRPr="00FA4152">
        <w:rPr>
          <w:rFonts w:ascii="Times New Roman" w:hAnsi="Times New Roman" w:cs="Times New Roman"/>
          <w:sz w:val="28"/>
          <w:szCs w:val="28"/>
        </w:rPr>
        <w:t xml:space="preserve"> z </w:t>
      </w:r>
      <w:proofErr w:type="spellStart"/>
      <w:r w:rsidRPr="00FA4152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FA4152">
        <w:rPr>
          <w:rFonts w:ascii="Times New Roman" w:hAnsi="Times New Roman" w:cs="Times New Roman"/>
          <w:sz w:val="28"/>
          <w:szCs w:val="28"/>
        </w:rPr>
        <w:t>,. zm.),   uchwala się co następuje:</w:t>
      </w:r>
    </w:p>
    <w:p w:rsidR="00E54CEB" w:rsidRPr="00FA4152" w:rsidRDefault="00E54CEB" w:rsidP="00E54CEB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4CEB" w:rsidRPr="00FA4152" w:rsidRDefault="00E54CEB" w:rsidP="00E54CEB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4CEB" w:rsidRPr="00FA4152" w:rsidRDefault="00E54CEB" w:rsidP="00E54CEB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  <w:t>§  1.</w:t>
      </w:r>
    </w:p>
    <w:p w:rsidR="00E54CEB" w:rsidRPr="00FA4152" w:rsidRDefault="00E54CEB" w:rsidP="00E54CEB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4CEB" w:rsidRPr="00FA4152" w:rsidRDefault="00E54CEB" w:rsidP="00E54CEB">
      <w:pPr>
        <w:pStyle w:val="Standard"/>
        <w:spacing w:after="0" w:line="240" w:lineRule="auto"/>
        <w:rPr>
          <w:sz w:val="28"/>
          <w:szCs w:val="28"/>
        </w:rPr>
      </w:pPr>
      <w:r w:rsidRPr="00FA4152">
        <w:rPr>
          <w:rFonts w:ascii="Times New Roman" w:hAnsi="Times New Roman" w:cs="Times New Roman"/>
          <w:sz w:val="28"/>
          <w:szCs w:val="28"/>
        </w:rPr>
        <w:t>Przyjmuje się plan pracy Komisji</w:t>
      </w:r>
      <w:r w:rsidRPr="00FA415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FA4152">
        <w:rPr>
          <w:rFonts w:ascii="Times New Roman" w:hAnsi="Times New Roman" w:cs="Times New Roman"/>
          <w:bCs/>
          <w:iCs/>
          <w:sz w:val="28"/>
          <w:szCs w:val="28"/>
        </w:rPr>
        <w:t>Skarg, Wniosków i Petycji</w:t>
      </w:r>
      <w:r w:rsidRPr="00FA415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na rok 2021</w:t>
      </w:r>
      <w:r w:rsidRPr="00FA4152">
        <w:rPr>
          <w:rFonts w:ascii="Times New Roman" w:hAnsi="Times New Roman" w:cs="Times New Roman"/>
          <w:sz w:val="28"/>
          <w:szCs w:val="28"/>
        </w:rPr>
        <w:t xml:space="preserve"> stanowiący załącznik do uchwały.</w:t>
      </w:r>
    </w:p>
    <w:p w:rsidR="00E54CEB" w:rsidRPr="00FA4152" w:rsidRDefault="00E54CEB" w:rsidP="00E54CEB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4CEB" w:rsidRPr="00FA4152" w:rsidRDefault="00E54CEB" w:rsidP="00E54CEB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4CEB" w:rsidRPr="00FA4152" w:rsidRDefault="00E54CEB" w:rsidP="00E54CEB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  <w:t>§  2.</w:t>
      </w:r>
    </w:p>
    <w:p w:rsidR="00E54CEB" w:rsidRPr="00FA4152" w:rsidRDefault="00E54CEB" w:rsidP="00E54CEB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4CEB" w:rsidRPr="00FA4152" w:rsidRDefault="00E54CEB" w:rsidP="00E54CEB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FA4152">
        <w:rPr>
          <w:rFonts w:ascii="Times New Roman" w:hAnsi="Times New Roman" w:cs="Times New Roman"/>
          <w:sz w:val="28"/>
          <w:szCs w:val="28"/>
        </w:rPr>
        <w:t>Uchwała wchodzi w życie z dniem podjęcia.</w:t>
      </w:r>
    </w:p>
    <w:p w:rsidR="00E54CEB" w:rsidRPr="00FA4152" w:rsidRDefault="00E54CEB" w:rsidP="00E54CEB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4CEB" w:rsidRPr="00FA4152" w:rsidRDefault="00E54CEB" w:rsidP="00E54CEB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4CEB" w:rsidRPr="00FA4152" w:rsidRDefault="00E54CEB" w:rsidP="00E54CEB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4CEB" w:rsidRPr="00FA4152" w:rsidRDefault="00E54CEB" w:rsidP="00E54CEB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  <w:t>PRZEWODNICZĄCY</w:t>
      </w:r>
    </w:p>
    <w:p w:rsidR="00E54CEB" w:rsidRPr="00FA4152" w:rsidRDefault="00E54CEB" w:rsidP="00E54CEB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  <w:t>Rady Gminy</w:t>
      </w:r>
    </w:p>
    <w:p w:rsidR="00E54CEB" w:rsidRPr="00FA4152" w:rsidRDefault="00E54CEB" w:rsidP="00E54CEB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  <w:t>Łukasz Suski</w:t>
      </w:r>
    </w:p>
    <w:p w:rsidR="00E54CEB" w:rsidRDefault="00E54CEB" w:rsidP="00E54CEB">
      <w:pPr>
        <w:pStyle w:val="Standard"/>
      </w:pPr>
    </w:p>
    <w:p w:rsidR="00E54CEB" w:rsidRDefault="00E54CEB" w:rsidP="00E54CE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4CEB" w:rsidRDefault="00E54CEB" w:rsidP="00E54CE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4CEB" w:rsidRDefault="00E54CEB" w:rsidP="00E54CE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4CEB" w:rsidRDefault="00E54CEB" w:rsidP="00E54CE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4CEB" w:rsidRDefault="00E54CEB" w:rsidP="00E54CE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4CEB" w:rsidRDefault="00E54CEB" w:rsidP="00E54CE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4CEB" w:rsidRDefault="00E54CEB" w:rsidP="00E54CE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4CEB" w:rsidRDefault="00E54CEB" w:rsidP="00E54CE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4CEB" w:rsidRDefault="00E54CEB" w:rsidP="00E54CE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4CEB" w:rsidRDefault="00E54CEB" w:rsidP="00E54CE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4CEB" w:rsidRDefault="00E54CEB" w:rsidP="00E54CE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4CEB" w:rsidRDefault="00E54CEB" w:rsidP="00E54CE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4CEB" w:rsidRDefault="00E54CEB" w:rsidP="00E54CE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4CEB" w:rsidRDefault="00E54CEB" w:rsidP="00E54CE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4CEB" w:rsidRDefault="00E54CEB" w:rsidP="00E54CE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4CEB" w:rsidRDefault="00E54CEB" w:rsidP="00E54CE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4CEB" w:rsidRDefault="00E54CEB" w:rsidP="00E54CE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4CEB" w:rsidRDefault="00E54CEB" w:rsidP="00E54CE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4CEB" w:rsidRDefault="00E54CEB" w:rsidP="00E54CE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4CEB" w:rsidRDefault="00E54CEB" w:rsidP="00E54CEB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Załącznik</w:t>
      </w:r>
    </w:p>
    <w:p w:rsidR="00E54CEB" w:rsidRDefault="00E54CEB" w:rsidP="00E54CE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do Uchwały Nr XVI/112/2020</w:t>
      </w:r>
    </w:p>
    <w:p w:rsidR="00E54CEB" w:rsidRDefault="00E54CEB" w:rsidP="00E54CEB">
      <w:pPr>
        <w:pStyle w:val="Standard"/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Gminy Młynarze</w:t>
      </w:r>
    </w:p>
    <w:p w:rsidR="00E54CEB" w:rsidRDefault="00E54CEB" w:rsidP="00E54CE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 dnia 27 listopada 2020  roku</w:t>
      </w:r>
    </w:p>
    <w:p w:rsidR="00E54CEB" w:rsidRDefault="00E54CEB" w:rsidP="00E54CE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4CEB" w:rsidRDefault="00E54CEB" w:rsidP="00E54CEB">
      <w:pPr>
        <w:pStyle w:val="Standard"/>
        <w:spacing w:after="0" w:line="240" w:lineRule="auto"/>
        <w:jc w:val="center"/>
        <w:outlineLvl w:val="0"/>
      </w:pPr>
      <w:r>
        <w:rPr>
          <w:rFonts w:ascii="Times New Roman" w:hAnsi="Times New Roman" w:cs="Times New Roman"/>
          <w:sz w:val="24"/>
          <w:szCs w:val="24"/>
        </w:rPr>
        <w:t>Plan  pracy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DC6B3A">
        <w:rPr>
          <w:rFonts w:ascii="Times New Roman" w:hAnsi="Times New Roman" w:cs="Times New Roman"/>
          <w:bCs/>
          <w:iCs/>
          <w:sz w:val="24"/>
          <w:szCs w:val="24"/>
        </w:rPr>
        <w:t>Komisji Skarg, Wniosków i Petycji</w:t>
      </w:r>
      <w:r>
        <w:rPr>
          <w:rFonts w:ascii="Times New Roman" w:hAnsi="Times New Roman" w:cs="Times New Roman"/>
          <w:sz w:val="24"/>
          <w:szCs w:val="24"/>
        </w:rPr>
        <w:t xml:space="preserve"> na 2021 rok:</w:t>
      </w:r>
    </w:p>
    <w:p w:rsidR="00E54CEB" w:rsidRDefault="00E54CEB" w:rsidP="00E54CEB">
      <w:pPr>
        <w:pStyle w:val="Standard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E54CEB" w:rsidRDefault="00E54CEB" w:rsidP="00E54CEB">
      <w:pPr>
        <w:pStyle w:val="Standard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8940" w:type="dxa"/>
        <w:tblInd w:w="-1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37"/>
        <w:gridCol w:w="8203"/>
      </w:tblGrid>
      <w:tr w:rsidR="00E54CEB" w:rsidRPr="009B511D" w:rsidTr="00B51C74">
        <w:tc>
          <w:tcPr>
            <w:tcW w:w="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CEB" w:rsidRDefault="00E54CEB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54CEB" w:rsidRDefault="00E54CEB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82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CEB" w:rsidRDefault="00E54CEB" w:rsidP="00B51C74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54CEB" w:rsidRDefault="00E54CEB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54CEB" w:rsidRDefault="00E54CEB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Tematyka </w:t>
            </w:r>
          </w:p>
          <w:p w:rsidR="00E54CEB" w:rsidRDefault="00E54CEB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54CEB" w:rsidRPr="00E54CEB" w:rsidTr="00B51C74">
        <w:tc>
          <w:tcPr>
            <w:tcW w:w="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CEB" w:rsidRDefault="00E54CEB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54CEB" w:rsidRDefault="00E54CEB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  <w:p w:rsidR="00E54CEB" w:rsidRDefault="00E54CEB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54CEB" w:rsidRDefault="00E54CEB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  <w:p w:rsidR="00E54CEB" w:rsidRDefault="00E54CEB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54CEB" w:rsidRDefault="00E54CEB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  <w:p w:rsidR="00E54CEB" w:rsidRDefault="00E54CEB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54CEB" w:rsidRDefault="00E54CEB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2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CEB" w:rsidRDefault="00E54CEB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54CEB" w:rsidRDefault="00E54CEB" w:rsidP="00B51C74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Rozpatrywanie skarg na działalność Wójta  i gminnych jednostek organizacyjnych</w:t>
            </w:r>
          </w:p>
          <w:p w:rsidR="00E54CEB" w:rsidRDefault="00E54CEB" w:rsidP="00B51C74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54CEB" w:rsidRDefault="00E54CEB" w:rsidP="00B51C74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6B3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Rozpatrywanie</w:t>
            </w:r>
            <w:r w:rsidRPr="00DC6B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wpływających do Rady wniosków i petycji.</w:t>
            </w:r>
          </w:p>
          <w:p w:rsidR="00E54CEB" w:rsidRDefault="00E54CEB" w:rsidP="00B51C74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54CEB" w:rsidRDefault="00E54CEB" w:rsidP="00B51C74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Sporządzenie rocznego sprawozdania z działalności Komisji za 2020 r.</w:t>
            </w:r>
          </w:p>
          <w:p w:rsidR="00E54CEB" w:rsidRDefault="00E54CEB" w:rsidP="00B51C74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54CEB" w:rsidRDefault="00E54CEB" w:rsidP="00B51C74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Zaopiniowanie planu pracy Komisji Skarg, Wniosków i Petycji na 2022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</w:t>
            </w:r>
            <w:proofErr w:type="spellEnd"/>
          </w:p>
          <w:p w:rsidR="00E54CEB" w:rsidRDefault="00E54CEB" w:rsidP="00B51C74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54CEB" w:rsidRDefault="00E54CEB" w:rsidP="00E54CE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4CEB" w:rsidRDefault="00E54CEB" w:rsidP="00E54CE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4CEB" w:rsidRDefault="00E54CEB" w:rsidP="00E54CEB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PRZEWODNICZĄCY</w:t>
      </w:r>
    </w:p>
    <w:p w:rsidR="00E54CEB" w:rsidRDefault="00E54CEB" w:rsidP="00E54CEB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E54CEB" w:rsidRDefault="00E54CEB" w:rsidP="00E54CE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Łukasz Suski</w:t>
      </w:r>
    </w:p>
    <w:p w:rsidR="00E54CEB" w:rsidRDefault="00E54CEB" w:rsidP="00E54CE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4CEB" w:rsidRDefault="00E54CEB" w:rsidP="00E54CE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4CEB" w:rsidRDefault="00E54CEB" w:rsidP="00E54CE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4CEB" w:rsidRDefault="00E54CEB" w:rsidP="00E54CE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4CEB" w:rsidRPr="00E01954" w:rsidRDefault="00E54CEB" w:rsidP="00E54CEB">
      <w:pPr>
        <w:rPr>
          <w:lang w:val="pl-PL"/>
        </w:rPr>
      </w:pPr>
    </w:p>
    <w:p w:rsidR="00AA0482" w:rsidRDefault="00AA0482"/>
    <w:sectPr w:rsidR="00AA0482" w:rsidSect="00AA04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E54CEB"/>
    <w:rsid w:val="00AA0482"/>
    <w:rsid w:val="00E54C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4CEB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54CEB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165</Words>
  <Characters>994</Characters>
  <Application>Microsoft Office Word</Application>
  <DocSecurity>0</DocSecurity>
  <Lines>8</Lines>
  <Paragraphs>2</Paragraphs>
  <ScaleCrop>false</ScaleCrop>
  <Company/>
  <LinksUpToDate>false</LinksUpToDate>
  <CharactersWithSpaces>1157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2020-11-27T12:19:00Z</dcterms:created>
  <dcterms:modified xsi:type="dcterms:W3CDTF">2020-11-27T12:20:00Z</dcterms:modified>
</cp:coreProperties>
</file>