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B39" w:rsidRDefault="00FB2B39" w:rsidP="00FB2B39">
      <w:pPr>
        <w:pStyle w:val="Standard"/>
        <w:jc w:val="center"/>
        <w:outlineLvl w:val="0"/>
      </w:pPr>
      <w:r>
        <w:t>UC H W A Ł A   Nr  XVII/125/2020</w:t>
      </w:r>
    </w:p>
    <w:p w:rsidR="00FB2B39" w:rsidRDefault="00FB2B39" w:rsidP="00FB2B39">
      <w:pPr>
        <w:pStyle w:val="Standard"/>
        <w:jc w:val="center"/>
        <w:outlineLvl w:val="0"/>
      </w:pPr>
      <w:r>
        <w:t>Rady Gminy Młynarze</w:t>
      </w:r>
    </w:p>
    <w:p w:rsidR="00FB2B39" w:rsidRDefault="00FB2B39" w:rsidP="00FB2B39">
      <w:pPr>
        <w:pStyle w:val="Standard"/>
        <w:jc w:val="center"/>
      </w:pPr>
      <w:r>
        <w:t>z dnia  18 grudnia 2020  roku</w:t>
      </w:r>
    </w:p>
    <w:p w:rsidR="00FB2B39" w:rsidRPr="00E41D6F" w:rsidRDefault="00FB2B39" w:rsidP="00FB2B39">
      <w:pPr>
        <w:pStyle w:val="Standard"/>
        <w:jc w:val="center"/>
      </w:pPr>
    </w:p>
    <w:p w:rsidR="00FB2B39" w:rsidRDefault="00FB2B39" w:rsidP="00FB2B39">
      <w:pPr>
        <w:pStyle w:val="Standard"/>
        <w:spacing w:after="470"/>
        <w:ind w:right="42"/>
      </w:pPr>
      <w:r w:rsidRPr="00E41D6F">
        <w:t>w sprawie określania warunków i trybu składania deklaracji o wysokości opłaty za gospodarowanie odpadami komunalnymi za pomocą środków komunikacji elektronicznej</w:t>
      </w:r>
      <w:r>
        <w:rPr>
          <w:b/>
        </w:rPr>
        <w:t>.</w:t>
      </w:r>
    </w:p>
    <w:p w:rsidR="00FB2B39" w:rsidRDefault="00FB2B39" w:rsidP="00FB2B39">
      <w:pPr>
        <w:pStyle w:val="Standard"/>
        <w:ind w:firstLine="335"/>
      </w:pPr>
      <w:r>
        <w:t xml:space="preserve">Na podstawie art. 18 ust. 2 </w:t>
      </w:r>
      <w:proofErr w:type="spellStart"/>
      <w:r>
        <w:t>pkt</w:t>
      </w:r>
      <w:proofErr w:type="spellEnd"/>
      <w:r>
        <w:t xml:space="preserve"> 15, art. 40 ust. 1, art. 41 ust. 1, art. 42 ustawy z dnia                             8 marca 1990 r. o samorządzie gminnym (Dz. U</w:t>
      </w:r>
      <w:r>
        <w:rPr>
          <w:color w:val="FF0000"/>
        </w:rPr>
        <w:t xml:space="preserve">. </w:t>
      </w:r>
      <w:r>
        <w:rPr>
          <w:color w:val="00000A"/>
        </w:rPr>
        <w:t xml:space="preserve">z 2020 r., poz. 713 z </w:t>
      </w:r>
      <w:proofErr w:type="spellStart"/>
      <w:r>
        <w:rPr>
          <w:color w:val="00000A"/>
        </w:rPr>
        <w:t>późn</w:t>
      </w:r>
      <w:proofErr w:type="spellEnd"/>
      <w:r>
        <w:rPr>
          <w:color w:val="00000A"/>
        </w:rPr>
        <w:t xml:space="preserve">. zm.) </w:t>
      </w:r>
      <w:r>
        <w:t xml:space="preserve">i art. 6n ust. 1 </w:t>
      </w:r>
      <w:proofErr w:type="spellStart"/>
      <w:r>
        <w:t>pkt</w:t>
      </w:r>
      <w:proofErr w:type="spellEnd"/>
      <w:r>
        <w:t xml:space="preserve"> 2 ustawy z dnia 13 września 1996 r. o utrzymaniu czystości i porządku w gminach                    (Dz. U. z </w:t>
      </w:r>
      <w:r>
        <w:rPr>
          <w:color w:val="00000A"/>
        </w:rPr>
        <w:t>2020 r., poz.1439</w:t>
      </w:r>
      <w:r>
        <w:t xml:space="preserve"> ) uchwala się, co następuje:</w:t>
      </w:r>
    </w:p>
    <w:p w:rsidR="00FB2B39" w:rsidRDefault="00FB2B39" w:rsidP="00FB2B39">
      <w:pPr>
        <w:pStyle w:val="Standard"/>
        <w:ind w:firstLine="335"/>
      </w:pPr>
    </w:p>
    <w:p w:rsidR="00FB2B39" w:rsidRDefault="00FB2B39" w:rsidP="00FB2B39">
      <w:pPr>
        <w:pStyle w:val="Standard"/>
        <w:ind w:left="335" w:firstLine="340"/>
        <w:jc w:val="center"/>
      </w:pPr>
      <w:r>
        <w:rPr>
          <w:b/>
        </w:rPr>
        <w:t>§ 1.</w:t>
      </w:r>
    </w:p>
    <w:p w:rsidR="00FB2B39" w:rsidRDefault="00FB2B39" w:rsidP="00FB2B39">
      <w:pPr>
        <w:pStyle w:val="Standard"/>
      </w:pPr>
      <w:r>
        <w:t>Określa się warunki i tryb składania deklaracji o wysokości opłaty za gospodarowanie odpadami komunalnymi za pomocą środków komunikacji elektronicznej:</w:t>
      </w:r>
    </w:p>
    <w:p w:rsidR="00FB2B39" w:rsidRDefault="00FB2B39" w:rsidP="00FB2B39">
      <w:pPr>
        <w:pStyle w:val="Standard"/>
        <w:widowControl/>
        <w:numPr>
          <w:ilvl w:val="0"/>
          <w:numId w:val="2"/>
        </w:numPr>
        <w:spacing w:after="109" w:line="242" w:lineRule="auto"/>
        <w:jc w:val="both"/>
      </w:pPr>
      <w:r>
        <w:t xml:space="preserve">dopuszcza się składanie deklaracji we wszystkich formatach wymienionych                                      w Rozporządzeniu Prezesa Rady Ministrów z dnia 14 września 2011 roku w sprawie sporządzania pism w formie dokumentów elektronicznych, doręczenia dokumentów elektronicznych oraz udostępnienia formularzy, wzorów, kopii dokumentów elektronicznych (Dz. U.  Nr 206, poz. 1216 z </w:t>
      </w:r>
      <w:proofErr w:type="spellStart"/>
      <w:r>
        <w:t>późn</w:t>
      </w:r>
      <w:proofErr w:type="spellEnd"/>
      <w:r>
        <w:t>. zm.)</w:t>
      </w:r>
    </w:p>
    <w:p w:rsidR="00FB2B39" w:rsidRDefault="00FB2B39" w:rsidP="00FB2B39">
      <w:pPr>
        <w:pStyle w:val="Standard"/>
        <w:widowControl/>
        <w:numPr>
          <w:ilvl w:val="0"/>
          <w:numId w:val="1"/>
        </w:numPr>
        <w:spacing w:after="109" w:line="242" w:lineRule="auto"/>
        <w:jc w:val="both"/>
      </w:pPr>
      <w:r>
        <w:t>deklaracje składane za pośrednictwem środków komunikacji elektronicznej należy składać jako załącznik do pisma ogólnego za pomocą elektronicznej skrzynki podawczej urzędu na elektronicznej Platformie Usług Administracji Publicznej.</w:t>
      </w:r>
    </w:p>
    <w:p w:rsidR="00FB2B39" w:rsidRDefault="00FB2B39" w:rsidP="00FB2B39">
      <w:pPr>
        <w:pStyle w:val="Standard"/>
        <w:widowControl/>
        <w:numPr>
          <w:ilvl w:val="0"/>
          <w:numId w:val="1"/>
        </w:numPr>
        <w:spacing w:after="109" w:line="242" w:lineRule="auto"/>
        <w:jc w:val="both"/>
      </w:pPr>
      <w:r>
        <w:t>deklaracja złożona w formie elektronicznej musi być opatrzona bezpiecznym podpisem elektronicznym weryfikowanym przy pomocy ważnego, kwalifikowanego certyfikatu w rozumieniu ustawy z dnia 18 września 2001r. o podpisie elektronicznym (Dz</w:t>
      </w:r>
      <w:r>
        <w:rPr>
          <w:color w:val="FF0000"/>
        </w:rPr>
        <w:t xml:space="preserve">. </w:t>
      </w:r>
      <w:r>
        <w:rPr>
          <w:color w:val="00000A"/>
        </w:rPr>
        <w:t xml:space="preserve">U. z 2013 r., poz. 262 z </w:t>
      </w:r>
      <w:proofErr w:type="spellStart"/>
      <w:r>
        <w:rPr>
          <w:color w:val="00000A"/>
        </w:rPr>
        <w:t>późn</w:t>
      </w:r>
      <w:proofErr w:type="spellEnd"/>
      <w:r>
        <w:rPr>
          <w:color w:val="00000A"/>
        </w:rPr>
        <w:t xml:space="preserve">. zm.) </w:t>
      </w:r>
      <w:r>
        <w:t>lub podpisem potwierdzonym profilem zaufanym elektronicznej Platformy Usług Administracji Publicznej zgodnie z art. 20a ust. 1 i ust. 2,</w:t>
      </w:r>
      <w:r>
        <w:rPr>
          <w:color w:val="FF0000"/>
        </w:rPr>
        <w:t xml:space="preserve">  </w:t>
      </w:r>
      <w:r>
        <w:t>art. 20b</w:t>
      </w:r>
      <w:r>
        <w:rPr>
          <w:color w:val="FF0000"/>
        </w:rPr>
        <w:t xml:space="preserve"> </w:t>
      </w:r>
      <w:r>
        <w:t xml:space="preserve">ustawy z dnia 17 lutego 2005 r. o informatyzacji działalności podmiotów realizujących zadania  publiczne ( </w:t>
      </w:r>
      <w:r>
        <w:rPr>
          <w:color w:val="00000A"/>
        </w:rPr>
        <w:t xml:space="preserve">Dz. U. z 2014 r., poz. 1114 z </w:t>
      </w:r>
      <w:proofErr w:type="spellStart"/>
      <w:r>
        <w:rPr>
          <w:color w:val="00000A"/>
        </w:rPr>
        <w:t>późn</w:t>
      </w:r>
      <w:proofErr w:type="spellEnd"/>
      <w:r>
        <w:rPr>
          <w:color w:val="00000A"/>
        </w:rPr>
        <w:t>. zm. )</w:t>
      </w:r>
    </w:p>
    <w:p w:rsidR="00FB2B39" w:rsidRDefault="00FB2B39" w:rsidP="00FB2B39">
      <w:pPr>
        <w:pStyle w:val="Standard"/>
        <w:widowControl/>
        <w:numPr>
          <w:ilvl w:val="0"/>
          <w:numId w:val="1"/>
        </w:numPr>
        <w:spacing w:after="109" w:line="242" w:lineRule="auto"/>
        <w:jc w:val="both"/>
      </w:pPr>
      <w:r>
        <w:t>przekazywanie za pośrednictwem środków komunikacji elektronicznej deklaracji musi odbywać się w sposób zapewniający bezpieczeństwo, wiarygodność i nie zaprzeczalność danych w nich zawartych oraz w sposób zapewniający ich ochronę przed nieuprawnionym dostępem.</w:t>
      </w:r>
    </w:p>
    <w:p w:rsidR="00FB2B39" w:rsidRDefault="00FB2B39" w:rsidP="00FB2B39">
      <w:pPr>
        <w:pStyle w:val="Standard"/>
      </w:pPr>
    </w:p>
    <w:p w:rsidR="00FB2B39" w:rsidRDefault="00FB2B39" w:rsidP="00FB2B39">
      <w:pPr>
        <w:pStyle w:val="Standard"/>
        <w:ind w:left="690"/>
        <w:jc w:val="center"/>
      </w:pPr>
      <w:r>
        <w:rPr>
          <w:b/>
        </w:rPr>
        <w:t>§ 2.</w:t>
      </w:r>
    </w:p>
    <w:p w:rsidR="00FB2B39" w:rsidRDefault="00FB2B39" w:rsidP="00FB2B39">
      <w:pPr>
        <w:pStyle w:val="Standard"/>
      </w:pPr>
      <w:r>
        <w:t>Wykonanie uchwały powierza się Wójtowi Gminy Młynarze.</w:t>
      </w:r>
    </w:p>
    <w:p w:rsidR="00FB2B39" w:rsidRDefault="00FB2B39" w:rsidP="00FB2B39">
      <w:pPr>
        <w:pStyle w:val="Standard"/>
        <w:ind w:left="690"/>
      </w:pPr>
    </w:p>
    <w:p w:rsidR="00FB2B39" w:rsidRDefault="00FB2B39" w:rsidP="00FB2B39">
      <w:pPr>
        <w:pStyle w:val="Standard"/>
        <w:ind w:left="335" w:firstLine="340"/>
        <w:jc w:val="center"/>
      </w:pPr>
      <w:r>
        <w:rPr>
          <w:b/>
        </w:rPr>
        <w:t>§ 3.</w:t>
      </w:r>
    </w:p>
    <w:p w:rsidR="00FB2B39" w:rsidRDefault="00FB2B39" w:rsidP="00FB2B39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Uchwała podlega publikacji w Dzienniku Urzędowym Województwa Mazowieckiego.                                               </w:t>
      </w:r>
    </w:p>
    <w:p w:rsidR="00FB2B39" w:rsidRDefault="00FB2B39" w:rsidP="00FB2B39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Uchwała wchodzi w życie z dniem 1 styczna 2021 r.</w:t>
      </w:r>
    </w:p>
    <w:p w:rsidR="00FB2B39" w:rsidRDefault="00FB2B39" w:rsidP="00FB2B39">
      <w:pPr>
        <w:pStyle w:val="Standard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</w:p>
    <w:p w:rsidR="00FB2B39" w:rsidRDefault="00FB2B39" w:rsidP="00FB2B39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FB2B39" w:rsidRDefault="00FB2B39" w:rsidP="00FB2B39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FB2B39" w:rsidRDefault="00FB2B39" w:rsidP="00FB2B39">
      <w:pPr>
        <w:pStyle w:val="Standard"/>
        <w:spacing w:after="538" w:line="254" w:lineRule="auto"/>
        <w:ind w:left="350"/>
      </w:pP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0491D"/>
    <w:multiLevelType w:val="multilevel"/>
    <w:tmpl w:val="32DC7882"/>
    <w:styleLink w:val="WWNum1"/>
    <w:lvl w:ilvl="0">
      <w:start w:val="1"/>
      <w:numFmt w:val="decimal"/>
      <w:lvlText w:val="%1)"/>
      <w:lvlJc w:val="left"/>
      <w:pPr>
        <w:ind w:left="700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54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2">
      <w:start w:val="1"/>
      <w:numFmt w:val="lowerRoman"/>
      <w:lvlText w:val="%1.%2.%3"/>
      <w:lvlJc w:val="left"/>
      <w:pPr>
        <w:ind w:left="226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1.%2.%3.%4"/>
      <w:lvlJc w:val="left"/>
      <w:pPr>
        <w:ind w:left="298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4">
      <w:start w:val="1"/>
      <w:numFmt w:val="lowerLetter"/>
      <w:lvlText w:val="%1.%2.%3.%4.%5"/>
      <w:lvlJc w:val="left"/>
      <w:pPr>
        <w:ind w:left="370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5">
      <w:start w:val="1"/>
      <w:numFmt w:val="lowerRoman"/>
      <w:lvlText w:val="%1.%2.%3.%4.%5.%6"/>
      <w:lvlJc w:val="left"/>
      <w:pPr>
        <w:ind w:left="442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1.%2.%3.%4.%5.%6.%7"/>
      <w:lvlJc w:val="left"/>
      <w:pPr>
        <w:ind w:left="514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7">
      <w:start w:val="1"/>
      <w:numFmt w:val="lowerLetter"/>
      <w:lvlText w:val="%1.%2.%3.%4.%5.%6.%7.%8"/>
      <w:lvlJc w:val="left"/>
      <w:pPr>
        <w:ind w:left="586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583" w:hanging="36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vertAlign w:val="baseline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FB2B39"/>
    <w:rsid w:val="00DC0304"/>
    <w:rsid w:val="00FB2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3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B2B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rsid w:val="00FB2B3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eastAsia="pl-PL"/>
    </w:rPr>
  </w:style>
  <w:style w:type="numbering" w:customStyle="1" w:styleId="WWNum1">
    <w:name w:val="WWNum1"/>
    <w:basedOn w:val="Bezlisty"/>
    <w:rsid w:val="00FB2B39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2020-12-18T12:10:00Z</dcterms:created>
  <dcterms:modified xsi:type="dcterms:W3CDTF">2020-12-18T12:10:00Z</dcterms:modified>
</cp:coreProperties>
</file>