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B8C" w:rsidRDefault="00D31B8C" w:rsidP="00D31B8C">
      <w:pPr>
        <w:pStyle w:val="Standard"/>
        <w:jc w:val="center"/>
      </w:pPr>
      <w:r>
        <w:t>U C H W A Ł A    Nr XVII/126/2020</w:t>
      </w:r>
    </w:p>
    <w:p w:rsidR="00D31B8C" w:rsidRDefault="00D31B8C" w:rsidP="00D31B8C">
      <w:pPr>
        <w:pStyle w:val="Standard"/>
        <w:jc w:val="center"/>
      </w:pPr>
      <w:r>
        <w:t>Rady Gminy Młynarze</w:t>
      </w:r>
    </w:p>
    <w:p w:rsidR="00D31B8C" w:rsidRDefault="00D31B8C" w:rsidP="00D31B8C">
      <w:pPr>
        <w:pStyle w:val="Standard"/>
        <w:jc w:val="center"/>
      </w:pPr>
      <w:r>
        <w:t>z dnia  18 grudnia  2020  roku</w:t>
      </w:r>
    </w:p>
    <w:p w:rsidR="00D31B8C" w:rsidRDefault="00D31B8C" w:rsidP="00D31B8C">
      <w:pPr>
        <w:pStyle w:val="Standard"/>
        <w:rPr>
          <w:sz w:val="28"/>
          <w:szCs w:val="28"/>
        </w:rPr>
      </w:pPr>
    </w:p>
    <w:p w:rsidR="00D31B8C" w:rsidRPr="007B27B6" w:rsidRDefault="00D31B8C" w:rsidP="00D31B8C">
      <w:pPr>
        <w:pStyle w:val="NormalnyWeb"/>
        <w:spacing w:before="0" w:after="0"/>
        <w:jc w:val="both"/>
        <w:rPr>
          <w:bCs/>
        </w:rPr>
      </w:pPr>
      <w:r w:rsidRPr="007B27B6">
        <w:rPr>
          <w:bCs/>
        </w:rPr>
        <w:t>w sprawie wyboru metody ustalenia opłaty za gospodarowanie odpadami komunalnymi, ustalenia stawki takiej opłaty i opłaty za pojemnik o określonej pojemności oraz zwolnienia</w:t>
      </w:r>
      <w:r>
        <w:rPr>
          <w:bCs/>
        </w:rPr>
        <w:t xml:space="preserve">                        </w:t>
      </w:r>
      <w:r w:rsidRPr="007B27B6">
        <w:rPr>
          <w:bCs/>
        </w:rPr>
        <w:t xml:space="preserve"> w części z opłaty za gospodarowanie odpadami komunalnymi właścicieli nieruchomości zabudowanych budynkami mieszkalnymi jednorodzinnymi kompostujących bioodpady stanowiące odpady komunalne w kompostowniku przydomowym</w:t>
      </w:r>
    </w:p>
    <w:p w:rsidR="00D31B8C" w:rsidRDefault="00D31B8C" w:rsidP="00D31B8C">
      <w:pPr>
        <w:pStyle w:val="NormalnyWeb"/>
        <w:spacing w:before="0" w:after="0"/>
        <w:jc w:val="both"/>
        <w:rPr>
          <w:b/>
          <w:bCs/>
        </w:rPr>
      </w:pPr>
    </w:p>
    <w:p w:rsidR="00D31B8C" w:rsidRDefault="00D31B8C" w:rsidP="00D31B8C">
      <w:pPr>
        <w:pStyle w:val="NormalnyWeb"/>
        <w:spacing w:before="0" w:after="0"/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15, art. 40 ust. 1, art.41 ust. 1 i art. 42 ustawy z dnia                   8 marca 1990 r. o samorządzie gminnym (Dz. U. z 2020 r. , poz. 713 z </w:t>
      </w:r>
      <w:proofErr w:type="spellStart"/>
      <w:r>
        <w:t>późn</w:t>
      </w:r>
      <w:proofErr w:type="spellEnd"/>
      <w:r>
        <w:t xml:space="preserve">. zm.) oraz art. 6j ust. 1 </w:t>
      </w:r>
      <w:proofErr w:type="spellStart"/>
      <w:r>
        <w:t>pkt</w:t>
      </w:r>
      <w:proofErr w:type="spellEnd"/>
      <w:r>
        <w:t xml:space="preserve"> 1, art. 6k  ust. 1 </w:t>
      </w:r>
      <w:proofErr w:type="spellStart"/>
      <w:r>
        <w:t>pkt</w:t>
      </w:r>
      <w:proofErr w:type="spellEnd"/>
      <w:r>
        <w:t xml:space="preserve"> 1 i 2 oraz ust. 2, ust. 2a </w:t>
      </w:r>
      <w:proofErr w:type="spellStart"/>
      <w:r>
        <w:t>pkt</w:t>
      </w:r>
      <w:proofErr w:type="spellEnd"/>
      <w:r>
        <w:t xml:space="preserve"> 1 i ust. 3 ustawy z dnia 13 września 1996 r. o utrzymaniu porządku i czystości    w gminach (Dz. U. z 2020 r., poz. 1439) uchwala się, co następuje:</w:t>
      </w: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1.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  <w:jc w:val="both"/>
      </w:pPr>
      <w:r>
        <w:t xml:space="preserve">Wybiera się jako metodę ustalenia opłaty za gospodarowanie odpadami komunalnymi, metodę o jakiej mowa w art. 6j ust. 1 </w:t>
      </w:r>
      <w:proofErr w:type="spellStart"/>
      <w:r>
        <w:t>pkt</w:t>
      </w:r>
      <w:proofErr w:type="spellEnd"/>
      <w:r>
        <w:t xml:space="preserve"> 1 ustawy o utrzymaniu czystości i porządku                          w gminach; opłata za gospodarowanie odpadami komunalnymi stanowi iloczyn liczby mieszkańców zamieszkujących daną nieruchomość oraz stawki opłaty ustalonej w § 2.</w:t>
      </w: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2.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  <w:jc w:val="both"/>
      </w:pPr>
      <w:r>
        <w:t>1.Ustala się stawkę opłaty za gospodarowanie odpadami komunalnymi, o której mowa w § 1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w kwocie 21,00  zł miesięcznie od jednego mieszkańca, jeżeli odpady są zbierane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i odbierane   w sposób selektywny.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2.Ustala się stawkę opłaty podwyższonej za gospodarowanie odpadami komunalnymi,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o której mowa w §1 w kwocie 42,00 zł miesięcznie od jednego mieszkańca, jeżeli właściciel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nieruchomości nie wypełnia obowiązku zbierania odpadów komunalnych w sposób 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selektywny.</w:t>
      </w:r>
    </w:p>
    <w:p w:rsidR="00D31B8C" w:rsidRDefault="00D31B8C" w:rsidP="00D31B8C">
      <w:pPr>
        <w:pStyle w:val="NormalnyWeb"/>
        <w:spacing w:before="0" w:after="0"/>
        <w:jc w:val="both"/>
      </w:pPr>
      <w:r>
        <w:t>3.Ustala się częściowe zwolnienie z opłaty za gospodarowanie odpadami komunalnymi dla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właścicieli nieruchomości zabudowanych budynkami mieszkalnymi jednorodzinnymi, 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położonymi na terenie Gminy Młynarze, kompostujących bioodpady stanowiące odpady 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komunalne w kompostowniku przydomowym w kwocie 2,00 zł miesięcznie od jednego 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mieszkańca.</w:t>
      </w:r>
    </w:p>
    <w:p w:rsidR="00D31B8C" w:rsidRDefault="00D31B8C" w:rsidP="00D31B8C">
      <w:pPr>
        <w:pStyle w:val="NormalnyWeb"/>
        <w:spacing w:before="0" w:after="0"/>
        <w:jc w:val="both"/>
        <w:rPr>
          <w:color w:val="800000"/>
        </w:rPr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3.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  <w:jc w:val="both"/>
      </w:pPr>
      <w:r>
        <w:t xml:space="preserve">1. Ustala się miesięczną stawkę opłaty za pojemnik o określonej pojemności dla właścicieli 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 nieruchomości, na których nie zamieszkują mieszkańcy, a powstają odpady komunalne 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 jeżeli  odpady są zbierane i odbierane w sposób selektywny, w  kwocie:</w:t>
      </w:r>
    </w:p>
    <w:p w:rsidR="00D31B8C" w:rsidRDefault="00D31B8C" w:rsidP="00D31B8C">
      <w:pPr>
        <w:pStyle w:val="NormalnyWeb"/>
        <w:numPr>
          <w:ilvl w:val="0"/>
          <w:numId w:val="1"/>
        </w:numPr>
        <w:spacing w:before="0" w:after="0"/>
        <w:jc w:val="both"/>
      </w:pPr>
      <w:r>
        <w:t>za pojemnik o pojemności 120 l – 6,34 zł,</w:t>
      </w:r>
    </w:p>
    <w:p w:rsidR="00D31B8C" w:rsidRDefault="00D31B8C" w:rsidP="00D31B8C">
      <w:pPr>
        <w:pStyle w:val="NormalnyWeb"/>
        <w:numPr>
          <w:ilvl w:val="0"/>
          <w:numId w:val="1"/>
        </w:numPr>
        <w:spacing w:before="0" w:after="0"/>
        <w:jc w:val="both"/>
      </w:pPr>
      <w:r>
        <w:t>za pojemnik o pojemności 240 l – 12,69 zł.</w:t>
      </w:r>
    </w:p>
    <w:p w:rsidR="00D31B8C" w:rsidRDefault="00D31B8C" w:rsidP="00D31B8C">
      <w:pPr>
        <w:pStyle w:val="NormalnyWeb"/>
        <w:numPr>
          <w:ilvl w:val="0"/>
          <w:numId w:val="1"/>
        </w:numPr>
        <w:spacing w:before="0" w:after="0"/>
        <w:jc w:val="both"/>
      </w:pPr>
      <w:r>
        <w:t xml:space="preserve">za pojemnik o pojemności 1100 l – 58,20 zł. </w:t>
      </w: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both"/>
      </w:pPr>
      <w:r>
        <w:t>2. Ustala się miesięczną stawkę opłaty podwyższonej za pojemnik o określonej pojemności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 dla właścicieli nieruchomości, na których nie zamieszkują mieszkańcy, a powstają odpady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 komunalne, jeżeli właściciel nie wypełnia obowiązku zbierania odpadów komunalnych</w:t>
      </w:r>
    </w:p>
    <w:p w:rsidR="00D31B8C" w:rsidRDefault="00D31B8C" w:rsidP="00D31B8C">
      <w:pPr>
        <w:pStyle w:val="NormalnyWeb"/>
        <w:spacing w:before="0" w:after="0"/>
        <w:jc w:val="both"/>
      </w:pPr>
      <w:r>
        <w:t xml:space="preserve">    w sposób selektywny, w kwocie:</w:t>
      </w:r>
    </w:p>
    <w:p w:rsidR="00D31B8C" w:rsidRDefault="00D31B8C" w:rsidP="00D31B8C">
      <w:pPr>
        <w:pStyle w:val="NormalnyWeb"/>
        <w:numPr>
          <w:ilvl w:val="0"/>
          <w:numId w:val="2"/>
        </w:numPr>
        <w:spacing w:before="0" w:after="0"/>
        <w:jc w:val="both"/>
      </w:pPr>
      <w:r>
        <w:t>za pojemnik o pojemności 120 l – 12,68 zł,</w:t>
      </w:r>
    </w:p>
    <w:p w:rsidR="00D31B8C" w:rsidRDefault="00D31B8C" w:rsidP="00D31B8C">
      <w:pPr>
        <w:pStyle w:val="NormalnyWeb"/>
        <w:numPr>
          <w:ilvl w:val="0"/>
          <w:numId w:val="2"/>
        </w:numPr>
        <w:spacing w:before="0" w:after="0"/>
        <w:jc w:val="both"/>
      </w:pPr>
      <w:r>
        <w:t>za pojemnik o pojemności 240 l – 25,38 zł.</w:t>
      </w:r>
    </w:p>
    <w:p w:rsidR="00D31B8C" w:rsidRDefault="00D31B8C" w:rsidP="00D31B8C">
      <w:pPr>
        <w:pStyle w:val="NormalnyWeb"/>
        <w:numPr>
          <w:ilvl w:val="0"/>
          <w:numId w:val="2"/>
        </w:numPr>
        <w:spacing w:before="0" w:after="0"/>
        <w:jc w:val="both"/>
      </w:pPr>
      <w:r>
        <w:t xml:space="preserve">za pojemnik o pojemności 1100 l – 116,40 zł. </w:t>
      </w:r>
    </w:p>
    <w:p w:rsidR="00D31B8C" w:rsidRDefault="00D31B8C" w:rsidP="00D31B8C">
      <w:pPr>
        <w:pStyle w:val="NormalnyWeb"/>
        <w:spacing w:before="0" w:after="0"/>
        <w:jc w:val="both"/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4.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</w:pPr>
      <w:r>
        <w:t>Traci moc Uchwała Nr VIII/53/2019 Rady Gminy Młynarze z dnia 23 lipca 2019 r.                            w sprawie wyboru metody ustalenia opłaty za gospodarowanie odpadami komunalnymi, ustalenia stawki takiej opłaty oraz ustalenia stawki opłaty za pojemnik o określonej pojemności (Dziennik Urzędowy Województwa  Mazowieckiego z dnia 30 lipca 2019 r.                  poz. 9342)</w:t>
      </w:r>
    </w:p>
    <w:p w:rsidR="00D31B8C" w:rsidRDefault="00D31B8C" w:rsidP="00D31B8C">
      <w:pPr>
        <w:pStyle w:val="NormalnyWeb"/>
        <w:spacing w:before="0" w:after="0"/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5.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</w:pPr>
      <w:r>
        <w:t>Wykonanie Uchwały powierza się Wójtowi Gminy Młynarze.</w:t>
      </w:r>
    </w:p>
    <w:p w:rsidR="00D31B8C" w:rsidRDefault="00D31B8C" w:rsidP="00D31B8C">
      <w:pPr>
        <w:pStyle w:val="NormalnyWeb"/>
        <w:spacing w:before="0" w:after="0"/>
      </w:pP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  <w:r>
        <w:rPr>
          <w:b/>
          <w:bCs/>
        </w:rPr>
        <w:t>§ 6.</w:t>
      </w:r>
    </w:p>
    <w:p w:rsidR="00D31B8C" w:rsidRDefault="00D31B8C" w:rsidP="00D31B8C">
      <w:pPr>
        <w:pStyle w:val="NormalnyWeb"/>
        <w:spacing w:before="0" w:after="0"/>
        <w:jc w:val="center"/>
        <w:rPr>
          <w:b/>
          <w:bCs/>
        </w:rPr>
      </w:pPr>
    </w:p>
    <w:p w:rsidR="00D31B8C" w:rsidRDefault="00D31B8C" w:rsidP="00D31B8C">
      <w:pPr>
        <w:pStyle w:val="NormalnyWeb"/>
        <w:spacing w:before="0" w:after="0"/>
      </w:pPr>
      <w:r>
        <w:t>1. Uchwała podlega ogłoszeniu w Dzienniku Urzędowym Województwa Mazowieckiego.</w:t>
      </w:r>
    </w:p>
    <w:p w:rsidR="00D31B8C" w:rsidRDefault="00D31B8C" w:rsidP="00D31B8C">
      <w:pPr>
        <w:pStyle w:val="Standard"/>
      </w:pPr>
      <w:r>
        <w:t>2. Uchwała wchodzi w życie z dniem 1 stycznia 2021 r.</w:t>
      </w:r>
    </w:p>
    <w:p w:rsidR="00D31B8C" w:rsidRDefault="00D31B8C" w:rsidP="00D31B8C">
      <w:pPr>
        <w:pStyle w:val="Standard"/>
      </w:pPr>
    </w:p>
    <w:p w:rsidR="00D31B8C" w:rsidRDefault="00D31B8C" w:rsidP="00D31B8C">
      <w:pPr>
        <w:pStyle w:val="Standard"/>
      </w:pPr>
    </w:p>
    <w:p w:rsidR="00D31B8C" w:rsidRDefault="00D31B8C" w:rsidP="00D31B8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  <w:r>
        <w:tab/>
      </w:r>
      <w:r>
        <w:tab/>
      </w:r>
    </w:p>
    <w:p w:rsidR="00D31B8C" w:rsidRDefault="00D31B8C" w:rsidP="00D31B8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D31B8C" w:rsidRDefault="00D31B8C" w:rsidP="00D31B8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D31B8C" w:rsidRDefault="00D31B8C" w:rsidP="00D31B8C">
      <w:pPr>
        <w:pStyle w:val="Standard"/>
      </w:pPr>
    </w:p>
    <w:p w:rsidR="00D31B8C" w:rsidRDefault="00D31B8C" w:rsidP="00D31B8C">
      <w:pPr>
        <w:pStyle w:val="Standard"/>
      </w:pPr>
    </w:p>
    <w:p w:rsidR="00D31B8C" w:rsidRDefault="00D31B8C" w:rsidP="00D31B8C">
      <w:pPr>
        <w:pStyle w:val="Standard"/>
      </w:pPr>
    </w:p>
    <w:p w:rsidR="00D31B8C" w:rsidRDefault="00D31B8C" w:rsidP="00D31B8C">
      <w:pPr>
        <w:pStyle w:val="Standard"/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79D"/>
    <w:multiLevelType w:val="multilevel"/>
    <w:tmpl w:val="26E69C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53AB1DF1"/>
    <w:multiLevelType w:val="multilevel"/>
    <w:tmpl w:val="BA025B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31B8C"/>
    <w:rsid w:val="00D31B8C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1B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D31B8C"/>
    <w:pPr>
      <w:widowControl/>
      <w:spacing w:before="280" w:after="280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2020-12-18T11:58:00Z</dcterms:created>
  <dcterms:modified xsi:type="dcterms:W3CDTF">2020-12-18T11:59:00Z</dcterms:modified>
</cp:coreProperties>
</file>