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5C4" w:rsidRDefault="003D15C4" w:rsidP="003D15C4">
      <w:pPr>
        <w:pStyle w:val="Standard"/>
        <w:jc w:val="center"/>
        <w:outlineLvl w:val="0"/>
      </w:pPr>
    </w:p>
    <w:p w:rsidR="003D15C4" w:rsidRDefault="003D15C4" w:rsidP="003D15C4">
      <w:pPr>
        <w:pStyle w:val="Standard"/>
        <w:jc w:val="center"/>
        <w:outlineLvl w:val="0"/>
      </w:pPr>
      <w:r>
        <w:t>UC H W A Ł A   Nr   XVII/127/2020</w:t>
      </w:r>
    </w:p>
    <w:p w:rsidR="003D15C4" w:rsidRDefault="003D15C4" w:rsidP="003D15C4">
      <w:pPr>
        <w:pStyle w:val="Standard"/>
        <w:jc w:val="center"/>
        <w:outlineLvl w:val="0"/>
      </w:pPr>
      <w:r>
        <w:t>Rady Gminy Młynarze</w:t>
      </w:r>
    </w:p>
    <w:p w:rsidR="003D15C4" w:rsidRDefault="003D15C4" w:rsidP="003D15C4">
      <w:pPr>
        <w:pStyle w:val="Standard"/>
        <w:jc w:val="center"/>
      </w:pPr>
      <w:r>
        <w:t>z dnia  18 grudnia 2020  roku</w:t>
      </w:r>
    </w:p>
    <w:p w:rsidR="003D15C4" w:rsidRDefault="003D15C4" w:rsidP="003D15C4">
      <w:pPr>
        <w:pStyle w:val="Standard"/>
        <w:rPr>
          <w:sz w:val="14"/>
          <w:szCs w:val="14"/>
        </w:rPr>
      </w:pPr>
    </w:p>
    <w:p w:rsidR="003D15C4" w:rsidRPr="007B27B6" w:rsidRDefault="003D15C4" w:rsidP="003D15C4">
      <w:pPr>
        <w:pStyle w:val="Standard"/>
        <w:jc w:val="both"/>
      </w:pPr>
      <w:r w:rsidRPr="007B27B6">
        <w:t>w sprawie ustalenia ryczałtowej stawki opłaty za gospodarowanie odpadami komunalnymi od nieruchomości, na których znajdują się domki letniskowe, lub od innych  nieruchomości wykorzystanych na cele rekreacyjno-wypoczynkowe</w:t>
      </w:r>
    </w:p>
    <w:p w:rsidR="003D15C4" w:rsidRDefault="003D15C4" w:rsidP="003D15C4">
      <w:pPr>
        <w:pStyle w:val="Standard"/>
      </w:pPr>
    </w:p>
    <w:p w:rsidR="003D15C4" w:rsidRDefault="003D15C4" w:rsidP="003D15C4">
      <w:pPr>
        <w:pStyle w:val="Standard"/>
        <w:jc w:val="both"/>
      </w:pPr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15, art. 40 ust. 1, art. 41 ust. 1 i art. 42 ustawy z dnia              8 marca 1990 r. o samorządzie gminnym (Dz. U. z 2020 r., poz. </w:t>
      </w:r>
      <w:bookmarkStart w:id="0" w:name="Bookmark"/>
      <w:bookmarkEnd w:id="0"/>
      <w:r>
        <w:t xml:space="preserve">713 z </w:t>
      </w:r>
      <w:proofErr w:type="spellStart"/>
      <w:r>
        <w:t>późn</w:t>
      </w:r>
      <w:proofErr w:type="spellEnd"/>
      <w:r>
        <w:t>. zm.) oraz art. 6j ust. 3b z dnia 13 września 1996 r. o utrzymaniu czystości i porządku w gminach (Dz. U.                      z 2020 r., poz. 1439) uchwala się, co następuje:</w:t>
      </w:r>
    </w:p>
    <w:p w:rsidR="003D15C4" w:rsidRDefault="003D15C4" w:rsidP="003D15C4">
      <w:pPr>
        <w:pStyle w:val="Standard"/>
      </w:pPr>
    </w:p>
    <w:p w:rsidR="003D15C4" w:rsidRDefault="003D15C4" w:rsidP="003D15C4">
      <w:pPr>
        <w:pStyle w:val="Standard"/>
        <w:jc w:val="center"/>
      </w:pPr>
      <w:r>
        <w:rPr>
          <w:b/>
        </w:rPr>
        <w:t>§ 1.</w:t>
      </w:r>
    </w:p>
    <w:p w:rsidR="003D15C4" w:rsidRDefault="003D15C4" w:rsidP="003D15C4">
      <w:pPr>
        <w:pStyle w:val="Standard"/>
        <w:jc w:val="both"/>
      </w:pPr>
      <w:r>
        <w:t xml:space="preserve">1.Ustala się ryczałtową stawkę opłaty za gospodarowanie odpadami komunalnymi za rok od  </w:t>
      </w:r>
    </w:p>
    <w:p w:rsidR="003D15C4" w:rsidRDefault="003D15C4" w:rsidP="003D15C4">
      <w:pPr>
        <w:pStyle w:val="Standard"/>
        <w:jc w:val="both"/>
      </w:pPr>
      <w:r>
        <w:t xml:space="preserve">   nieruchomości, na której znajduje się domek letniskowy, lub od innej nieruchomości</w:t>
      </w:r>
    </w:p>
    <w:p w:rsidR="003D15C4" w:rsidRDefault="003D15C4" w:rsidP="003D15C4">
      <w:pPr>
        <w:pStyle w:val="Standard"/>
        <w:jc w:val="both"/>
      </w:pPr>
      <w:r>
        <w:t xml:space="preserve">   wykorzystywanej na cele rekreacyjno-wypoczynkowe, w kwocie 180,00 zł, jeżeli  odpady </w:t>
      </w:r>
    </w:p>
    <w:p w:rsidR="003D15C4" w:rsidRDefault="003D15C4" w:rsidP="003D15C4">
      <w:pPr>
        <w:pStyle w:val="Standard"/>
        <w:jc w:val="both"/>
      </w:pPr>
      <w:r>
        <w:t xml:space="preserve">    są zbierane i odbierane w sposób selektywny.</w:t>
      </w:r>
    </w:p>
    <w:p w:rsidR="003D15C4" w:rsidRDefault="003D15C4" w:rsidP="003D15C4">
      <w:pPr>
        <w:pStyle w:val="Standard"/>
        <w:jc w:val="both"/>
      </w:pPr>
    </w:p>
    <w:p w:rsidR="003D15C4" w:rsidRDefault="003D15C4" w:rsidP="003D15C4">
      <w:pPr>
        <w:pStyle w:val="Standard"/>
        <w:jc w:val="both"/>
      </w:pPr>
      <w:r>
        <w:t>2. Ustala się ryczałtową stawkę opłaty podwyższonej za gospodarowanie odpadami</w:t>
      </w:r>
    </w:p>
    <w:p w:rsidR="003D15C4" w:rsidRDefault="003D15C4" w:rsidP="003D15C4">
      <w:pPr>
        <w:pStyle w:val="Standard"/>
        <w:jc w:val="both"/>
      </w:pPr>
      <w:r>
        <w:t xml:space="preserve">    komunalnymi za rok od nieruchomości, na której znajduje się domek letniskowy, lub od  </w:t>
      </w:r>
    </w:p>
    <w:p w:rsidR="003D15C4" w:rsidRDefault="003D15C4" w:rsidP="003D15C4">
      <w:pPr>
        <w:pStyle w:val="Standard"/>
        <w:jc w:val="both"/>
      </w:pPr>
      <w:r>
        <w:t xml:space="preserve">    innej nieruchomości wykorzystywanej na cele rekreacyjno-wypoczynkowe, w przypadku,</w:t>
      </w:r>
    </w:p>
    <w:p w:rsidR="003D15C4" w:rsidRDefault="003D15C4" w:rsidP="003D15C4">
      <w:pPr>
        <w:pStyle w:val="Standard"/>
        <w:jc w:val="both"/>
      </w:pPr>
      <w:r>
        <w:t xml:space="preserve">    gdy właściciel nieruchomości nie wypełnia obowiązku zbierania odpadów komunalnych                   </w:t>
      </w:r>
    </w:p>
    <w:p w:rsidR="003D15C4" w:rsidRDefault="003D15C4" w:rsidP="003D15C4">
      <w:pPr>
        <w:pStyle w:val="Standard"/>
        <w:jc w:val="both"/>
      </w:pPr>
      <w:r>
        <w:t xml:space="preserve">    w sposób selektywny, w kwocie 360,00 zł. </w:t>
      </w:r>
    </w:p>
    <w:p w:rsidR="003D15C4" w:rsidRDefault="003D15C4" w:rsidP="003D15C4">
      <w:pPr>
        <w:pStyle w:val="Standard"/>
        <w:spacing w:before="100" w:after="100"/>
        <w:jc w:val="both"/>
      </w:pPr>
    </w:p>
    <w:p w:rsidR="003D15C4" w:rsidRDefault="003D15C4" w:rsidP="003D15C4">
      <w:pPr>
        <w:pStyle w:val="Standard"/>
      </w:pPr>
      <w: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§ 2.</w:t>
      </w:r>
    </w:p>
    <w:p w:rsidR="003D15C4" w:rsidRDefault="003D15C4" w:rsidP="003D15C4">
      <w:pPr>
        <w:pStyle w:val="Standard"/>
        <w:jc w:val="both"/>
      </w:pPr>
      <w:r>
        <w:t>Traci moc Uchwała Nr VII/47/2019 Rady Gminy Młynarze z dnia 10 lipca 2019 r.                            w sprawie  ustalenia ryczałtowej stawki opłaty za gospodarowanie odpadami komunalnymi za rok od domku letniskowego lub innej nieruchomości wykorzystanej na cele rekreacyjno – wypoczynkowe (Dziennik Urzędowy Województwa  Mazowieckiego z dnia  25 lipca 2019 r. poz. 9199)</w:t>
      </w:r>
    </w:p>
    <w:p w:rsidR="003D15C4" w:rsidRDefault="003D15C4" w:rsidP="003D15C4">
      <w:pPr>
        <w:pStyle w:val="Standard"/>
        <w:rPr>
          <w:b/>
        </w:rPr>
      </w:pPr>
    </w:p>
    <w:p w:rsidR="003D15C4" w:rsidRDefault="003D15C4" w:rsidP="003D15C4">
      <w:pPr>
        <w:pStyle w:val="Standard"/>
        <w:ind w:left="3540" w:firstLine="708"/>
      </w:pPr>
      <w:r>
        <w:rPr>
          <w:b/>
        </w:rPr>
        <w:t>§ 3.</w:t>
      </w:r>
    </w:p>
    <w:p w:rsidR="003D15C4" w:rsidRDefault="003D15C4" w:rsidP="003D15C4">
      <w:pPr>
        <w:pStyle w:val="Standard"/>
      </w:pPr>
      <w:r>
        <w:t>Wykonanie uchwały powierza się Wójtowi Gminy Młynarze.</w:t>
      </w:r>
    </w:p>
    <w:p w:rsidR="003D15C4" w:rsidRDefault="003D15C4" w:rsidP="003D15C4">
      <w:pPr>
        <w:pStyle w:val="Standard"/>
      </w:pPr>
    </w:p>
    <w:p w:rsidR="003D15C4" w:rsidRDefault="003D15C4" w:rsidP="003D15C4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§ 4.</w:t>
      </w:r>
    </w:p>
    <w:p w:rsidR="003D15C4" w:rsidRDefault="003D15C4" w:rsidP="003D15C4">
      <w:pPr>
        <w:pStyle w:val="Standard"/>
        <w:rPr>
          <w:b/>
        </w:rPr>
      </w:pPr>
    </w:p>
    <w:p w:rsidR="003D15C4" w:rsidRDefault="003D15C4" w:rsidP="003D15C4">
      <w:pPr>
        <w:pStyle w:val="Standard"/>
      </w:pPr>
      <w:r>
        <w:t>1. Uchwała podlega publikacji w Dzienniku Urzędowym Województwa Mazowieckiego</w:t>
      </w:r>
      <w:r>
        <w:rPr>
          <w:b/>
        </w:rPr>
        <w:t>.</w:t>
      </w:r>
    </w:p>
    <w:p w:rsidR="003D15C4" w:rsidRDefault="003D15C4" w:rsidP="003D15C4">
      <w:pPr>
        <w:pStyle w:val="Standard"/>
      </w:pPr>
      <w:r>
        <w:t>2. Uchwała wchodzi w życie z dniem 1 stycznia 2021 r.</w:t>
      </w:r>
    </w:p>
    <w:p w:rsidR="003D15C4" w:rsidRDefault="003D15C4" w:rsidP="003D15C4">
      <w:pPr>
        <w:pStyle w:val="Standard"/>
      </w:pPr>
    </w:p>
    <w:p w:rsidR="003D15C4" w:rsidRDefault="003D15C4" w:rsidP="003D15C4">
      <w:pPr>
        <w:pStyle w:val="Standard"/>
      </w:pPr>
      <w:r>
        <w:rPr>
          <w:b/>
          <w:sz w:val="20"/>
          <w:szCs w:val="20"/>
        </w:rPr>
        <w:t xml:space="preserve">                                                                                               </w:t>
      </w:r>
    </w:p>
    <w:p w:rsidR="003D15C4" w:rsidRDefault="003D15C4" w:rsidP="003D15C4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</w:t>
      </w:r>
    </w:p>
    <w:p w:rsidR="003D15C4" w:rsidRDefault="003D15C4" w:rsidP="003D15C4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3D15C4" w:rsidRDefault="003D15C4" w:rsidP="003D15C4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Łukasz Suski</w:t>
      </w:r>
    </w:p>
    <w:p w:rsidR="003D15C4" w:rsidRDefault="003D15C4" w:rsidP="003D15C4">
      <w:pPr>
        <w:pStyle w:val="Standard"/>
      </w:pPr>
    </w:p>
    <w:p w:rsidR="003D15C4" w:rsidRDefault="003D15C4" w:rsidP="003D15C4">
      <w:pPr>
        <w:pStyle w:val="Standard"/>
      </w:pPr>
    </w:p>
    <w:p w:rsidR="003D15C4" w:rsidRDefault="003D15C4" w:rsidP="003D15C4">
      <w:pPr>
        <w:pStyle w:val="Standard"/>
      </w:pPr>
    </w:p>
    <w:p w:rsidR="003D15C4" w:rsidRDefault="003D15C4" w:rsidP="003D15C4">
      <w:pPr>
        <w:pStyle w:val="Standard"/>
      </w:pPr>
    </w:p>
    <w:p w:rsidR="00DC0304" w:rsidRDefault="00DC0304"/>
    <w:sectPr w:rsidR="00DC0304" w:rsidSect="00DC0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0491D"/>
    <w:multiLevelType w:val="multilevel"/>
    <w:tmpl w:val="32DC7882"/>
    <w:styleLink w:val="WWNum1"/>
    <w:lvl w:ilvl="0">
      <w:start w:val="1"/>
      <w:numFmt w:val="decimal"/>
      <w:lvlText w:val="%1)"/>
      <w:lvlJc w:val="left"/>
      <w:pPr>
        <w:ind w:left="70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4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2">
      <w:start w:val="1"/>
      <w:numFmt w:val="lowerRoman"/>
      <w:lvlText w:val="%1.%2.%3"/>
      <w:lvlJc w:val="left"/>
      <w:pPr>
        <w:ind w:left="226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1.%2.%3.%4"/>
      <w:lvlJc w:val="left"/>
      <w:pPr>
        <w:ind w:left="298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4">
      <w:start w:val="1"/>
      <w:numFmt w:val="lowerLetter"/>
      <w:lvlText w:val="%1.%2.%3.%4.%5"/>
      <w:lvlJc w:val="left"/>
      <w:pPr>
        <w:ind w:left="370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5">
      <w:start w:val="1"/>
      <w:numFmt w:val="lowerRoman"/>
      <w:lvlText w:val="%1.%2.%3.%4.%5.%6"/>
      <w:lvlJc w:val="left"/>
      <w:pPr>
        <w:ind w:left="442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1.%2.%3.%4.%5.%6.%7"/>
      <w:lvlJc w:val="left"/>
      <w:pPr>
        <w:ind w:left="514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7">
      <w:start w:val="1"/>
      <w:numFmt w:val="lowerLetter"/>
      <w:lvlText w:val="%1.%2.%3.%4.%5.%6.%7.%8"/>
      <w:lvlJc w:val="left"/>
      <w:pPr>
        <w:ind w:left="586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58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3D15C4"/>
    <w:rsid w:val="003D15C4"/>
    <w:rsid w:val="00DC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1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D15C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rsid w:val="003D15C4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eastAsia="pl-PL"/>
    </w:rPr>
  </w:style>
  <w:style w:type="numbering" w:customStyle="1" w:styleId="WWNum1">
    <w:name w:val="WWNum1"/>
    <w:basedOn w:val="Bezlisty"/>
    <w:rsid w:val="003D15C4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2020-12-18T12:05:00Z</dcterms:created>
  <dcterms:modified xsi:type="dcterms:W3CDTF">2020-12-18T12:06:00Z</dcterms:modified>
</cp:coreProperties>
</file>