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672" w:rsidRDefault="005C2672" w:rsidP="005C2672">
      <w:pPr>
        <w:jc w:val="center"/>
      </w:pPr>
      <w:r>
        <w:t>U CH W A Ł A    Nr XVIII/132/2021</w:t>
      </w:r>
    </w:p>
    <w:p w:rsidR="005C2672" w:rsidRDefault="005C2672" w:rsidP="005C2672">
      <w:pPr>
        <w:jc w:val="center"/>
      </w:pPr>
      <w:r>
        <w:t xml:space="preserve">Rady Gminy Młynarze </w:t>
      </w:r>
    </w:p>
    <w:p w:rsidR="005C2672" w:rsidRDefault="005C2672" w:rsidP="005C2672">
      <w:pPr>
        <w:jc w:val="center"/>
      </w:pPr>
      <w:r>
        <w:t>z dnia  9 lutego 2021 roku</w:t>
      </w:r>
    </w:p>
    <w:p w:rsidR="005C2672" w:rsidRDefault="005C2672" w:rsidP="005C2672"/>
    <w:p w:rsidR="005C2672" w:rsidRDefault="005C2672" w:rsidP="005C2672">
      <w:r>
        <w:t>zmieniająca uchwałę w sprawie uchwalenia Gminnego  Programu Narkomanii na 2021 r.</w:t>
      </w:r>
    </w:p>
    <w:p w:rsidR="005C2672" w:rsidRDefault="005C2672" w:rsidP="005C2672"/>
    <w:p w:rsidR="005C2672" w:rsidRDefault="005C2672" w:rsidP="005C2672">
      <w:r>
        <w:tab/>
        <w:t xml:space="preserve">Na podstawie art. 10 ust. 3 ustawy z dnia 29 lipca 2005 roku o przeciwdziałaniu narkomanii (Dz. U. z 2019 </w:t>
      </w:r>
      <w:proofErr w:type="spellStart"/>
      <w:r>
        <w:t>r</w:t>
      </w:r>
      <w:proofErr w:type="spellEnd"/>
      <w:r>
        <w:t xml:space="preserve">, poz. 852 z </w:t>
      </w:r>
      <w:proofErr w:type="spellStart"/>
      <w:r>
        <w:t>późn</w:t>
      </w:r>
      <w:proofErr w:type="spellEnd"/>
      <w:r>
        <w:t>. zm.) uchwala się co następuje:</w:t>
      </w:r>
    </w:p>
    <w:p w:rsidR="005C2672" w:rsidRDefault="005C2672" w:rsidP="005C2672"/>
    <w:p w:rsidR="005C2672" w:rsidRDefault="005C2672" w:rsidP="005C2672">
      <w:pPr>
        <w:jc w:val="center"/>
      </w:pPr>
      <w:r>
        <w:t>§  1.</w:t>
      </w:r>
    </w:p>
    <w:p w:rsidR="005C2672" w:rsidRDefault="005C2672" w:rsidP="005C2672"/>
    <w:p w:rsidR="005C2672" w:rsidRDefault="005C2672" w:rsidP="005C2672">
      <w:r>
        <w:t xml:space="preserve">W załączniku do Uchwały  Nr XVII/119/2020 Rady Gminy Młynarze z dnia 18 grudnia 2020 roku w sprawie uchwalenia Gminnego Programu Przeciwdziałania Narkomanii na 2021 rok  </w:t>
      </w:r>
    </w:p>
    <w:p w:rsidR="005C2672" w:rsidRDefault="005C2672" w:rsidP="005C2672">
      <w:r>
        <w:t xml:space="preserve"> Rozdział  I   Diagnoza problemów otrzymuje brzmienie:</w:t>
      </w:r>
    </w:p>
    <w:p w:rsidR="005C2672" w:rsidRDefault="005C2672" w:rsidP="005C2672">
      <w:pPr>
        <w:pStyle w:val="Akapitzlist"/>
      </w:pPr>
    </w:p>
    <w:p w:rsidR="005C2672" w:rsidRDefault="005C2672" w:rsidP="005C2672">
      <w:pPr>
        <w:pStyle w:val="Standard"/>
        <w:ind w:firstLine="708"/>
        <w:jc w:val="center"/>
        <w:rPr>
          <w:rFonts w:cs="Times New Roman"/>
        </w:rPr>
      </w:pPr>
      <w:r>
        <w:rPr>
          <w:rFonts w:cs="Times New Roman"/>
        </w:rPr>
        <w:t>„ Rozdział I</w:t>
      </w:r>
    </w:p>
    <w:p w:rsidR="005C2672" w:rsidRDefault="005C2672" w:rsidP="005C2672">
      <w:pPr>
        <w:pStyle w:val="Standard"/>
        <w:ind w:firstLine="708"/>
        <w:jc w:val="center"/>
        <w:rPr>
          <w:rFonts w:cs="Times New Roman"/>
        </w:rPr>
      </w:pPr>
    </w:p>
    <w:p w:rsidR="005C2672" w:rsidRDefault="005C2672" w:rsidP="005C2672">
      <w:pPr>
        <w:pStyle w:val="Standard"/>
        <w:ind w:firstLine="708"/>
        <w:jc w:val="center"/>
        <w:rPr>
          <w:rFonts w:cs="Times New Roman"/>
        </w:rPr>
      </w:pPr>
      <w:r>
        <w:rPr>
          <w:rFonts w:cs="Times New Roman"/>
        </w:rPr>
        <w:t xml:space="preserve">   Diagnoza problemów</w:t>
      </w:r>
    </w:p>
    <w:p w:rsidR="005C2672" w:rsidRDefault="005C2672" w:rsidP="005C2672">
      <w:pPr>
        <w:pStyle w:val="Standard"/>
        <w:ind w:firstLine="708"/>
        <w:jc w:val="center"/>
        <w:rPr>
          <w:rFonts w:cs="Times New Roman"/>
        </w:rPr>
      </w:pPr>
    </w:p>
    <w:p w:rsidR="005C2672" w:rsidRDefault="005C2672" w:rsidP="005C2672">
      <w:pPr>
        <w:pStyle w:val="Standard"/>
        <w:ind w:firstLine="708"/>
        <w:jc w:val="both"/>
        <w:rPr>
          <w:rFonts w:cs="Times New Roman"/>
        </w:rPr>
      </w:pPr>
      <w:r>
        <w:rPr>
          <w:rFonts w:cs="Times New Roman"/>
        </w:rPr>
        <w:t>Narkomania, czyli uzależnienie od substancji psychoaktywnych to choroba, która zagraża coraz to większej liczbie Polaków.</w:t>
      </w:r>
    </w:p>
    <w:p w:rsidR="005C2672" w:rsidRDefault="005C2672" w:rsidP="005C2672">
      <w:pPr>
        <w:pStyle w:val="Standard"/>
        <w:ind w:firstLine="708"/>
        <w:jc w:val="both"/>
        <w:rPr>
          <w:rFonts w:cs="Times New Roman"/>
        </w:rPr>
      </w:pPr>
      <w:r>
        <w:rPr>
          <w:rFonts w:cs="Times New Roman"/>
        </w:rPr>
        <w:t>W 2019 roku na zlecenie Urzędu Gminy w Młynarzach Centrum Rozwiązywania Problemów Społecznych w Warszawie przeprowadziło „Diagnozę lokalnych zagrożeń społecznych” w gminie Młynarze. Diagnoza miała na celu ukazanie skali problemów związanych z uzależnieniami. Badania zostały przeprowadzone wśród reprezentacyjnej grupy dorosłych mieszkańców Gminy, właścicieli i sprzedawców punktów sprzedaży napojów alkoholowych i wyrobów tytoniowych oraz wśród uczniów szkoły podstawowej.</w:t>
      </w:r>
    </w:p>
    <w:p w:rsidR="005C2672" w:rsidRDefault="005C2672" w:rsidP="005C2672">
      <w:pPr>
        <w:pStyle w:val="Standard"/>
        <w:ind w:firstLine="708"/>
        <w:jc w:val="both"/>
        <w:rPr>
          <w:rFonts w:cs="Times New Roman"/>
        </w:rPr>
      </w:pPr>
      <w:r>
        <w:rPr>
          <w:rFonts w:cs="Times New Roman"/>
        </w:rPr>
        <w:t xml:space="preserve">Problem zażywania narkotyków i dopalaczy wśród badanych mieszkańców gminy Młynarze jest niewielki. Zdecydowana większość badanych przyznaje się, że nie ma                          w bliskim otoczeniu osób zażywających substancje odurzające. Zdecydowana większość respondentów nie wie, gdzie można nabyć środki odurzające. Badani respondenci na terenie gminy Młynarze oceniają swój poziom wiedzy na temat uzależnień od substancji psychoaktywnych najczęściej jako średni lub niski. Większość (68%) mieszkańców uważa, że nie istnieją substancje psychoaktywne, które nie uzależniają. 89% badanych twierdzi, że nie zna w swoim otoczeniu osób przyjmujących substancje odurzające. </w:t>
      </w:r>
    </w:p>
    <w:p w:rsidR="005C2672" w:rsidRDefault="005C2672" w:rsidP="005C2672">
      <w:pPr>
        <w:pStyle w:val="Standard"/>
        <w:ind w:firstLine="708"/>
        <w:jc w:val="both"/>
        <w:rPr>
          <w:rFonts w:cs="Times New Roman"/>
        </w:rPr>
      </w:pPr>
      <w:r>
        <w:rPr>
          <w:rFonts w:cs="Times New Roman"/>
        </w:rPr>
        <w:t xml:space="preserve">Problem eksperymentowania z substancjami psychoaktywnymi takimi jak narkotyki                  i dopalacze w grupie badanych 78 uczniów klasy 4-6 (65 uczniów) klasy 7-8 (13 uczniów) szkoły podstawowej jest również niewielki. Zdecydowana większość uczniów nie przejawia problemów związanych z próbami przyjmowania narkotyków lub dopalaczy: SP 4-6 (100%), SP 7-8 (92%). Uczniowie w większości nie wiedzą czy łatwo kupić narkotyki lub dopalacze w ich środowisku: SP 4-6 (89%), SP 7-8 (76%). Jednak 3% uczniów klas 4-6 oraz 8% uczniów klas 7-8 twierdzi, że jest łatwe lub bardzo łatwe. Łącznie 8%  uczniów klas 4-6 oraz 16% uczniów klas 7-8 uważa, że kupno narkotyków i dopalaczy jest raczej lub bardzo trudne. Ponadto zdecydowana większość uczniów deklaruje, że są przeciwnikami narkotyków i nigdy ich nie wezmą: SP 4-6 (95%), SP 7-8 (77%). Reasumując część uczniów jest ciekawa jak działają narkotyki, ale boi się, że się uzależnią lub stanie się im coś złego, więc nie chcą próbować: SP 4-6 (3%), SP 7-8 (15%). Natomiast niewielki odsetek uczniów przyznaje, że chcieliby kiedyś spróbować narkotyków, ale poczekają, aż będą starsi: SP 4-6 (2%), SP 7-8 (8%). Wszyscy uczniowie szkoły podstawowej nie opowiedzieli się twierdząco, że nie widzą w tym nic złego, że trzeba spróbować wszystkiego w życiu: SP 4-6 (0%), SP 7-8 (0%). Duża </w:t>
      </w:r>
      <w:r>
        <w:rPr>
          <w:rFonts w:cs="Times New Roman"/>
        </w:rPr>
        <w:lastRenderedPageBreak/>
        <w:t>część uczniów jest świadomych, że ryzyko wystąpienia negatywnych skutków zdrowotnych po przyjęciu narkotyków jest wysokie, jednakże tylko 12% uczniów klas młodszych oraz 15% uczniów klas starszych szkoły podstawowej deklarują, że wiedzą jakie to są skutki. Przeprowadzona diagnoza wśród uczniów pozwoliła ustalić, iż uczniowie posiadają podstawowe wiadomości co do skutków i konsekwencji brania narkotyków ale zasadne jest stałe podejmowanie wśród młodych mieszkańców naszej gminy działań budujących ich świadomość w zakresie zagrożenia związanego z zażywaniem ich poprzez warsztaty czy też inne działania profilaktyczne.</w:t>
      </w:r>
    </w:p>
    <w:p w:rsidR="005C2672" w:rsidRDefault="005C2672" w:rsidP="005C2672">
      <w:pPr>
        <w:pStyle w:val="Standard"/>
        <w:ind w:firstLine="708"/>
        <w:jc w:val="both"/>
        <w:rPr>
          <w:rFonts w:cs="Times New Roman"/>
        </w:rPr>
      </w:pPr>
      <w:r>
        <w:rPr>
          <w:rFonts w:cs="Times New Roman"/>
        </w:rPr>
        <w:t xml:space="preserve">We wrześniu 2020 r. została również </w:t>
      </w:r>
      <w:r w:rsidRPr="00030CB3">
        <w:rPr>
          <w:rFonts w:cs="Times New Roman"/>
        </w:rPr>
        <w:t xml:space="preserve">przeprowadzona diagnoza sytuacji dydaktyczno-wychowawczej w Publicznej Szkole Podstawowej im. Papieża Jana Pawła II w Młynarzach. Badanie sytuacji odbyło się na podstawie następujących narządzi: ankiety przeprowadzone wśród uczniów, rodziców i nauczycieli, obserwacje, analiza osiągnięć uczniów, analiza dokumentacji z uczestnictwa w realizowanych dotychczas programach profilaktycznych </w:t>
      </w:r>
      <w:r>
        <w:rPr>
          <w:rFonts w:cs="Times New Roman"/>
        </w:rPr>
        <w:t xml:space="preserve">                 </w:t>
      </w:r>
      <w:r w:rsidRPr="00030CB3">
        <w:rPr>
          <w:rFonts w:cs="Times New Roman"/>
        </w:rPr>
        <w:t xml:space="preserve">w szkole, analiza dokumentacji szkolnej dotyczącej interwencji wychowawczej. W badaniu ankietowym wzięło udział: 19 nauczycieli, 30 uczniów z kl. III – VIII i 30 rodziców. Analiza wyników nie wskazała na występowanie problemu </w:t>
      </w:r>
      <w:r>
        <w:rPr>
          <w:rFonts w:cs="Times New Roman"/>
        </w:rPr>
        <w:t xml:space="preserve">narkomanii wśród uczniów szkoły. </w:t>
      </w:r>
    </w:p>
    <w:p w:rsidR="005C2672" w:rsidRDefault="005C2672" w:rsidP="005C2672">
      <w:pPr>
        <w:pStyle w:val="Standard"/>
        <w:ind w:firstLine="708"/>
        <w:jc w:val="both"/>
        <w:rPr>
          <w:rFonts w:eastAsia="Arial" w:cs="Times New Roman"/>
        </w:rPr>
      </w:pPr>
      <w:r>
        <w:rPr>
          <w:rFonts w:eastAsia="Arial" w:cs="Times New Roman"/>
        </w:rPr>
        <w:t>Z dostępnych danych uzyskanych od podmiotów realizujących na terenie gminy Młynarze działania w zakresie przeciwdziałania narkomanii wynika, iż:</w:t>
      </w:r>
    </w:p>
    <w:p w:rsidR="005C2672" w:rsidRPr="00AE4C73" w:rsidRDefault="005C2672" w:rsidP="005C2672">
      <w:pPr>
        <w:pStyle w:val="Standard"/>
        <w:ind w:firstLine="708"/>
        <w:jc w:val="both"/>
        <w:rPr>
          <w:rFonts w:cs="Times New Roman"/>
        </w:rPr>
      </w:pPr>
      <w:r>
        <w:rPr>
          <w:rFonts w:eastAsia="Arial" w:cs="Times New Roman"/>
        </w:rPr>
        <w:t>Do Gminnego Ośrodka Pomocy Społecznej w Młynarzach jak również do Gminnej Komisji ds. Profilaktyki i Rozwiązywania Problemów Alkoholowych nie wpłynął żaden wniosek o podjęcie interwencji w sprawie osoby uzależnionej od środków psychoaktywnych w latach 2012-2019.</w:t>
      </w:r>
      <w:r w:rsidRPr="00040145">
        <w:rPr>
          <w:rFonts w:cs="Times New Roman"/>
        </w:rPr>
        <w:t xml:space="preserve"> </w:t>
      </w:r>
      <w:r>
        <w:rPr>
          <w:rFonts w:cs="Times New Roman"/>
        </w:rPr>
        <w:t>Dane uzyskane z diagnozy wykorzystano do pracowania celu programu.</w:t>
      </w:r>
      <w:r>
        <w:t>”.</w:t>
      </w:r>
    </w:p>
    <w:p w:rsidR="005C2672" w:rsidRDefault="005C2672" w:rsidP="005C2672">
      <w:pPr>
        <w:pStyle w:val="Akapitzlist"/>
      </w:pPr>
    </w:p>
    <w:p w:rsidR="005C2672" w:rsidRDefault="005C2672" w:rsidP="005C2672">
      <w:pPr>
        <w:pStyle w:val="Akapitzlist"/>
      </w:pPr>
    </w:p>
    <w:p w:rsidR="005C2672" w:rsidRDefault="005C2672" w:rsidP="005C2672">
      <w:pPr>
        <w:jc w:val="center"/>
      </w:pPr>
      <w:r>
        <w:t>§  2.</w:t>
      </w:r>
    </w:p>
    <w:p w:rsidR="005C2672" w:rsidRDefault="005C2672" w:rsidP="005C2672">
      <w:pPr>
        <w:jc w:val="center"/>
      </w:pPr>
    </w:p>
    <w:p w:rsidR="005C2672" w:rsidRDefault="005C2672" w:rsidP="005C2672">
      <w:r>
        <w:t>Wykonanie Uchwały powierza się Wójtowi Gminy Młynarze.</w:t>
      </w:r>
    </w:p>
    <w:p w:rsidR="005C2672" w:rsidRDefault="005C2672" w:rsidP="005C2672"/>
    <w:p w:rsidR="005C2672" w:rsidRDefault="005C2672" w:rsidP="005C2672"/>
    <w:p w:rsidR="005C2672" w:rsidRDefault="005C2672" w:rsidP="005C2672">
      <w:pPr>
        <w:jc w:val="center"/>
      </w:pPr>
      <w:r>
        <w:t>§  3.</w:t>
      </w:r>
    </w:p>
    <w:p w:rsidR="005C2672" w:rsidRDefault="005C2672" w:rsidP="005C2672">
      <w:r>
        <w:t>Uchwała wchodzi w życie z dniem podjęcia.</w:t>
      </w:r>
    </w:p>
    <w:p w:rsidR="005C2672" w:rsidRDefault="005C2672" w:rsidP="005C2672">
      <w:pPr>
        <w:pStyle w:val="Standard"/>
        <w:ind w:left="4956" w:firstLine="708"/>
      </w:pPr>
    </w:p>
    <w:p w:rsidR="005C2672" w:rsidRDefault="005C2672" w:rsidP="005C2672">
      <w:pPr>
        <w:pStyle w:val="Standard"/>
        <w:ind w:left="4956" w:firstLine="708"/>
      </w:pPr>
      <w:r>
        <w:t>PRZEWODNICZĄCY</w:t>
      </w:r>
    </w:p>
    <w:p w:rsidR="005C2672" w:rsidRDefault="005C2672" w:rsidP="005C2672">
      <w:pPr>
        <w:pStyle w:val="Standard"/>
      </w:pPr>
      <w:r>
        <w:tab/>
      </w:r>
      <w:r>
        <w:tab/>
      </w:r>
      <w:r>
        <w:tab/>
      </w:r>
      <w:r>
        <w:tab/>
      </w:r>
      <w:r>
        <w:tab/>
      </w:r>
      <w:r>
        <w:tab/>
      </w:r>
      <w:r>
        <w:tab/>
      </w:r>
      <w:r>
        <w:tab/>
        <w:t>Rady Gminy</w:t>
      </w:r>
    </w:p>
    <w:p w:rsidR="005C2672" w:rsidRDefault="005C2672" w:rsidP="005C2672">
      <w:pPr>
        <w:pStyle w:val="Standard"/>
      </w:pPr>
      <w:r>
        <w:tab/>
      </w:r>
      <w:r>
        <w:tab/>
      </w:r>
      <w:r>
        <w:tab/>
      </w:r>
      <w:r>
        <w:tab/>
      </w:r>
      <w:r>
        <w:tab/>
      </w:r>
      <w:r>
        <w:tab/>
      </w:r>
      <w:r>
        <w:tab/>
      </w:r>
      <w:r>
        <w:tab/>
        <w:t>Łukasz Suski</w:t>
      </w:r>
    </w:p>
    <w:p w:rsidR="005C2672" w:rsidRDefault="005C2672" w:rsidP="005C2672"/>
    <w:p w:rsidR="005C2672" w:rsidRDefault="005C2672" w:rsidP="005C2672"/>
    <w:p w:rsidR="005C2672" w:rsidRDefault="005C2672" w:rsidP="005C2672"/>
    <w:p w:rsidR="00EF5B8A" w:rsidRDefault="00EF5B8A"/>
    <w:sectPr w:rsidR="00EF5B8A" w:rsidSect="00EF5B8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rsids>
    <w:rsidRoot w:val="005C2672"/>
    <w:rsid w:val="005C2672"/>
    <w:rsid w:val="00EF5B8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2672"/>
    <w:pPr>
      <w:spacing w:after="0" w:line="240" w:lineRule="auto"/>
    </w:pPr>
    <w:rPr>
      <w:rFonts w:ascii="Times New Roman" w:eastAsia="Times New Roman" w:hAnsi="Times New Roman"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5C2672"/>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Akapitzlist">
    <w:name w:val="List Paragraph"/>
    <w:basedOn w:val="Normalny"/>
    <w:uiPriority w:val="34"/>
    <w:qFormat/>
    <w:rsid w:val="005C267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738</Words>
  <Characters>4430</Characters>
  <Application>Microsoft Office Word</Application>
  <DocSecurity>0</DocSecurity>
  <Lines>36</Lines>
  <Paragraphs>10</Paragraphs>
  <ScaleCrop>false</ScaleCrop>
  <Company/>
  <LinksUpToDate>false</LinksUpToDate>
  <CharactersWithSpaces>5158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cp:revision>
  <dcterms:created xsi:type="dcterms:W3CDTF">2021-02-09T11:38:00Z</dcterms:created>
  <dcterms:modified xsi:type="dcterms:W3CDTF">2021-02-09T11:38:00Z</dcterms:modified>
</cp:coreProperties>
</file>