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97C" w:rsidRPr="00C153E3" w:rsidRDefault="0017797C" w:rsidP="001779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7797C" w:rsidRPr="00C153E3" w:rsidRDefault="0017797C" w:rsidP="001779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7797C" w:rsidRPr="00C153E3" w:rsidRDefault="0017797C" w:rsidP="001779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17797C" w:rsidRPr="00355BC3" w:rsidRDefault="0017797C" w:rsidP="001779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7797C" w:rsidRPr="0017797C" w:rsidRDefault="0017797C" w:rsidP="001779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17797C">
        <w:rPr>
          <w:rFonts w:ascii="Times New Roman" w:hAnsi="Times New Roman" w:cs="Times New Roman"/>
          <w:sz w:val="24"/>
          <w:szCs w:val="24"/>
          <w:lang w:val="pl-PL"/>
        </w:rPr>
        <w:t>Uchwała w sprawie Wieloletniej Prognozy Finansowej Gminy Młynarze na lata 2021-2024</w:t>
      </w:r>
    </w:p>
    <w:p w:rsidR="0017797C" w:rsidRDefault="0017797C" w:rsidP="0017797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7797C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7797C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7797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05465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Pr="0005465A" w:rsidRDefault="0005465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5465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05465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773979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7797C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7C" w:rsidRDefault="0017797C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7797C" w:rsidRDefault="0017797C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7797C" w:rsidRDefault="0017797C" w:rsidP="001779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7797C" w:rsidRDefault="0005465A" w:rsidP="001779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17797C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7797C" w:rsidRDefault="0017797C" w:rsidP="001779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7797C" w:rsidRPr="005225E9" w:rsidRDefault="0017797C" w:rsidP="001779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7797C" w:rsidRDefault="0017797C" w:rsidP="0017797C"/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17797C"/>
    <w:rsid w:val="0005465A"/>
    <w:rsid w:val="000C65AC"/>
    <w:rsid w:val="000D6F1C"/>
    <w:rsid w:val="0017797C"/>
    <w:rsid w:val="00773979"/>
    <w:rsid w:val="007C4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97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797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2020-12-14T15:41:00Z</dcterms:created>
  <dcterms:modified xsi:type="dcterms:W3CDTF">2021-02-04T12:50:00Z</dcterms:modified>
</cp:coreProperties>
</file>