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48" w:rsidRPr="009608C8" w:rsidRDefault="00373848" w:rsidP="0037384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XIX/139/2021</w:t>
      </w:r>
    </w:p>
    <w:p w:rsidR="00373848" w:rsidRPr="009608C8" w:rsidRDefault="00373848" w:rsidP="0037384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373848" w:rsidRPr="009608C8" w:rsidRDefault="00373848" w:rsidP="0037384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24 maja </w:t>
      </w:r>
      <w:r w:rsidRPr="009608C8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373848" w:rsidRPr="00ED2BF7" w:rsidRDefault="00373848" w:rsidP="00373848">
      <w:pPr>
        <w:pStyle w:val="Bezodstpw"/>
        <w:jc w:val="center"/>
        <w:rPr>
          <w:rFonts w:ascii="Times New Roman" w:hAnsi="Times New Roman" w:cs="Times New Roman"/>
          <w:b/>
          <w:bCs/>
        </w:rPr>
      </w:pPr>
    </w:p>
    <w:p w:rsidR="00373848" w:rsidRPr="00FE3461" w:rsidRDefault="00373848" w:rsidP="00373848">
      <w:pPr>
        <w:jc w:val="both"/>
        <w:rPr>
          <w:lang w:eastAsia="pl-PL"/>
        </w:rPr>
      </w:pPr>
      <w:r w:rsidRPr="00FE3461">
        <w:rPr>
          <w:bCs/>
          <w:color w:val="000000" w:themeColor="text1"/>
        </w:rPr>
        <w:t xml:space="preserve">w sprawie rozpatrzenia petycji </w:t>
      </w:r>
    </w:p>
    <w:p w:rsidR="00373848" w:rsidRPr="006308F0" w:rsidRDefault="00373848" w:rsidP="00373848">
      <w:pPr>
        <w:jc w:val="both"/>
        <w:rPr>
          <w:b/>
          <w:bCs/>
          <w:color w:val="000000" w:themeColor="text1"/>
          <w:lang w:eastAsia="pl-PL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Na podstawie art.18b ust. 1 ustawy z dnia 8 marca 1990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o samorządzie gminnym (Dz. U. z 2020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poz. 713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 oraz 9 ust. 2 ustawy z dnia 11 lipca 2014 r. o petycjach (Dz. U. z 2018 r., poz. 870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  uchwala się , co następuje:</w:t>
      </w: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373848" w:rsidRDefault="00373848" w:rsidP="00373848">
      <w:pPr>
        <w:jc w:val="both"/>
      </w:pPr>
    </w:p>
    <w:p w:rsidR="00373848" w:rsidRPr="00B56B7B" w:rsidRDefault="00373848" w:rsidP="00373848">
      <w:pPr>
        <w:jc w:val="both"/>
      </w:pPr>
      <w:r>
        <w:t xml:space="preserve">Nie uwzględnia się  petycji </w:t>
      </w:r>
      <w:r w:rsidRPr="006308F0">
        <w:rPr>
          <w:color w:val="000000" w:themeColor="text1"/>
          <w:lang w:eastAsia="pl-PL"/>
        </w:rPr>
        <w:t>„Alarm! STOP zabójczemu GMO - STOP niebezpiecznej SZCZEPIONCE!</w:t>
      </w:r>
      <w:r>
        <w:rPr>
          <w:color w:val="000000" w:themeColor="text1"/>
          <w:lang w:eastAsia="pl-PL"/>
        </w:rPr>
        <w:t>”</w:t>
      </w:r>
      <w:r>
        <w:rPr>
          <w:color w:val="000000" w:themeColor="text1"/>
          <w:shd w:val="clear" w:color="auto" w:fill="FFFFFF"/>
          <w:lang w:eastAsia="pl-PL"/>
        </w:rPr>
        <w:t xml:space="preserve"> </w:t>
      </w:r>
      <w:r>
        <w:t xml:space="preserve">wniesionej przez </w:t>
      </w:r>
      <w:r w:rsidRPr="00627ABA">
        <w:rPr>
          <w:color w:val="000000" w:themeColor="text1"/>
          <w:shd w:val="clear" w:color="auto" w:fill="FFFFFF"/>
          <w:lang w:eastAsia="pl-PL"/>
        </w:rPr>
        <w:t>Stowarzyszeni</w:t>
      </w:r>
      <w:r>
        <w:rPr>
          <w:color w:val="000000" w:themeColor="text1"/>
          <w:shd w:val="clear" w:color="auto" w:fill="FFFFFF"/>
          <w:lang w:eastAsia="pl-PL"/>
        </w:rPr>
        <w:t>e</w:t>
      </w:r>
      <w:r w:rsidRPr="00627ABA">
        <w:rPr>
          <w:color w:val="000000" w:themeColor="text1"/>
          <w:shd w:val="clear" w:color="auto" w:fill="FFFFFF"/>
          <w:lang w:eastAsia="pl-PL"/>
        </w:rPr>
        <w:t xml:space="preserve"> Polska Wolna od GMO</w:t>
      </w:r>
      <w:r>
        <w:t xml:space="preserve"> .</w:t>
      </w:r>
    </w:p>
    <w:p w:rsidR="00373848" w:rsidRDefault="00373848" w:rsidP="00373848">
      <w:pPr>
        <w:jc w:val="center"/>
      </w:pPr>
    </w:p>
    <w:p w:rsidR="00373848" w:rsidRDefault="00373848" w:rsidP="00373848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2</w:t>
      </w:r>
    </w:p>
    <w:p w:rsidR="00373848" w:rsidRDefault="00373848" w:rsidP="00373848">
      <w:pPr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Uzasadnienie sposobu rozpatrzenia petycji stanowi załącznik do Uchwały.</w:t>
      </w:r>
    </w:p>
    <w:p w:rsidR="00373848" w:rsidRDefault="00373848" w:rsidP="00373848">
      <w:pPr>
        <w:rPr>
          <w:color w:val="000000" w:themeColor="text1"/>
          <w:shd w:val="clear" w:color="auto" w:fill="FFFFFF"/>
          <w:lang w:eastAsia="pl-PL"/>
        </w:rPr>
      </w:pPr>
    </w:p>
    <w:p w:rsidR="00373848" w:rsidRDefault="00373848" w:rsidP="00373848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3</w:t>
      </w:r>
    </w:p>
    <w:p w:rsidR="00373848" w:rsidRDefault="00373848" w:rsidP="00373848">
      <w:pPr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Przewodniczący Rady Gminy Młynarze powiadomi wnoszącego petycję o sposobie rozpatrzenia petycji.</w:t>
      </w:r>
    </w:p>
    <w:p w:rsidR="00373848" w:rsidRDefault="00373848" w:rsidP="00373848">
      <w:pPr>
        <w:rPr>
          <w:color w:val="000000" w:themeColor="text1"/>
          <w:shd w:val="clear" w:color="auto" w:fill="FFFFFF"/>
          <w:lang w:eastAsia="pl-PL"/>
        </w:rPr>
      </w:pPr>
    </w:p>
    <w:p w:rsidR="00373848" w:rsidRDefault="00373848" w:rsidP="00373848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4</w:t>
      </w:r>
    </w:p>
    <w:p w:rsidR="00373848" w:rsidRDefault="00373848" w:rsidP="00373848">
      <w:pPr>
        <w:rPr>
          <w:color w:val="000000" w:themeColor="text1"/>
          <w:shd w:val="clear" w:color="auto" w:fill="FFFFFF"/>
          <w:lang w:eastAsia="pl-PL"/>
        </w:rPr>
      </w:pPr>
    </w:p>
    <w:p w:rsidR="00373848" w:rsidRDefault="00373848" w:rsidP="00373848">
      <w:pPr>
        <w:jc w:val="both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Wykonanie uchwały  powierza się Wójtowi Gminy Młynarze.</w:t>
      </w:r>
    </w:p>
    <w:p w:rsidR="00373848" w:rsidRDefault="00373848" w:rsidP="00373848">
      <w:pPr>
        <w:jc w:val="both"/>
        <w:rPr>
          <w:color w:val="000000" w:themeColor="text1"/>
          <w:shd w:val="clear" w:color="auto" w:fill="FFFFFF"/>
          <w:lang w:eastAsia="pl-PL"/>
        </w:rPr>
      </w:pPr>
    </w:p>
    <w:p w:rsidR="00373848" w:rsidRDefault="00373848" w:rsidP="00373848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5</w:t>
      </w:r>
    </w:p>
    <w:p w:rsidR="00373848" w:rsidRPr="001B2142" w:rsidRDefault="00373848" w:rsidP="00373848">
      <w:pPr>
        <w:jc w:val="both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Uchwała wchodzi w życie z dniem podjęcia.</w:t>
      </w:r>
      <w:bookmarkStart w:id="0" w:name="_GoBack"/>
      <w:bookmarkEnd w:id="0"/>
      <w:r>
        <w:rPr>
          <w:color w:val="000000" w:themeColor="text1"/>
          <w:shd w:val="clear" w:color="auto" w:fill="FFFFFF"/>
          <w:lang w:eastAsia="pl-PL"/>
        </w:rPr>
        <w:t xml:space="preserve"> </w:t>
      </w:r>
    </w:p>
    <w:p w:rsidR="00373848" w:rsidRPr="00ED2BF7" w:rsidRDefault="00373848" w:rsidP="00373848">
      <w:pPr>
        <w:jc w:val="both"/>
        <w:rPr>
          <w:b/>
          <w:bCs/>
          <w:color w:val="000000" w:themeColor="text1"/>
          <w:lang w:eastAsia="pl-PL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Pr="00CF1FCC" w:rsidRDefault="00373848" w:rsidP="00373848"/>
    <w:p w:rsidR="00373848" w:rsidRPr="00435B76" w:rsidRDefault="00373848" w:rsidP="00373848">
      <w:pPr>
        <w:ind w:left="4956" w:firstLine="708"/>
      </w:pPr>
      <w:r>
        <w:t>PRZEWODNICZĄCY</w:t>
      </w:r>
    </w:p>
    <w:p w:rsidR="00373848" w:rsidRPr="00435B76" w:rsidRDefault="00373848" w:rsidP="00373848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373848" w:rsidRPr="00435B76" w:rsidRDefault="00373848" w:rsidP="003738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both"/>
        <w:rPr>
          <w:rFonts w:ascii="Times New Roman" w:hAnsi="Times New Roman" w:cs="Times New Roman"/>
        </w:rPr>
      </w:pPr>
    </w:p>
    <w:p w:rsidR="00373848" w:rsidRPr="003F5745" w:rsidRDefault="00373848" w:rsidP="00373848">
      <w:pPr>
        <w:pStyle w:val="Bezodstpw"/>
        <w:rPr>
          <w:rFonts w:ascii="Times New Roman" w:hAnsi="Times New Roman" w:cs="Times New Roman"/>
        </w:rPr>
      </w:pPr>
      <w:r w:rsidRPr="003F5745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3F5745">
        <w:rPr>
          <w:rFonts w:ascii="Times New Roman" w:hAnsi="Times New Roman" w:cs="Times New Roman"/>
          <w:bCs/>
          <w:iCs/>
        </w:rPr>
        <w:t>Załącznik</w:t>
      </w:r>
    </w:p>
    <w:p w:rsidR="00373848" w:rsidRPr="003F5745" w:rsidRDefault="00373848" w:rsidP="00373848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             do Uchwały Nr  XIX/139/2021</w:t>
      </w:r>
    </w:p>
    <w:p w:rsidR="00373848" w:rsidRPr="003F5745" w:rsidRDefault="00373848" w:rsidP="00373848">
      <w:pPr>
        <w:pStyle w:val="Bezodstpw"/>
        <w:ind w:left="4956" w:firstLine="708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  </w:t>
      </w:r>
      <w:r w:rsidRPr="003F5745">
        <w:rPr>
          <w:rFonts w:ascii="Times New Roman" w:hAnsi="Times New Roman" w:cs="Times New Roman"/>
          <w:bCs/>
          <w:iCs/>
        </w:rPr>
        <w:t>Rady Gminy Młynarze</w:t>
      </w:r>
    </w:p>
    <w:p w:rsidR="00373848" w:rsidRPr="00A875C2" w:rsidRDefault="00373848" w:rsidP="00373848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     z dnia  24 maja  2021 </w:t>
      </w:r>
      <w:proofErr w:type="spellStart"/>
      <w:r>
        <w:rPr>
          <w:rFonts w:ascii="Times New Roman" w:hAnsi="Times New Roman" w:cs="Times New Roman"/>
          <w:bCs/>
          <w:iCs/>
        </w:rPr>
        <w:t>r</w:t>
      </w:r>
      <w:proofErr w:type="spellEnd"/>
    </w:p>
    <w:p w:rsidR="00373848" w:rsidRDefault="00373848" w:rsidP="00373848">
      <w:pPr>
        <w:pStyle w:val="Bezodstpw"/>
        <w:jc w:val="center"/>
        <w:rPr>
          <w:rFonts w:ascii="Times New Roman" w:hAnsi="Times New Roman" w:cs="Times New Roman"/>
        </w:rPr>
      </w:pPr>
    </w:p>
    <w:p w:rsidR="00373848" w:rsidRDefault="00373848" w:rsidP="00373848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:rsidR="00373848" w:rsidRDefault="00373848" w:rsidP="00373848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ab/>
        <w:t xml:space="preserve"> W dniu 5 stycznia 2021 r. na adres mailowy Urzędu Gminy Młynarze  wpłynęła petycja – list otwarty „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Alarm!STOP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zabójczemu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GMO-STOP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niebezpiecznej SZCZEPIONCE!”, wniesiona przez Stowarzyszenie Polska Wolna od GMO uzupełniona pismem  z dnia 16.01.2021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(data wpływu 18.01.2021r)  . Z jej treści wynikało, że wnoszący petycję apeluje do władz Gminy, by ta podjęła uchwałę:</w:t>
      </w:r>
    </w:p>
    <w:p w:rsidR="00373848" w:rsidRPr="006A223A" w:rsidRDefault="00373848" w:rsidP="0037384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6A223A">
        <w:rPr>
          <w:rStyle w:val="Pogrubienie"/>
          <w:rFonts w:ascii="Times New Roman" w:hAnsi="Times New Roman" w:cs="Times New Roman"/>
          <w:color w:val="000000" w:themeColor="text1"/>
        </w:rPr>
        <w:t>popierającą:</w:t>
      </w:r>
      <w:r w:rsidRPr="006A223A">
        <w:rPr>
          <w:rStyle w:val="apple-converted-space"/>
          <w:rFonts w:ascii="Times New Roman" w:hAnsi="Times New Roman" w:cs="Times New Roman"/>
          <w:b/>
          <w:bCs/>
          <w:color w:val="000000" w:themeColor="text1"/>
        </w:rPr>
        <w:t> </w:t>
      </w:r>
      <w:r w:rsidRPr="006A223A">
        <w:rPr>
          <w:rFonts w:ascii="Times New Roman" w:hAnsi="Times New Roman" w:cs="Times New Roman"/>
          <w:color w:val="000000" w:themeColor="text1"/>
        </w:rPr>
        <w:t xml:space="preserve">petycję - List otwarty do Prezydenta RP, Członków Rządu RP, Posłów, Senatorów, Wójtów i Radnych Gmin w Polsce „Alarm! STOP zabójczemu GMO - STOP niebezpiecznej SZCZEPIONCE! (list ten jest np. na stronie: </w:t>
      </w:r>
      <w:hyperlink r:id="rId5" w:history="1">
        <w:r w:rsidRPr="006A223A">
          <w:rPr>
            <w:rStyle w:val="Hipercze"/>
            <w:rFonts w:ascii="Times New Roman" w:hAnsi="Times New Roman" w:cs="Times New Roman"/>
            <w:color w:val="000000" w:themeColor="text1"/>
          </w:rPr>
          <w:t>www.icppc.pl/antygmo/wp-content/uploads/2021/01/LISTWYSLAN.doc</w:t>
        </w:r>
      </w:hyperlink>
      <w:r w:rsidRPr="006A223A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Pr="006A223A">
        <w:rPr>
          <w:rFonts w:ascii="Times New Roman" w:hAnsi="Times New Roman" w:cs="Times New Roman"/>
          <w:color w:val="000000" w:themeColor="text1"/>
        </w:rPr>
        <w:t>)</w:t>
      </w:r>
    </w:p>
    <w:p w:rsidR="00373848" w:rsidRPr="006A223A" w:rsidRDefault="00373848" w:rsidP="0037384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6A223A">
        <w:rPr>
          <w:rFonts w:ascii="Times New Roman" w:hAnsi="Times New Roman" w:cs="Times New Roman"/>
          <w:color w:val="000000" w:themeColor="text1"/>
        </w:rPr>
        <w:t xml:space="preserve">domagającą się od Rządu RP, Posłów i Senatorów natychmiastowego zaprzestania tego eksperymentu na mieszkańcach Polski (eksperymentu, o którym mowa </w:t>
      </w:r>
      <w:r>
        <w:rPr>
          <w:rFonts w:ascii="Times New Roman" w:hAnsi="Times New Roman" w:cs="Times New Roman"/>
          <w:color w:val="000000" w:themeColor="text1"/>
        </w:rPr>
        <w:t xml:space="preserve">                         </w:t>
      </w:r>
      <w:r w:rsidRPr="006A223A">
        <w:rPr>
          <w:rFonts w:ascii="Times New Roman" w:hAnsi="Times New Roman" w:cs="Times New Roman"/>
          <w:color w:val="000000" w:themeColor="text1"/>
        </w:rPr>
        <w:t>w petycji)!</w:t>
      </w:r>
    </w:p>
    <w:p w:rsidR="00373848" w:rsidRPr="006A223A" w:rsidRDefault="00373848" w:rsidP="0037384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6A223A">
        <w:rPr>
          <w:rFonts w:ascii="Times New Roman" w:hAnsi="Times New Roman" w:cs="Times New Roman"/>
          <w:color w:val="000000" w:themeColor="text1"/>
        </w:rPr>
        <w:t xml:space="preserve">domagającą się od Rządu RP, Posłów i Senatorów dopuszczenia do mediów publicznych polskich i zagranicznych lekarzy i naukowców, którzy alarmują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</w:t>
      </w:r>
      <w:r w:rsidRPr="006A223A">
        <w:rPr>
          <w:rFonts w:ascii="Times New Roman" w:hAnsi="Times New Roman" w:cs="Times New Roman"/>
          <w:color w:val="000000" w:themeColor="text1"/>
        </w:rPr>
        <w:t>i wskazują na możliwe powikłania poszczepienne oraz pokazują ukrywaną prawdę na temat tzw. pandemii!</w:t>
      </w:r>
    </w:p>
    <w:p w:rsidR="00373848" w:rsidRPr="00C67678" w:rsidRDefault="00373848" w:rsidP="0037384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6A223A">
        <w:rPr>
          <w:rFonts w:ascii="Times New Roman" w:hAnsi="Times New Roman" w:cs="Times New Roman"/>
          <w:color w:val="000000" w:themeColor="text1"/>
        </w:rPr>
        <w:t>domagającą się odwołania wszystkich ograniczeń wolności, w tym gospodarczych, które zostały nam narzucone w czasie roku 2020 oraz roku 2021!</w:t>
      </w:r>
    </w:p>
    <w:p w:rsidR="00373848" w:rsidRPr="00545DD8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 xml:space="preserve">Zgodnie z § 56  Statutu Gminy Młynarze stanowiącym załącznik do Uchwały Nr  XXXI/177/2018 Rady Gminy Młynarze z dnia 26 września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 w sprawie uchwalenia Statutu Gminy Młynarze  ( Dziennik  Urzędowy  Województwa Mazowieckiego  z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>, poz. 9203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545DD8">
        <w:rPr>
          <w:rFonts w:ascii="Times New Roman" w:hAnsi="Times New Roman" w:cs="Times New Roman"/>
          <w:sz w:val="24"/>
          <w:szCs w:val="24"/>
        </w:rPr>
        <w:t>) petycja została skierowana do Komisji Skarg, Wniosków i Petycji Rady Gminy Młynarze, jako Komisji właściwej.</w:t>
      </w:r>
    </w:p>
    <w:p w:rsidR="00373848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>Komisja na posied</w:t>
      </w:r>
      <w:r>
        <w:rPr>
          <w:rFonts w:ascii="Times New Roman" w:hAnsi="Times New Roman" w:cs="Times New Roman"/>
          <w:sz w:val="24"/>
          <w:szCs w:val="24"/>
        </w:rPr>
        <w:t xml:space="preserve">zeniu w dniu 22 marca </w:t>
      </w:r>
      <w:r w:rsidRPr="00545DD8">
        <w:rPr>
          <w:rFonts w:ascii="Times New Roman" w:hAnsi="Times New Roman" w:cs="Times New Roman"/>
          <w:sz w:val="24"/>
          <w:szCs w:val="24"/>
        </w:rPr>
        <w:t xml:space="preserve">2021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, po zapoznaniu się z przedmiotową petycją uznała,</w:t>
      </w:r>
      <w:r>
        <w:rPr>
          <w:rFonts w:ascii="Times New Roman" w:hAnsi="Times New Roman" w:cs="Times New Roman"/>
          <w:sz w:val="24"/>
          <w:szCs w:val="24"/>
        </w:rPr>
        <w:t xml:space="preserve"> iż kwestie poruszane w petycji nie mieszczą się w zakresie kompetencji Rady Gminy i jednocześnie zaopiniowała petycję jako  nie zasługującą na uwzględnienie.</w:t>
      </w:r>
    </w:p>
    <w:p w:rsidR="00373848" w:rsidRPr="00C67678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678">
        <w:rPr>
          <w:rFonts w:ascii="Times New Roman" w:hAnsi="Times New Roman" w:cs="Times New Roman"/>
          <w:sz w:val="24"/>
          <w:szCs w:val="24"/>
        </w:rPr>
        <w:t>Zgodnie z art. 2 ust. 3 ustawy o petycjach, przedmiotem petycji może być między innymi np. żądanie zmiany przepisów prawa czy podjęcie jakiegoś rozstrzygnięcia.</w:t>
      </w:r>
    </w:p>
    <w:p w:rsidR="00373848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678">
        <w:rPr>
          <w:rFonts w:ascii="Times New Roman" w:hAnsi="Times New Roman" w:cs="Times New Roman"/>
          <w:sz w:val="24"/>
          <w:szCs w:val="24"/>
        </w:rPr>
        <w:t xml:space="preserve">Jednakże ustawodawca wymaga, aby podejmowane działania bezwzględnie mieściły się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67678">
        <w:rPr>
          <w:rFonts w:ascii="Times New Roman" w:hAnsi="Times New Roman" w:cs="Times New Roman"/>
          <w:sz w:val="24"/>
          <w:szCs w:val="24"/>
        </w:rPr>
        <w:t>w zakresie zadań i kompetencji adresata petycji.</w:t>
      </w:r>
    </w:p>
    <w:p w:rsidR="00373848" w:rsidRPr="00C67678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848" w:rsidRPr="00C67678" w:rsidRDefault="00373848" w:rsidP="00373848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C67678">
        <w:rPr>
          <w:rFonts w:ascii="Times New Roman" w:hAnsi="Times New Roman" w:cs="Times New Roman"/>
          <w:sz w:val="24"/>
          <w:szCs w:val="24"/>
        </w:rPr>
        <w:t>Obowiązujące regulacje prawne nie przewidują dla rad gmin kompetencji pozwalających zarówno na wprowadzenie, jak i na zniesienie jakichkolwiek norm ustanawianych przez organy szczebla centralnego.</w:t>
      </w:r>
    </w:p>
    <w:p w:rsidR="00373848" w:rsidRPr="00A875C2" w:rsidRDefault="00373848" w:rsidP="0037384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7678">
        <w:rPr>
          <w:rFonts w:ascii="Times New Roman" w:hAnsi="Times New Roman" w:cs="Times New Roman"/>
          <w:sz w:val="24"/>
          <w:szCs w:val="24"/>
        </w:rPr>
        <w:t>Takie stanowisko Komisja przekazała Przewodniczącemu Rady Gminy Młynarze.</w:t>
      </w:r>
    </w:p>
    <w:p w:rsidR="00373848" w:rsidRPr="00C67678" w:rsidRDefault="00373848" w:rsidP="00373848">
      <w:pPr>
        <w:pStyle w:val="Bezodstpw"/>
        <w:jc w:val="both"/>
        <w:rPr>
          <w:rFonts w:ascii="Times New Roman" w:hAnsi="Times New Roman" w:cs="Times New Roman"/>
        </w:rPr>
      </w:pPr>
      <w:r w:rsidRPr="00C67678">
        <w:rPr>
          <w:rFonts w:ascii="Times New Roman" w:hAnsi="Times New Roman" w:cs="Times New Roman"/>
        </w:rPr>
        <w:t>Rada Gminy Młynarze w pełni podziela stanowisko Komisji Skarg, Wniosków i Petycji mając także na uwadze art. 7 Konstytucji Rzeczypospolitej Polskiej stanowiący, iż „Organy władzy publicznej działają na podstawie i w granicach prawa.”.</w:t>
      </w:r>
    </w:p>
    <w:p w:rsidR="00373848" w:rsidRPr="00435B76" w:rsidRDefault="00373848" w:rsidP="00373848">
      <w:pPr>
        <w:ind w:left="4956" w:firstLine="708"/>
      </w:pPr>
      <w:r>
        <w:t>PRZEWODNICZĄCY</w:t>
      </w:r>
    </w:p>
    <w:p w:rsidR="00373848" w:rsidRPr="00435B76" w:rsidRDefault="00373848" w:rsidP="00373848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373848" w:rsidRDefault="00373848" w:rsidP="003738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DE5"/>
    <w:multiLevelType w:val="hybridMultilevel"/>
    <w:tmpl w:val="794E1A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73848"/>
    <w:rsid w:val="00373848"/>
    <w:rsid w:val="0085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38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7384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373848"/>
    <w:pPr>
      <w:spacing w:after="0" w:line="240" w:lineRule="auto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73848"/>
    <w:rPr>
      <w:b/>
      <w:bCs/>
    </w:rPr>
  </w:style>
  <w:style w:type="character" w:customStyle="1" w:styleId="apple-converted-space">
    <w:name w:val="apple-converted-space"/>
    <w:basedOn w:val="Domylnaczcionkaakapitu"/>
    <w:rsid w:val="00373848"/>
  </w:style>
  <w:style w:type="character" w:styleId="Hipercze">
    <w:name w:val="Hyperlink"/>
    <w:basedOn w:val="Domylnaczcionkaakapitu"/>
    <w:uiPriority w:val="99"/>
    <w:unhideWhenUsed/>
    <w:rsid w:val="003738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cppc.pl/antygmo/wp-content/uploads/2021/01/LISTWYSLAN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2021-05-24T11:43:00Z</dcterms:created>
  <dcterms:modified xsi:type="dcterms:W3CDTF">2021-05-24T11:45:00Z</dcterms:modified>
</cp:coreProperties>
</file>