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3F1" w:rsidRPr="009608C8" w:rsidRDefault="008223F1" w:rsidP="008223F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  Nr  XIX/140/2021</w:t>
      </w:r>
    </w:p>
    <w:p w:rsidR="008223F1" w:rsidRPr="009608C8" w:rsidRDefault="008223F1" w:rsidP="008223F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08C8">
        <w:rPr>
          <w:rFonts w:ascii="Times New Roman" w:hAnsi="Times New Roman" w:cs="Times New Roman"/>
          <w:sz w:val="24"/>
          <w:szCs w:val="24"/>
        </w:rPr>
        <w:t>Rady Gminy Młynarze</w:t>
      </w:r>
    </w:p>
    <w:p w:rsidR="008223F1" w:rsidRPr="009608C8" w:rsidRDefault="008223F1" w:rsidP="008223F1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 24 maja </w:t>
      </w:r>
      <w:r w:rsidRPr="009608C8">
        <w:rPr>
          <w:rFonts w:ascii="Times New Roman" w:hAnsi="Times New Roman" w:cs="Times New Roman"/>
          <w:sz w:val="24"/>
          <w:szCs w:val="24"/>
        </w:rPr>
        <w:t xml:space="preserve"> 2021 roku</w:t>
      </w:r>
    </w:p>
    <w:p w:rsidR="008223F1" w:rsidRPr="00ED2BF7" w:rsidRDefault="008223F1" w:rsidP="008223F1">
      <w:pPr>
        <w:pStyle w:val="Bezodstpw"/>
        <w:jc w:val="center"/>
        <w:rPr>
          <w:rFonts w:ascii="Times New Roman" w:hAnsi="Times New Roman" w:cs="Times New Roman"/>
          <w:b/>
          <w:bCs/>
        </w:rPr>
      </w:pPr>
    </w:p>
    <w:p w:rsidR="008223F1" w:rsidRPr="0056376E" w:rsidRDefault="008223F1" w:rsidP="008223F1">
      <w:pPr>
        <w:pStyle w:val="Bezodstpw"/>
        <w:jc w:val="center"/>
        <w:rPr>
          <w:rFonts w:ascii="Times New Roman" w:hAnsi="Times New Roman" w:cs="Times New Roman"/>
          <w:bCs/>
        </w:rPr>
      </w:pPr>
    </w:p>
    <w:p w:rsidR="008223F1" w:rsidRPr="0056376E" w:rsidRDefault="008223F1" w:rsidP="008223F1">
      <w:pPr>
        <w:pStyle w:val="Bezodstpw"/>
        <w:jc w:val="center"/>
        <w:rPr>
          <w:rFonts w:ascii="Times New Roman" w:hAnsi="Times New Roman" w:cs="Times New Roman"/>
          <w:bCs/>
        </w:rPr>
      </w:pPr>
    </w:p>
    <w:p w:rsidR="008223F1" w:rsidRPr="0056376E" w:rsidRDefault="008223F1" w:rsidP="008223F1">
      <w:pPr>
        <w:jc w:val="both"/>
        <w:rPr>
          <w:bCs/>
          <w:color w:val="000000" w:themeColor="text1"/>
          <w:lang w:eastAsia="pl-PL"/>
        </w:rPr>
      </w:pPr>
      <w:r w:rsidRPr="0056376E">
        <w:rPr>
          <w:bCs/>
          <w:color w:val="000000" w:themeColor="text1"/>
        </w:rPr>
        <w:t xml:space="preserve">w sprawie rozpatrzenia petycji </w:t>
      </w:r>
    </w:p>
    <w:p w:rsidR="008223F1" w:rsidRPr="00ED2BF7" w:rsidRDefault="008223F1" w:rsidP="008223F1">
      <w:pPr>
        <w:rPr>
          <w:b/>
          <w:bCs/>
          <w:lang w:eastAsia="pl-PL"/>
        </w:rPr>
      </w:pPr>
    </w:p>
    <w:p w:rsidR="008223F1" w:rsidRPr="006308F0" w:rsidRDefault="008223F1" w:rsidP="008223F1">
      <w:pPr>
        <w:jc w:val="both"/>
        <w:rPr>
          <w:b/>
          <w:bCs/>
          <w:color w:val="000000" w:themeColor="text1"/>
          <w:lang w:eastAsia="pl-PL"/>
        </w:rPr>
      </w:pPr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Na podstawie art.18b ust. 1 ustawy z dnia 8 marca 1990 </w:t>
      </w:r>
      <w:proofErr w:type="spellStart"/>
      <w:r>
        <w:rPr>
          <w:rFonts w:ascii="Times New Roman" w:hAnsi="Times New Roman" w:cs="Times New Roman"/>
        </w:rPr>
        <w:t>r</w:t>
      </w:r>
      <w:proofErr w:type="spellEnd"/>
      <w:r>
        <w:rPr>
          <w:rFonts w:ascii="Times New Roman" w:hAnsi="Times New Roman" w:cs="Times New Roman"/>
        </w:rPr>
        <w:t xml:space="preserve"> o samorządzie gminnym (Dz. U. z 2020 </w:t>
      </w:r>
      <w:proofErr w:type="spellStart"/>
      <w:r>
        <w:rPr>
          <w:rFonts w:ascii="Times New Roman" w:hAnsi="Times New Roman" w:cs="Times New Roman"/>
        </w:rPr>
        <w:t>r</w:t>
      </w:r>
      <w:proofErr w:type="spellEnd"/>
      <w:r>
        <w:rPr>
          <w:rFonts w:ascii="Times New Roman" w:hAnsi="Times New Roman" w:cs="Times New Roman"/>
        </w:rPr>
        <w:t xml:space="preserve"> poz. 713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zm.)  oraz 9 ust. 2 ustawy z dnia 11 lipca 2014 r. o petycjach (Dz. U. z 2018 r., poz. 870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zm.)  uchwala się , co następuje:</w:t>
      </w:r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</w:p>
    <w:p w:rsidR="008223F1" w:rsidRDefault="008223F1" w:rsidP="008223F1">
      <w:pPr>
        <w:pStyle w:val="Bezodstpw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1.</w:t>
      </w:r>
    </w:p>
    <w:p w:rsidR="008223F1" w:rsidRDefault="008223F1" w:rsidP="008223F1">
      <w:pPr>
        <w:jc w:val="both"/>
        <w:rPr>
          <w:color w:val="000000" w:themeColor="text1"/>
          <w:shd w:val="clear" w:color="auto" w:fill="FFFFFF"/>
          <w:lang w:eastAsia="pl-PL"/>
        </w:rPr>
      </w:pPr>
      <w:r>
        <w:t xml:space="preserve">Uznaje się za bezzasadną  petycję  Teresy Garland reprezentującą </w:t>
      </w:r>
      <w:r>
        <w:rPr>
          <w:color w:val="000000" w:themeColor="text1"/>
          <w:shd w:val="clear" w:color="auto" w:fill="FFFFFF"/>
          <w:lang w:eastAsia="pl-PL"/>
        </w:rPr>
        <w:t>Tymczasową Radę</w:t>
      </w:r>
      <w:r w:rsidRPr="001B2142">
        <w:rPr>
          <w:color w:val="000000" w:themeColor="text1"/>
          <w:shd w:val="clear" w:color="auto" w:fill="FFFFFF"/>
          <w:lang w:eastAsia="pl-PL"/>
        </w:rPr>
        <w:t xml:space="preserve"> Stanu Narodu Polskiego Społecznego Komitetu Konstytucyjnego </w:t>
      </w:r>
      <w:r>
        <w:rPr>
          <w:color w:val="000000" w:themeColor="text1"/>
          <w:shd w:val="clear" w:color="auto" w:fill="FFFFFF"/>
          <w:lang w:eastAsia="pl-PL"/>
        </w:rPr>
        <w:t>w której wnoszący domaga się wyrażenia  opinii w sprawie przeprowadzenia referendum ludowego.</w:t>
      </w:r>
    </w:p>
    <w:p w:rsidR="008223F1" w:rsidRDefault="008223F1" w:rsidP="008223F1">
      <w:pPr>
        <w:jc w:val="both"/>
        <w:rPr>
          <w:color w:val="000000" w:themeColor="text1"/>
          <w:shd w:val="clear" w:color="auto" w:fill="FFFFFF"/>
          <w:lang w:eastAsia="pl-PL"/>
        </w:rPr>
      </w:pPr>
    </w:p>
    <w:p w:rsidR="008223F1" w:rsidRPr="00ED2BF7" w:rsidRDefault="008223F1" w:rsidP="008223F1">
      <w:pPr>
        <w:jc w:val="both"/>
        <w:rPr>
          <w:b/>
          <w:bCs/>
          <w:color w:val="000000" w:themeColor="text1"/>
          <w:lang w:eastAsia="pl-PL"/>
        </w:rPr>
      </w:pPr>
    </w:p>
    <w:p w:rsidR="008223F1" w:rsidRDefault="008223F1" w:rsidP="008223F1">
      <w:pPr>
        <w:jc w:val="center"/>
        <w:rPr>
          <w:color w:val="000000" w:themeColor="text1"/>
          <w:shd w:val="clear" w:color="auto" w:fill="FFFFFF"/>
          <w:lang w:eastAsia="pl-PL"/>
        </w:rPr>
      </w:pPr>
      <w:r>
        <w:rPr>
          <w:color w:val="000000" w:themeColor="text1"/>
          <w:shd w:val="clear" w:color="auto" w:fill="FFFFFF"/>
          <w:lang w:eastAsia="pl-PL"/>
        </w:rPr>
        <w:t>§ 2</w:t>
      </w:r>
    </w:p>
    <w:p w:rsidR="008223F1" w:rsidRDefault="008223F1" w:rsidP="008223F1">
      <w:pPr>
        <w:rPr>
          <w:color w:val="000000" w:themeColor="text1"/>
          <w:shd w:val="clear" w:color="auto" w:fill="FFFFFF"/>
          <w:lang w:eastAsia="pl-PL"/>
        </w:rPr>
      </w:pPr>
      <w:r>
        <w:rPr>
          <w:color w:val="000000" w:themeColor="text1"/>
          <w:shd w:val="clear" w:color="auto" w:fill="FFFFFF"/>
          <w:lang w:eastAsia="pl-PL"/>
        </w:rPr>
        <w:t>Uzasadnienie sposobu rozpatrzenia petycji stanowi załącznik do Uchwały.</w:t>
      </w:r>
    </w:p>
    <w:p w:rsidR="008223F1" w:rsidRDefault="008223F1" w:rsidP="008223F1">
      <w:pPr>
        <w:rPr>
          <w:color w:val="000000" w:themeColor="text1"/>
          <w:shd w:val="clear" w:color="auto" w:fill="FFFFFF"/>
          <w:lang w:eastAsia="pl-PL"/>
        </w:rPr>
      </w:pPr>
    </w:p>
    <w:p w:rsidR="008223F1" w:rsidRDefault="008223F1" w:rsidP="008223F1">
      <w:pPr>
        <w:jc w:val="center"/>
        <w:rPr>
          <w:color w:val="000000" w:themeColor="text1"/>
          <w:shd w:val="clear" w:color="auto" w:fill="FFFFFF"/>
          <w:lang w:eastAsia="pl-PL"/>
        </w:rPr>
      </w:pPr>
      <w:r>
        <w:rPr>
          <w:color w:val="000000" w:themeColor="text1"/>
          <w:shd w:val="clear" w:color="auto" w:fill="FFFFFF"/>
          <w:lang w:eastAsia="pl-PL"/>
        </w:rPr>
        <w:t>§ 3.</w:t>
      </w:r>
    </w:p>
    <w:p w:rsidR="008223F1" w:rsidRDefault="008223F1" w:rsidP="008223F1">
      <w:pPr>
        <w:rPr>
          <w:color w:val="000000" w:themeColor="text1"/>
          <w:shd w:val="clear" w:color="auto" w:fill="FFFFFF"/>
          <w:lang w:eastAsia="pl-PL"/>
        </w:rPr>
      </w:pPr>
      <w:r>
        <w:rPr>
          <w:color w:val="000000" w:themeColor="text1"/>
          <w:shd w:val="clear" w:color="auto" w:fill="FFFFFF"/>
          <w:lang w:eastAsia="pl-PL"/>
        </w:rPr>
        <w:t>Przewodniczący Rady Gminy Młynarze powiadomi wnoszącego petycję o sposobie rozpatrzenia petycji.</w:t>
      </w:r>
    </w:p>
    <w:p w:rsidR="008223F1" w:rsidRDefault="008223F1" w:rsidP="008223F1">
      <w:pPr>
        <w:rPr>
          <w:color w:val="000000" w:themeColor="text1"/>
          <w:shd w:val="clear" w:color="auto" w:fill="FFFFFF"/>
          <w:lang w:eastAsia="pl-PL"/>
        </w:rPr>
      </w:pPr>
    </w:p>
    <w:p w:rsidR="008223F1" w:rsidRDefault="008223F1" w:rsidP="008223F1">
      <w:pPr>
        <w:jc w:val="center"/>
        <w:rPr>
          <w:color w:val="000000" w:themeColor="text1"/>
          <w:shd w:val="clear" w:color="auto" w:fill="FFFFFF"/>
          <w:lang w:eastAsia="pl-PL"/>
        </w:rPr>
      </w:pPr>
      <w:r>
        <w:rPr>
          <w:color w:val="000000" w:themeColor="text1"/>
          <w:shd w:val="clear" w:color="auto" w:fill="FFFFFF"/>
          <w:lang w:eastAsia="pl-PL"/>
        </w:rPr>
        <w:t>§ 4.</w:t>
      </w:r>
    </w:p>
    <w:p w:rsidR="008223F1" w:rsidRDefault="008223F1" w:rsidP="008223F1">
      <w:pPr>
        <w:rPr>
          <w:color w:val="000000" w:themeColor="text1"/>
          <w:shd w:val="clear" w:color="auto" w:fill="FFFFFF"/>
          <w:lang w:eastAsia="pl-PL"/>
        </w:rPr>
      </w:pPr>
    </w:p>
    <w:p w:rsidR="008223F1" w:rsidRDefault="008223F1" w:rsidP="008223F1">
      <w:pPr>
        <w:jc w:val="both"/>
        <w:rPr>
          <w:color w:val="000000" w:themeColor="text1"/>
          <w:shd w:val="clear" w:color="auto" w:fill="FFFFFF"/>
          <w:lang w:eastAsia="pl-PL"/>
        </w:rPr>
      </w:pPr>
      <w:r>
        <w:rPr>
          <w:color w:val="000000" w:themeColor="text1"/>
          <w:shd w:val="clear" w:color="auto" w:fill="FFFFFF"/>
          <w:lang w:eastAsia="pl-PL"/>
        </w:rPr>
        <w:t>Wykonanie uchwały  powierza się Wójtowi Gminy Młynarze.</w:t>
      </w:r>
    </w:p>
    <w:p w:rsidR="008223F1" w:rsidRDefault="008223F1" w:rsidP="008223F1">
      <w:pPr>
        <w:jc w:val="both"/>
        <w:rPr>
          <w:color w:val="000000" w:themeColor="text1"/>
          <w:shd w:val="clear" w:color="auto" w:fill="FFFFFF"/>
          <w:lang w:eastAsia="pl-PL"/>
        </w:rPr>
      </w:pPr>
    </w:p>
    <w:p w:rsidR="008223F1" w:rsidRDefault="008223F1" w:rsidP="008223F1">
      <w:pPr>
        <w:jc w:val="center"/>
        <w:rPr>
          <w:color w:val="000000" w:themeColor="text1"/>
          <w:shd w:val="clear" w:color="auto" w:fill="FFFFFF"/>
          <w:lang w:eastAsia="pl-PL"/>
        </w:rPr>
      </w:pPr>
      <w:r>
        <w:rPr>
          <w:color w:val="000000" w:themeColor="text1"/>
          <w:shd w:val="clear" w:color="auto" w:fill="FFFFFF"/>
          <w:lang w:eastAsia="pl-PL"/>
        </w:rPr>
        <w:t>§ 5.</w:t>
      </w:r>
    </w:p>
    <w:p w:rsidR="008223F1" w:rsidRPr="001B2142" w:rsidRDefault="008223F1" w:rsidP="008223F1">
      <w:pPr>
        <w:jc w:val="both"/>
        <w:rPr>
          <w:color w:val="000000" w:themeColor="text1"/>
          <w:shd w:val="clear" w:color="auto" w:fill="FFFFFF"/>
          <w:lang w:eastAsia="pl-PL"/>
        </w:rPr>
      </w:pPr>
      <w:r>
        <w:rPr>
          <w:color w:val="000000" w:themeColor="text1"/>
          <w:shd w:val="clear" w:color="auto" w:fill="FFFFFF"/>
          <w:lang w:eastAsia="pl-PL"/>
        </w:rPr>
        <w:t xml:space="preserve">Uchwała wchodzi w życie z dniem podjęcia. </w:t>
      </w:r>
    </w:p>
    <w:p w:rsidR="008223F1" w:rsidRPr="00ED2BF7" w:rsidRDefault="008223F1" w:rsidP="008223F1">
      <w:pPr>
        <w:jc w:val="both"/>
        <w:rPr>
          <w:b/>
          <w:bCs/>
          <w:color w:val="000000" w:themeColor="text1"/>
          <w:lang w:eastAsia="pl-PL"/>
        </w:rPr>
      </w:pPr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</w:p>
    <w:p w:rsidR="008223F1" w:rsidRPr="00CF1FCC" w:rsidRDefault="008223F1" w:rsidP="008223F1"/>
    <w:p w:rsidR="008223F1" w:rsidRPr="00435B76" w:rsidRDefault="008223F1" w:rsidP="008223F1">
      <w:pPr>
        <w:ind w:left="4956" w:firstLine="708"/>
      </w:pPr>
      <w:r>
        <w:t>PRZEWODNICZĄCY</w:t>
      </w:r>
    </w:p>
    <w:p w:rsidR="008223F1" w:rsidRPr="00435B76" w:rsidRDefault="008223F1" w:rsidP="008223F1"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  <w:t>Rady Gminy</w:t>
      </w:r>
    </w:p>
    <w:p w:rsidR="008223F1" w:rsidRPr="00435B76" w:rsidRDefault="008223F1" w:rsidP="008223F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/-/Łukasz Suski</w:t>
      </w:r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</w:p>
    <w:p w:rsidR="008223F1" w:rsidRPr="003F5745" w:rsidRDefault="008223F1" w:rsidP="008223F1">
      <w:pPr>
        <w:pStyle w:val="Bezodstpw"/>
        <w:rPr>
          <w:rFonts w:ascii="Times New Roman" w:hAnsi="Times New Roman" w:cs="Times New Roman"/>
        </w:rPr>
      </w:pPr>
      <w:r w:rsidRPr="003F5745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Pr="003F5745">
        <w:rPr>
          <w:rFonts w:ascii="Times New Roman" w:hAnsi="Times New Roman" w:cs="Times New Roman"/>
          <w:bCs/>
          <w:iCs/>
        </w:rPr>
        <w:t>Załącznik</w:t>
      </w:r>
    </w:p>
    <w:p w:rsidR="008223F1" w:rsidRPr="003F5745" w:rsidRDefault="008223F1" w:rsidP="008223F1">
      <w:pPr>
        <w:pStyle w:val="Bezodstpw"/>
        <w:rPr>
          <w:rFonts w:ascii="Times New Roman" w:hAnsi="Times New Roman" w:cs="Times New Roman"/>
          <w:bCs/>
          <w:iCs/>
        </w:rPr>
      </w:pPr>
      <w:r w:rsidRPr="003F5745">
        <w:rPr>
          <w:rFonts w:ascii="Times New Roman" w:hAnsi="Times New Roman" w:cs="Times New Roman"/>
          <w:bCs/>
          <w:iCs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bCs/>
          <w:iCs/>
        </w:rPr>
        <w:t xml:space="preserve">                do Uchwały Nr XIX/140/2021</w:t>
      </w:r>
    </w:p>
    <w:p w:rsidR="008223F1" w:rsidRPr="003F5745" w:rsidRDefault="008223F1" w:rsidP="008223F1">
      <w:pPr>
        <w:pStyle w:val="Bezodstpw"/>
        <w:ind w:left="4248" w:firstLine="708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</w:rPr>
        <w:t xml:space="preserve"> </w:t>
      </w:r>
      <w:r w:rsidRPr="003F5745">
        <w:rPr>
          <w:rFonts w:ascii="Times New Roman" w:hAnsi="Times New Roman" w:cs="Times New Roman"/>
          <w:bCs/>
          <w:iCs/>
        </w:rPr>
        <w:t>Rady Gminy Młynarze</w:t>
      </w:r>
    </w:p>
    <w:p w:rsidR="008223F1" w:rsidRPr="003F5745" w:rsidRDefault="008223F1" w:rsidP="008223F1">
      <w:pPr>
        <w:pStyle w:val="Bezodstpw"/>
        <w:rPr>
          <w:rFonts w:ascii="Times New Roman" w:hAnsi="Times New Roman" w:cs="Times New Roman"/>
          <w:bCs/>
          <w:iCs/>
        </w:rPr>
      </w:pPr>
      <w:r w:rsidRPr="003F5745">
        <w:rPr>
          <w:rFonts w:ascii="Times New Roman" w:hAnsi="Times New Roman" w:cs="Times New Roman"/>
          <w:bCs/>
          <w:iCs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Cs/>
          <w:iCs/>
        </w:rPr>
        <w:t xml:space="preserve">        z dnia  24 maja  2021 </w:t>
      </w:r>
      <w:proofErr w:type="spellStart"/>
      <w:r>
        <w:rPr>
          <w:rFonts w:ascii="Times New Roman" w:hAnsi="Times New Roman" w:cs="Times New Roman"/>
          <w:bCs/>
          <w:iCs/>
        </w:rPr>
        <w:t>r</w:t>
      </w:r>
      <w:proofErr w:type="spellEnd"/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</w:p>
    <w:p w:rsidR="008223F1" w:rsidRDefault="008223F1" w:rsidP="008223F1">
      <w:pPr>
        <w:pStyle w:val="Bezodstpw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UZASADNIENIE</w:t>
      </w:r>
    </w:p>
    <w:p w:rsidR="008223F1" w:rsidRDefault="008223F1" w:rsidP="008223F1">
      <w:pPr>
        <w:pStyle w:val="Bezodstpw"/>
        <w:jc w:val="both"/>
        <w:rPr>
          <w:rFonts w:ascii="Times New Roman" w:hAnsi="Times New Roman" w:cs="Times New Roman"/>
        </w:rPr>
      </w:pPr>
    </w:p>
    <w:p w:rsidR="008223F1" w:rsidRDefault="008223F1" w:rsidP="008223F1">
      <w:pPr>
        <w:pStyle w:val="Bezodstpw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</w:pPr>
      <w:r>
        <w:rPr>
          <w:rFonts w:ascii="Times New Roman" w:hAnsi="Times New Roman" w:cs="Times New Roman"/>
        </w:rPr>
        <w:t xml:space="preserve">W dniu 22.02.2021 </w:t>
      </w:r>
      <w:proofErr w:type="spellStart"/>
      <w:r>
        <w:rPr>
          <w:rFonts w:ascii="Times New Roman" w:hAnsi="Times New Roman" w:cs="Times New Roman"/>
        </w:rPr>
        <w:t>r</w:t>
      </w:r>
      <w:proofErr w:type="spellEnd"/>
      <w:r>
        <w:rPr>
          <w:rFonts w:ascii="Times New Roman" w:hAnsi="Times New Roman" w:cs="Times New Roman"/>
        </w:rPr>
        <w:t xml:space="preserve"> na adres mailowy Urzędu Gminy Młynarze wpłynęła </w:t>
      </w:r>
      <w:r w:rsidRPr="00893A6E">
        <w:rPr>
          <w:rFonts w:ascii="Times New Roman" w:hAnsi="Times New Roman" w:cs="Times New Roman"/>
          <w:color w:val="000000" w:themeColor="text1"/>
        </w:rPr>
        <w:t>petycj</w:t>
      </w:r>
      <w:r>
        <w:rPr>
          <w:rFonts w:ascii="Times New Roman" w:hAnsi="Times New Roman" w:cs="Times New Roman"/>
          <w:color w:val="000000" w:themeColor="text1"/>
        </w:rPr>
        <w:t xml:space="preserve">a </w:t>
      </w:r>
      <w:r w:rsidRPr="00893A6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Tymczasowej Rady Stanu Narodu Polskiego Społecznego Komitetu Konstytucyjnego </w:t>
      </w:r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                        </w:t>
      </w:r>
      <w:r>
        <w:rPr>
          <w:color w:val="000000" w:themeColor="text1"/>
          <w:shd w:val="clear" w:color="auto" w:fill="FFFFFF"/>
          <w:lang w:eastAsia="pl-PL"/>
        </w:rPr>
        <w:t xml:space="preserve">w której wnoszący domaga się wyrażenia  opinii </w:t>
      </w:r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w sprawie przeprowadzenia referendum ludowego.  </w:t>
      </w:r>
    </w:p>
    <w:p w:rsidR="008223F1" w:rsidRDefault="008223F1" w:rsidP="008223F1">
      <w:pPr>
        <w:jc w:val="both"/>
        <w:rPr>
          <w:color w:val="000000" w:themeColor="text1"/>
          <w:shd w:val="clear" w:color="auto" w:fill="FFFFFF"/>
          <w:lang w:eastAsia="pl-PL"/>
        </w:rPr>
      </w:pPr>
      <w:r>
        <w:rPr>
          <w:color w:val="000000" w:themeColor="text1"/>
          <w:shd w:val="clear" w:color="auto" w:fill="FFFFFF"/>
          <w:lang w:eastAsia="pl-PL"/>
        </w:rPr>
        <w:t xml:space="preserve">Wnosząca petycję – Teresa Garland </w:t>
      </w:r>
      <w:r w:rsidRPr="0088120B">
        <w:rPr>
          <w:color w:val="000000" w:themeColor="text1"/>
          <w:shd w:val="clear" w:color="auto" w:fill="FFFFFF"/>
          <w:lang w:eastAsia="pl-PL"/>
        </w:rPr>
        <w:t>zwr</w:t>
      </w:r>
      <w:r>
        <w:rPr>
          <w:color w:val="000000" w:themeColor="text1"/>
          <w:shd w:val="clear" w:color="auto" w:fill="FFFFFF"/>
          <w:lang w:eastAsia="pl-PL"/>
        </w:rPr>
        <w:t>ó</w:t>
      </w:r>
      <w:r w:rsidRPr="0088120B">
        <w:rPr>
          <w:color w:val="000000" w:themeColor="text1"/>
          <w:shd w:val="clear" w:color="auto" w:fill="FFFFFF"/>
          <w:lang w:eastAsia="pl-PL"/>
        </w:rPr>
        <w:t>c</w:t>
      </w:r>
      <w:r>
        <w:rPr>
          <w:color w:val="000000" w:themeColor="text1"/>
          <w:shd w:val="clear" w:color="auto" w:fill="FFFFFF"/>
          <w:lang w:eastAsia="pl-PL"/>
        </w:rPr>
        <w:t>iła</w:t>
      </w:r>
      <w:r w:rsidRPr="0088120B">
        <w:rPr>
          <w:color w:val="000000" w:themeColor="text1"/>
          <w:shd w:val="clear" w:color="auto" w:fill="FFFFFF"/>
          <w:lang w:eastAsia="pl-PL"/>
        </w:rPr>
        <w:t xml:space="preserve"> się z petycją do tutejszej Rady </w:t>
      </w:r>
      <w:r>
        <w:rPr>
          <w:color w:val="000000" w:themeColor="text1"/>
          <w:shd w:val="clear" w:color="auto" w:fill="FFFFFF"/>
          <w:lang w:eastAsia="pl-PL"/>
        </w:rPr>
        <w:t>G</w:t>
      </w:r>
      <w:r w:rsidRPr="0088120B">
        <w:rPr>
          <w:color w:val="000000" w:themeColor="text1"/>
          <w:shd w:val="clear" w:color="auto" w:fill="FFFFFF"/>
          <w:lang w:eastAsia="pl-PL"/>
        </w:rPr>
        <w:t>miny</w:t>
      </w:r>
      <w:r>
        <w:rPr>
          <w:color w:val="000000" w:themeColor="text1"/>
          <w:shd w:val="clear" w:color="auto" w:fill="FFFFFF"/>
          <w:lang w:eastAsia="pl-PL"/>
        </w:rPr>
        <w:t>,                                  o wyrażenie</w:t>
      </w:r>
      <w:r w:rsidRPr="0088120B">
        <w:rPr>
          <w:color w:val="000000" w:themeColor="text1"/>
          <w:shd w:val="clear" w:color="auto" w:fill="FFFFFF"/>
          <w:lang w:eastAsia="pl-PL"/>
        </w:rPr>
        <w:t xml:space="preserve"> opini</w:t>
      </w:r>
      <w:r>
        <w:rPr>
          <w:color w:val="000000" w:themeColor="text1"/>
          <w:shd w:val="clear" w:color="auto" w:fill="FFFFFF"/>
          <w:lang w:eastAsia="pl-PL"/>
        </w:rPr>
        <w:t>i</w:t>
      </w:r>
      <w:r w:rsidRPr="0088120B">
        <w:rPr>
          <w:color w:val="000000" w:themeColor="text1"/>
          <w:shd w:val="clear" w:color="auto" w:fill="FFFFFF"/>
          <w:lang w:eastAsia="pl-PL"/>
        </w:rPr>
        <w:t xml:space="preserve"> </w:t>
      </w:r>
      <w:proofErr w:type="spellStart"/>
      <w:r w:rsidRPr="0088120B">
        <w:rPr>
          <w:color w:val="000000" w:themeColor="text1"/>
          <w:shd w:val="clear" w:color="auto" w:fill="FFFFFF"/>
          <w:lang w:eastAsia="pl-PL"/>
        </w:rPr>
        <w:t>ws</w:t>
      </w:r>
      <w:proofErr w:type="spellEnd"/>
      <w:r>
        <w:rPr>
          <w:color w:val="000000" w:themeColor="text1"/>
          <w:shd w:val="clear" w:color="auto" w:fill="FFFFFF"/>
          <w:lang w:eastAsia="pl-PL"/>
        </w:rPr>
        <w:t>.</w:t>
      </w:r>
      <w:r w:rsidRPr="0088120B">
        <w:rPr>
          <w:color w:val="000000" w:themeColor="text1"/>
          <w:shd w:val="clear" w:color="auto" w:fill="FFFFFF"/>
          <w:lang w:eastAsia="pl-PL"/>
        </w:rPr>
        <w:t xml:space="preserve"> przeprowadzenia bezpośredniego (podstawa: art.4 pkt.2 Konstytucji) Referendum Ludowego w celu dokonania przez obywateli polskich akceptacji jako </w:t>
      </w:r>
      <w:r w:rsidRPr="00432453">
        <w:rPr>
          <w:color w:val="000000" w:themeColor="text1"/>
          <w:lang w:eastAsia="pl-PL"/>
        </w:rPr>
        <w:t>Aktów Woli Narodu</w:t>
      </w:r>
      <w:r w:rsidRPr="0088120B">
        <w:rPr>
          <w:color w:val="000000" w:themeColor="text1"/>
          <w:shd w:val="clear" w:color="auto" w:fill="FFFFFF"/>
          <w:lang w:eastAsia="pl-PL"/>
        </w:rPr>
        <w:t>: Nowego Kodeksu Wyborczego oraz Nowego Ustroju Prezydencko-Ludowego dla Polski.</w:t>
      </w:r>
    </w:p>
    <w:p w:rsidR="008223F1" w:rsidRDefault="008223F1" w:rsidP="008223F1">
      <w:pPr>
        <w:jc w:val="both"/>
        <w:rPr>
          <w:color w:val="000000" w:themeColor="text1"/>
          <w:shd w:val="clear" w:color="auto" w:fill="FFFFFF"/>
          <w:lang w:eastAsia="pl-PL"/>
        </w:rPr>
      </w:pPr>
    </w:p>
    <w:p w:rsidR="008223F1" w:rsidRPr="00545DD8" w:rsidRDefault="008223F1" w:rsidP="008223F1">
      <w:pPr>
        <w:pStyle w:val="Standard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45DD8">
        <w:rPr>
          <w:rFonts w:ascii="Times New Roman" w:hAnsi="Times New Roman" w:cs="Times New Roman"/>
          <w:sz w:val="24"/>
          <w:szCs w:val="24"/>
        </w:rPr>
        <w:t xml:space="preserve">Zgodnie z § 56  Statutu Gminy Młynarze stanowiącym załącznik do Uchwały Nr  XXXI/177/2018 Rady Gminy Młynarze z dnia 26 września 2018 </w:t>
      </w:r>
      <w:proofErr w:type="spellStart"/>
      <w:r w:rsidRPr="00545DD8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545DD8">
        <w:rPr>
          <w:rFonts w:ascii="Times New Roman" w:hAnsi="Times New Roman" w:cs="Times New Roman"/>
          <w:sz w:val="24"/>
          <w:szCs w:val="24"/>
        </w:rPr>
        <w:t xml:space="preserve">  w sprawie uchwalenia Statutu Gminy Młynarze  ( Dziennik  Urzędowy  Województwa Mazowieckiego  z 2018 </w:t>
      </w:r>
      <w:proofErr w:type="spellStart"/>
      <w:r w:rsidRPr="00545DD8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545DD8">
        <w:rPr>
          <w:rFonts w:ascii="Times New Roman" w:hAnsi="Times New Roman" w:cs="Times New Roman"/>
          <w:sz w:val="24"/>
          <w:szCs w:val="24"/>
        </w:rPr>
        <w:t>, poz. 9203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Pr="00545DD8">
        <w:rPr>
          <w:rFonts w:ascii="Times New Roman" w:hAnsi="Times New Roman" w:cs="Times New Roman"/>
          <w:sz w:val="24"/>
          <w:szCs w:val="24"/>
        </w:rPr>
        <w:t>) petycja została skierowana do Komisji Skarg, Wniosków i Petycji Rady Gminy Młynarze, jako Komisji właściwej.</w:t>
      </w:r>
    </w:p>
    <w:p w:rsidR="008223F1" w:rsidRDefault="008223F1" w:rsidP="008223F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DD8">
        <w:rPr>
          <w:rFonts w:ascii="Times New Roman" w:hAnsi="Times New Roman" w:cs="Times New Roman"/>
          <w:sz w:val="24"/>
          <w:szCs w:val="24"/>
        </w:rPr>
        <w:t>Komisja na posied</w:t>
      </w:r>
      <w:r>
        <w:rPr>
          <w:rFonts w:ascii="Times New Roman" w:hAnsi="Times New Roman" w:cs="Times New Roman"/>
          <w:sz w:val="24"/>
          <w:szCs w:val="24"/>
        </w:rPr>
        <w:t xml:space="preserve">zeniu w dniu 22 marca </w:t>
      </w:r>
      <w:r w:rsidRPr="00545DD8">
        <w:rPr>
          <w:rFonts w:ascii="Times New Roman" w:hAnsi="Times New Roman" w:cs="Times New Roman"/>
          <w:sz w:val="24"/>
          <w:szCs w:val="24"/>
        </w:rPr>
        <w:t xml:space="preserve">2021 </w:t>
      </w:r>
      <w:proofErr w:type="spellStart"/>
      <w:r w:rsidRPr="00545DD8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545DD8">
        <w:rPr>
          <w:rFonts w:ascii="Times New Roman" w:hAnsi="Times New Roman" w:cs="Times New Roman"/>
          <w:sz w:val="24"/>
          <w:szCs w:val="24"/>
        </w:rPr>
        <w:t xml:space="preserve"> , po zapoznaniu się z przedmiotową petycją uznała,  że pe</w:t>
      </w:r>
      <w:r>
        <w:rPr>
          <w:rFonts w:ascii="Times New Roman" w:hAnsi="Times New Roman" w:cs="Times New Roman"/>
          <w:sz w:val="24"/>
          <w:szCs w:val="24"/>
        </w:rPr>
        <w:t>tycja jest bezzasadna.</w:t>
      </w:r>
    </w:p>
    <w:p w:rsidR="008223F1" w:rsidRPr="00545DD8" w:rsidRDefault="008223F1" w:rsidP="008223F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Takie stanowisko Komisja przekazała Przewodniczącemu Rady Gminy Młynarze.</w:t>
      </w:r>
    </w:p>
    <w:p w:rsidR="008223F1" w:rsidRDefault="008223F1" w:rsidP="008223F1">
      <w:pPr>
        <w:pStyle w:val="Bezodstpw"/>
        <w:jc w:val="center"/>
        <w:rPr>
          <w:rFonts w:ascii="Times New Roman" w:hAnsi="Times New Roman" w:cs="Times New Roman"/>
          <w:color w:val="000000" w:themeColor="text1"/>
        </w:rPr>
      </w:pPr>
    </w:p>
    <w:p w:rsidR="008223F1" w:rsidRDefault="008223F1" w:rsidP="008223F1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</w:pPr>
      <w:r>
        <w:rPr>
          <w:rFonts w:ascii="Times New Roman" w:hAnsi="Times New Roman" w:cs="Times New Roman"/>
          <w:color w:val="000000" w:themeColor="text1"/>
        </w:rPr>
        <w:t xml:space="preserve">Rada Gminy Młynarze w pełni podziela stanowisko Komisji Skarg, Wniosków i Petycji </w:t>
      </w:r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ponieważ, w ocenie organu, w polskim systemie prawnym nie występuje akt prawny o nazwie Akt Woli Narodu. Tym bardziej, na mocy takiego aktu nie jest możliwe wprowadzenie nowego ustroju państwa lub zmiana Kodeksu Wyborczego. </w:t>
      </w:r>
    </w:p>
    <w:p w:rsidR="008223F1" w:rsidRPr="00A631A0" w:rsidRDefault="008223F1" w:rsidP="008223F1">
      <w:pPr>
        <w:pStyle w:val="Bezodstpw"/>
        <w:jc w:val="both"/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Ponadto, w ocenie organu art. 4 ust. 2 Konstytucji RP nie jest podstawą do przeprowadzenia referendum ludowego, a obecnie obowiązujący ustrój i przepisy prawa (w tym przede wszystkim Konstytucja) przewidują wyłącznie dwa rodzaje referendów: ogólnokrajowe                                                                                                                                                                                                    i lokalne. </w:t>
      </w:r>
    </w:p>
    <w:p w:rsidR="008223F1" w:rsidRPr="006A223A" w:rsidRDefault="008223F1" w:rsidP="008223F1">
      <w:pPr>
        <w:pStyle w:val="Bezodstpw"/>
        <w:jc w:val="both"/>
        <w:rPr>
          <w:rFonts w:ascii="Times New Roman" w:hAnsi="Times New Roman" w:cs="Times New Roman"/>
          <w:color w:val="000000" w:themeColor="text1"/>
        </w:rPr>
      </w:pPr>
    </w:p>
    <w:p w:rsidR="008223F1" w:rsidRPr="00893A6E" w:rsidRDefault="008223F1" w:rsidP="008223F1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 </w:t>
      </w:r>
    </w:p>
    <w:p w:rsidR="008223F1" w:rsidRPr="0088120B" w:rsidRDefault="008223F1" w:rsidP="008223F1">
      <w:pPr>
        <w:jc w:val="both"/>
        <w:rPr>
          <w:lang w:eastAsia="pl-PL"/>
        </w:rPr>
      </w:pPr>
    </w:p>
    <w:p w:rsidR="008223F1" w:rsidRPr="00627ABA" w:rsidRDefault="008223F1" w:rsidP="008223F1">
      <w:pPr>
        <w:jc w:val="both"/>
        <w:rPr>
          <w:lang w:eastAsia="pl-PL"/>
        </w:rPr>
      </w:pPr>
    </w:p>
    <w:p w:rsidR="008223F1" w:rsidRPr="00435B76" w:rsidRDefault="008223F1" w:rsidP="008223F1">
      <w:pPr>
        <w:ind w:left="4956" w:firstLine="708"/>
      </w:pPr>
      <w:r>
        <w:t>PRZEWODNICZĄCY</w:t>
      </w:r>
    </w:p>
    <w:p w:rsidR="008223F1" w:rsidRPr="00435B76" w:rsidRDefault="008223F1" w:rsidP="008223F1"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</w:r>
      <w:r w:rsidRPr="00435B76">
        <w:tab/>
        <w:t>Rady Gminy</w:t>
      </w:r>
    </w:p>
    <w:p w:rsidR="008223F1" w:rsidRPr="00435B76" w:rsidRDefault="008223F1" w:rsidP="008223F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/-/Łukasz Suski</w:t>
      </w:r>
    </w:p>
    <w:p w:rsidR="008223F1" w:rsidRDefault="008223F1" w:rsidP="008223F1">
      <w:pPr>
        <w:pStyle w:val="Standard"/>
      </w:pPr>
    </w:p>
    <w:p w:rsidR="00855EF0" w:rsidRDefault="00855EF0"/>
    <w:sectPr w:rsidR="00855EF0" w:rsidSect="00855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8223F1"/>
    <w:rsid w:val="008223F1"/>
    <w:rsid w:val="00855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23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223F1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Bezodstpw">
    <w:name w:val="No Spacing"/>
    <w:qFormat/>
    <w:rsid w:val="008223F1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484</Words>
  <Characters>2909</Characters>
  <Application>Microsoft Office Word</Application>
  <DocSecurity>0</DocSecurity>
  <Lines>24</Lines>
  <Paragraphs>6</Paragraphs>
  <ScaleCrop>false</ScaleCrop>
  <Company/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2021-05-24T11:45:00Z</dcterms:created>
  <dcterms:modified xsi:type="dcterms:W3CDTF">2021-05-24T11:47:00Z</dcterms:modified>
</cp:coreProperties>
</file>