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U C H W A Ł A  Nr  XIX/141/ </w:t>
      </w:r>
      <w:r w:rsidRPr="0029712F">
        <w:rPr>
          <w:rFonts w:ascii="Times New Roman" w:hAnsi="Times New Roman" w:cs="Times New Roman"/>
          <w:bCs/>
        </w:rPr>
        <w:t>2021</w:t>
      </w:r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  <w:bCs/>
        </w:rPr>
      </w:pPr>
      <w:r w:rsidRPr="0029712F">
        <w:rPr>
          <w:rFonts w:ascii="Times New Roman" w:hAnsi="Times New Roman" w:cs="Times New Roman"/>
          <w:bCs/>
        </w:rPr>
        <w:t>Rady Gminy Młynarze</w:t>
      </w:r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24 maja </w:t>
      </w:r>
      <w:r w:rsidRPr="0029712F">
        <w:rPr>
          <w:rFonts w:ascii="Times New Roman" w:hAnsi="Times New Roman" w:cs="Times New Roman"/>
          <w:bCs/>
        </w:rPr>
        <w:t xml:space="preserve"> 2021 </w:t>
      </w:r>
      <w:proofErr w:type="spellStart"/>
      <w:r w:rsidRPr="0029712F">
        <w:rPr>
          <w:rFonts w:ascii="Times New Roman" w:hAnsi="Times New Roman" w:cs="Times New Roman"/>
          <w:bCs/>
        </w:rPr>
        <w:t>r</w:t>
      </w:r>
      <w:proofErr w:type="spellEnd"/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  <w:bCs/>
        </w:rPr>
      </w:pPr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  <w:bCs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9712F">
        <w:rPr>
          <w:rFonts w:ascii="Times New Roman" w:hAnsi="Times New Roman" w:cs="Times New Roman"/>
          <w:bCs/>
          <w:color w:val="000000"/>
          <w:sz w:val="24"/>
          <w:szCs w:val="24"/>
        </w:rPr>
        <w:t>w sprawie rozpatrzenia petycji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  <w:r w:rsidRPr="0029712F">
        <w:rPr>
          <w:rFonts w:ascii="Times New Roman" w:hAnsi="Times New Roman" w:cs="Times New Roman"/>
        </w:rPr>
        <w:t xml:space="preserve">     Na podstawie art.18b ust. 1 ustawy z dnia 8 marca 1990 </w:t>
      </w:r>
      <w:proofErr w:type="spellStart"/>
      <w:r w:rsidRPr="0029712F">
        <w:rPr>
          <w:rFonts w:ascii="Times New Roman" w:hAnsi="Times New Roman" w:cs="Times New Roman"/>
        </w:rPr>
        <w:t>r</w:t>
      </w:r>
      <w:proofErr w:type="spellEnd"/>
      <w:r w:rsidRPr="0029712F">
        <w:rPr>
          <w:rFonts w:ascii="Times New Roman" w:hAnsi="Times New Roman" w:cs="Times New Roman"/>
        </w:rPr>
        <w:t xml:space="preserve"> o samorządzie gminnym (Dz. U. z 2020 </w:t>
      </w:r>
      <w:proofErr w:type="spellStart"/>
      <w:r w:rsidRPr="0029712F">
        <w:rPr>
          <w:rFonts w:ascii="Times New Roman" w:hAnsi="Times New Roman" w:cs="Times New Roman"/>
        </w:rPr>
        <w:t>r</w:t>
      </w:r>
      <w:proofErr w:type="spellEnd"/>
      <w:r w:rsidRPr="0029712F">
        <w:rPr>
          <w:rFonts w:ascii="Times New Roman" w:hAnsi="Times New Roman" w:cs="Times New Roman"/>
        </w:rPr>
        <w:t xml:space="preserve"> poz. 713 z </w:t>
      </w:r>
      <w:proofErr w:type="spellStart"/>
      <w:r w:rsidRPr="0029712F">
        <w:rPr>
          <w:rFonts w:ascii="Times New Roman" w:hAnsi="Times New Roman" w:cs="Times New Roman"/>
        </w:rPr>
        <w:t>późn</w:t>
      </w:r>
      <w:proofErr w:type="spellEnd"/>
      <w:r w:rsidRPr="0029712F">
        <w:rPr>
          <w:rFonts w:ascii="Times New Roman" w:hAnsi="Times New Roman" w:cs="Times New Roman"/>
        </w:rPr>
        <w:t>. zm.)  oraz 9 ust. 2 ustawy z dnia 11 lipca 2014 r. o petycj</w:t>
      </w:r>
      <w:r>
        <w:rPr>
          <w:rFonts w:ascii="Times New Roman" w:hAnsi="Times New Roman" w:cs="Times New Roman"/>
        </w:rPr>
        <w:t>ach (Dz. U. z 2018 r., poz. 870</w:t>
      </w:r>
      <w:r w:rsidRPr="0029712F">
        <w:rPr>
          <w:rFonts w:ascii="Times New Roman" w:hAnsi="Times New Roman" w:cs="Times New Roman"/>
        </w:rPr>
        <w:t>)  uchwala się , co następuje:</w:t>
      </w: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</w:rPr>
      </w:pPr>
      <w:r w:rsidRPr="0029712F">
        <w:rPr>
          <w:rFonts w:ascii="Times New Roman" w:hAnsi="Times New Roman" w:cs="Times New Roman"/>
        </w:rPr>
        <w:t>§ 1.</w:t>
      </w:r>
    </w:p>
    <w:p w:rsidR="00F510F7" w:rsidRPr="00CF53CD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3CD">
        <w:rPr>
          <w:rFonts w:ascii="Times New Roman" w:hAnsi="Times New Roman" w:cs="Times New Roman"/>
          <w:sz w:val="24"/>
          <w:szCs w:val="24"/>
        </w:rPr>
        <w:t xml:space="preserve">Uznaje się  za bezzasadną petycję Teresy Garland reprezentującą </w:t>
      </w:r>
      <w:r w:rsidRPr="00CF53C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l-PL"/>
        </w:rPr>
        <w:t xml:space="preserve">Tymczasową Radę Stanu Narodu Polskiego Społecznego Komitetu Konstytucyjnego </w:t>
      </w:r>
      <w:r w:rsidRPr="00CF53CD">
        <w:rPr>
          <w:rFonts w:ascii="Times New Roman" w:hAnsi="Times New Roman" w:cs="Times New Roman"/>
          <w:sz w:val="24"/>
          <w:szCs w:val="24"/>
        </w:rPr>
        <w:t xml:space="preserve">w której  wnoszący domaga się </w:t>
      </w:r>
      <w:r w:rsidRPr="00CF53CD">
        <w:rPr>
          <w:rFonts w:ascii="Times New Roman" w:hAnsi="Times New Roman" w:cs="Times New Roman"/>
          <w:color w:val="000000"/>
          <w:sz w:val="24"/>
          <w:szCs w:val="24"/>
        </w:rPr>
        <w:t xml:space="preserve"> poparcia Rządu Tymczasowej Rady Stanu Narodu Polskiego Społecznego Komitetu Konstytucyjnego.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 2.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Uzasadnienie sposobu rozpatrzenia petycji stanowi załącznik do Uchwały.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 3.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Przewodniczący Rady Gminy Młynarze powiadomi wnoszącego petycję o sposobie rozpatrzenia petycji.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 4.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Wykonanie uchwały  powierza się Wójtowi Gminy Młynarze.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 5.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0F7" w:rsidRPr="0029712F" w:rsidRDefault="00F510F7" w:rsidP="00F510F7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PRZEWODNICZĄCY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</w:t>
      </w:r>
      <w:r w:rsidRPr="0029712F">
        <w:rPr>
          <w:rFonts w:ascii="Times New Roman" w:hAnsi="Times New Roman" w:cs="Times New Roman"/>
          <w:sz w:val="24"/>
          <w:szCs w:val="24"/>
        </w:rPr>
        <w:t>Łukasz Suski</w:t>
      </w: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right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right"/>
        <w:rPr>
          <w:rFonts w:ascii="Times New Roman" w:hAnsi="Times New Roman" w:cs="Times New Roman"/>
        </w:rPr>
      </w:pPr>
    </w:p>
    <w:p w:rsidR="00F510F7" w:rsidRPr="003F5745" w:rsidRDefault="00F510F7" w:rsidP="00F510F7">
      <w:pPr>
        <w:pStyle w:val="Bezodstpw"/>
        <w:rPr>
          <w:rFonts w:ascii="Times New Roman" w:hAnsi="Times New Roman" w:cs="Times New Roman"/>
        </w:rPr>
      </w:pPr>
      <w:r w:rsidRPr="003F5745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Pr="003F5745">
        <w:rPr>
          <w:rFonts w:ascii="Times New Roman" w:hAnsi="Times New Roman" w:cs="Times New Roman"/>
          <w:bCs/>
          <w:iCs/>
        </w:rPr>
        <w:t>Załącznik</w:t>
      </w:r>
    </w:p>
    <w:p w:rsidR="00F510F7" w:rsidRDefault="00F510F7" w:rsidP="00F510F7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        do Uchwały Nr XIX/141/2021</w:t>
      </w:r>
    </w:p>
    <w:p w:rsidR="00F510F7" w:rsidRPr="003F5745" w:rsidRDefault="00F510F7" w:rsidP="00F510F7">
      <w:pPr>
        <w:pStyle w:val="Bezodstpw"/>
        <w:ind w:left="4956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     </w:t>
      </w:r>
      <w:r w:rsidRPr="003F5745">
        <w:rPr>
          <w:rFonts w:ascii="Times New Roman" w:hAnsi="Times New Roman" w:cs="Times New Roman"/>
          <w:bCs/>
          <w:iCs/>
        </w:rPr>
        <w:t>Rady Gminy Młynarze</w:t>
      </w:r>
    </w:p>
    <w:p w:rsidR="00F510F7" w:rsidRPr="003F5745" w:rsidRDefault="00F510F7" w:rsidP="00F510F7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z dnia  24 maja  2021 </w:t>
      </w:r>
      <w:proofErr w:type="spellStart"/>
      <w:r>
        <w:rPr>
          <w:rFonts w:ascii="Times New Roman" w:hAnsi="Times New Roman" w:cs="Times New Roman"/>
          <w:bCs/>
          <w:iCs/>
        </w:rPr>
        <w:t>r</w:t>
      </w:r>
      <w:proofErr w:type="spellEnd"/>
    </w:p>
    <w:p w:rsidR="00F510F7" w:rsidRPr="0029712F" w:rsidRDefault="00F510F7" w:rsidP="00F510F7">
      <w:pPr>
        <w:pStyle w:val="Bezodstpw"/>
        <w:jc w:val="right"/>
        <w:rPr>
          <w:rFonts w:ascii="Times New Roman" w:hAnsi="Times New Roman" w:cs="Times New Roman"/>
          <w:b/>
          <w:bCs/>
          <w:i/>
          <w:iCs/>
        </w:rPr>
      </w:pPr>
    </w:p>
    <w:p w:rsidR="00F510F7" w:rsidRPr="0029712F" w:rsidRDefault="00F510F7" w:rsidP="00F510F7">
      <w:pPr>
        <w:pStyle w:val="Bezodstpw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Bezodstpw"/>
        <w:jc w:val="center"/>
        <w:rPr>
          <w:rFonts w:ascii="Times New Roman" w:hAnsi="Times New Roman" w:cs="Times New Roman"/>
        </w:rPr>
      </w:pPr>
      <w:r w:rsidRPr="0029712F">
        <w:rPr>
          <w:rFonts w:ascii="Times New Roman" w:hAnsi="Times New Roman" w:cs="Times New Roman"/>
        </w:rPr>
        <w:t>UZASADNIENIE</w:t>
      </w: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 xml:space="preserve">W dniu 4.03.2021 </w:t>
      </w:r>
      <w:proofErr w:type="spellStart"/>
      <w:r w:rsidRPr="0029712F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2971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29712F">
        <w:rPr>
          <w:rFonts w:ascii="Times New Roman" w:hAnsi="Times New Roman" w:cs="Times New Roman"/>
          <w:sz w:val="24"/>
          <w:szCs w:val="24"/>
        </w:rPr>
        <w:t xml:space="preserve">a adres mailowy Urzędu Gminy Młynarze wpłynęła </w:t>
      </w:r>
      <w:r w:rsidRPr="0029712F">
        <w:rPr>
          <w:rFonts w:ascii="Times New Roman" w:hAnsi="Times New Roman" w:cs="Times New Roman"/>
          <w:color w:val="000000"/>
          <w:sz w:val="24"/>
          <w:szCs w:val="24"/>
        </w:rPr>
        <w:t>petycja o poparcie Rządu Tymczasowej Rady Stanu Narodu Polskiego Społecznego Komitetu Konstytucyjnego.</w:t>
      </w:r>
    </w:p>
    <w:p w:rsidR="00F510F7" w:rsidRPr="0029712F" w:rsidRDefault="00F510F7" w:rsidP="00F510F7">
      <w:pPr>
        <w:pStyle w:val="Bezodstpw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Wnosząca petycję – Teresa Garland w imieniu Komitetu Tymczasowej Rady Stanu Narodu Polskiego Społecznego Komitetu Konstytucyjnego zwróciła się z petycją do tutejszej Rady Gminy o </w:t>
      </w:r>
      <w:r w:rsidRPr="0029712F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poparcie Rządu Tymczasowej Rady Stanu Narodu Polskiego Społecznego Komitetu Konstytucyjnego.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 xml:space="preserve">Zgodnie z § 56  Statutu Gminy Młynarze stanowiącym załącznik do Uchwały Nr  XXXI/177/2018 Rady Gminy Młynarze z dnia 26 września 2018 </w:t>
      </w:r>
      <w:proofErr w:type="spellStart"/>
      <w:r w:rsidRPr="0029712F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29712F">
        <w:rPr>
          <w:rFonts w:ascii="Times New Roman" w:hAnsi="Times New Roman" w:cs="Times New Roman"/>
          <w:sz w:val="24"/>
          <w:szCs w:val="24"/>
        </w:rPr>
        <w:t xml:space="preserve">  w sprawie uchwalenia Statutu Gminy Młynarze  ( Dziennik  Urzędowy  Województwa Mazowieckiego  z 2018 </w:t>
      </w:r>
      <w:proofErr w:type="spellStart"/>
      <w:r w:rsidRPr="0029712F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29712F">
        <w:rPr>
          <w:rFonts w:ascii="Times New Roman" w:hAnsi="Times New Roman" w:cs="Times New Roman"/>
          <w:sz w:val="24"/>
          <w:szCs w:val="24"/>
        </w:rPr>
        <w:t>, poz. 9203</w:t>
      </w:r>
      <w:r w:rsidRPr="0029712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2971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9D121E">
        <w:rPr>
          <w:rFonts w:ascii="Times New Roman" w:hAnsi="Times New Roman" w:cs="Times New Roman"/>
          <w:bCs/>
          <w:iCs/>
          <w:sz w:val="24"/>
          <w:szCs w:val="24"/>
        </w:rPr>
        <w:t xml:space="preserve">z </w:t>
      </w:r>
      <w:proofErr w:type="spellStart"/>
      <w:r w:rsidRPr="009D121E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9D121E">
        <w:rPr>
          <w:rFonts w:ascii="Times New Roman" w:hAnsi="Times New Roman" w:cs="Times New Roman"/>
          <w:bCs/>
          <w:iCs/>
          <w:sz w:val="24"/>
          <w:szCs w:val="24"/>
        </w:rPr>
        <w:t>. zm.</w:t>
      </w:r>
      <w:r w:rsidRPr="002971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9712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29712F">
        <w:rPr>
          <w:rFonts w:ascii="Times New Roman" w:hAnsi="Times New Roman" w:cs="Times New Roman"/>
          <w:sz w:val="24"/>
          <w:szCs w:val="24"/>
        </w:rPr>
        <w:t xml:space="preserve"> petycja została skierowana do Komisji Skarg, Wniosków i Petycji Rady Gminy Młynarze, jako Komisji właściwej.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Kom</w:t>
      </w:r>
      <w:r>
        <w:rPr>
          <w:rFonts w:ascii="Times New Roman" w:hAnsi="Times New Roman" w:cs="Times New Roman"/>
          <w:sz w:val="24"/>
          <w:szCs w:val="24"/>
        </w:rPr>
        <w:t xml:space="preserve">isja na posiedzeniu w dniu 22 marca </w:t>
      </w:r>
      <w:r w:rsidRPr="0029712F">
        <w:rPr>
          <w:rFonts w:ascii="Times New Roman" w:hAnsi="Times New Roman" w:cs="Times New Roman"/>
          <w:sz w:val="24"/>
          <w:szCs w:val="24"/>
        </w:rPr>
        <w:t xml:space="preserve"> 2021 </w:t>
      </w:r>
      <w:proofErr w:type="spellStart"/>
      <w:r w:rsidRPr="0029712F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29712F">
        <w:rPr>
          <w:rFonts w:ascii="Times New Roman" w:hAnsi="Times New Roman" w:cs="Times New Roman"/>
          <w:sz w:val="24"/>
          <w:szCs w:val="24"/>
        </w:rPr>
        <w:t xml:space="preserve"> , po zapoznaniu się z przedmiotową petycją uznała,  że petycja jest bezzasadna.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 xml:space="preserve">Zgodnie z art. 2 ust. 3 ustawy o petycjach, przedmiotem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29712F">
        <w:rPr>
          <w:rFonts w:ascii="Times New Roman" w:hAnsi="Times New Roman" w:cs="Times New Roman"/>
          <w:sz w:val="24"/>
          <w:szCs w:val="24"/>
        </w:rPr>
        <w:t>petycji może być między innymi np. żądanie zmiany przepisów prawa czy podjęcie jakiegoś rozstrzygnięcia.</w:t>
      </w:r>
    </w:p>
    <w:p w:rsidR="00F510F7" w:rsidRPr="0029712F" w:rsidRDefault="00F510F7" w:rsidP="00F510F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Jednakże ustawodawca wymaga, aby podejmowane działania bezwzględnie mieściły się w zakresie zadań i kompetencji adresata petycji.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0F7" w:rsidRPr="00804D9D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04D9D">
        <w:rPr>
          <w:rFonts w:ascii="Times New Roman" w:hAnsi="Times New Roman" w:cs="Times New Roman"/>
          <w:bCs/>
          <w:iCs/>
          <w:sz w:val="24"/>
          <w:szCs w:val="24"/>
        </w:rPr>
        <w:t>W ocenie Komisji ani ustawa o samorządzie gminnym ani żaden inny akt normatywny nie daje Radzie Gminy Młynarze podstawy prawnej do podjęcia uchwały w kształcie  i treści proponowanym przez wnoszącego petycję.</w:t>
      </w: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510F7" w:rsidRPr="0029712F" w:rsidRDefault="00F510F7" w:rsidP="00F510F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Takie stanowisko Komisja przekazała Przewodniczącemu Rady Gminy Młynarze.</w:t>
      </w: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  <w:color w:val="000000"/>
        </w:rPr>
      </w:pPr>
    </w:p>
    <w:p w:rsidR="00F510F7" w:rsidRPr="0029712F" w:rsidRDefault="00F510F7" w:rsidP="00F510F7">
      <w:pPr>
        <w:pStyle w:val="Bezodstpw"/>
        <w:jc w:val="both"/>
        <w:rPr>
          <w:rFonts w:ascii="Times New Roman" w:hAnsi="Times New Roman" w:cs="Times New Roman"/>
        </w:rPr>
      </w:pPr>
      <w:r w:rsidRPr="0029712F">
        <w:rPr>
          <w:rFonts w:ascii="Times New Roman" w:hAnsi="Times New Roman" w:cs="Times New Roman"/>
        </w:rPr>
        <w:t>Rada Gminy Młynarze w pełni podziela stanowisko Komisji Skarg, Wniosków i Petycji mając także na uwadze art. 7 Konstytucji Rzeczypospolitej Polskiej stanowiący, iż „Organy władzy publicznej działają na podstawie i w granicach prawa.”.</w:t>
      </w:r>
    </w:p>
    <w:p w:rsidR="00F510F7" w:rsidRPr="0029712F" w:rsidRDefault="00F510F7" w:rsidP="00F510F7">
      <w:pPr>
        <w:pStyle w:val="Standard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F510F7" w:rsidRPr="00435B76" w:rsidRDefault="00F510F7" w:rsidP="00F510F7">
      <w:pPr>
        <w:ind w:left="4956" w:firstLine="708"/>
      </w:pPr>
      <w:r>
        <w:t>PRZEWODNICZĄCY</w:t>
      </w:r>
    </w:p>
    <w:p w:rsidR="00F510F7" w:rsidRPr="00435B76" w:rsidRDefault="00F510F7" w:rsidP="00F510F7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F510F7" w:rsidRPr="00435B76" w:rsidRDefault="00F510F7" w:rsidP="00F510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F510F7" w:rsidRPr="0029712F" w:rsidRDefault="00F510F7" w:rsidP="00F510F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55EF0" w:rsidRDefault="00855EF0"/>
    <w:sectPr w:rsidR="00855EF0" w:rsidSect="0085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510F7"/>
    <w:rsid w:val="00855EF0"/>
    <w:rsid w:val="00F51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10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510F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F510F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2021-05-24T11:47:00Z</dcterms:created>
  <dcterms:modified xsi:type="dcterms:W3CDTF">2021-05-24T11:48:00Z</dcterms:modified>
</cp:coreProperties>
</file>