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A7C" w:rsidRPr="00C153E3" w:rsidRDefault="009B3A7C" w:rsidP="009B3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B3A7C" w:rsidRPr="00C153E3" w:rsidRDefault="009B3A7C" w:rsidP="009B3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B3A7C" w:rsidRPr="00C153E3" w:rsidRDefault="005F0D95" w:rsidP="009B3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XIX Sesji z dnia 24 maja </w:t>
      </w:r>
      <w:r w:rsidR="009B3A7C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9B3A7C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9B3A7C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B3A7C" w:rsidRPr="00355BC3" w:rsidRDefault="009B3A7C" w:rsidP="009B3A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B3A7C" w:rsidRPr="009B3A7C" w:rsidRDefault="009B3A7C" w:rsidP="009B3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96442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9B3A7C">
        <w:rPr>
          <w:bCs/>
          <w:color w:val="000000"/>
          <w:sz w:val="24"/>
          <w:szCs w:val="24"/>
          <w:lang w:val="pl-PL"/>
        </w:rPr>
        <w:t xml:space="preserve"> </w:t>
      </w:r>
      <w:r w:rsidRPr="009B3A7C">
        <w:rPr>
          <w:sz w:val="24"/>
          <w:szCs w:val="24"/>
          <w:lang w:val="pl-PL"/>
        </w:rPr>
        <w:t>zmiany  Statutu Gminy Młynarze</w:t>
      </w:r>
    </w:p>
    <w:p w:rsidR="009B3A7C" w:rsidRDefault="009B3A7C" w:rsidP="009B3A7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B3A7C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B3A7C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B3A7C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3A7C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7C" w:rsidRDefault="009B3A7C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3A7C" w:rsidRDefault="009B3A7C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B3A7C" w:rsidRDefault="009B3A7C" w:rsidP="009B3A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B3A7C" w:rsidRDefault="009B3A7C" w:rsidP="009B3A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B3A7C" w:rsidRDefault="009B3A7C" w:rsidP="009B3A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B3A7C" w:rsidRPr="005225E9" w:rsidRDefault="009B3A7C" w:rsidP="009B3A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B3A7C"/>
    <w:rsid w:val="005A2455"/>
    <w:rsid w:val="005F0D95"/>
    <w:rsid w:val="009B3A7C"/>
    <w:rsid w:val="00F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A7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3A7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2021-03-24T14:30:00Z</dcterms:created>
  <dcterms:modified xsi:type="dcterms:W3CDTF">2021-05-24T13:10:00Z</dcterms:modified>
</cp:coreProperties>
</file>