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EE34D8" w:rsidRDefault="00EE34D8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RAPORT</w:t>
      </w: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O STANIE GMINY</w:t>
      </w: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36"/>
        </w:rPr>
        <w:t>MŁYNARZE</w:t>
      </w: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object w:dxaOrig="3761" w:dyaOrig="3935">
          <v:rect id="rectole0000000000" o:spid="_x0000_i1025" style="width:188.25pt;height:195pt" o:ole="" o:preferrelative="t" stroked="f">
            <v:imagedata r:id="rId5" o:title=""/>
          </v:rect>
          <o:OLEObject Type="Embed" ProgID="StaticMetafile" ShapeID="rectole0000000000" DrawAspect="Content" ObjectID="_1683717511" r:id="rId6"/>
        </w:object>
      </w: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b/>
          <w:color w:val="000000"/>
        </w:rPr>
      </w:pPr>
    </w:p>
    <w:p w:rsidR="00B722BC" w:rsidRDefault="00B722BC">
      <w:pPr>
        <w:spacing w:after="0" w:line="360" w:lineRule="auto"/>
        <w:jc w:val="center"/>
        <w:rPr>
          <w:rFonts w:ascii="Times New Roman" w:hAnsi="Times New Roman"/>
          <w:color w:val="000000"/>
          <w:sz w:val="36"/>
        </w:rPr>
      </w:pPr>
    </w:p>
    <w:p w:rsidR="00B722BC" w:rsidRDefault="00B722BC">
      <w:pPr>
        <w:suppressAutoHyphens/>
        <w:spacing w:after="0" w:line="360" w:lineRule="auto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za 2020 rok</w:t>
      </w:r>
    </w:p>
    <w:p w:rsidR="00B722BC" w:rsidRDefault="00B722BC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jc w:val="center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I. WSTĘP</w:t>
      </w:r>
    </w:p>
    <w:p w:rsidR="00B722BC" w:rsidRDefault="00B722BC">
      <w:pPr>
        <w:spacing w:after="0" w:line="360" w:lineRule="auto"/>
        <w:rPr>
          <w:rFonts w:ascii="Times New Roman" w:hAnsi="Times New Roman"/>
          <w:color w:val="000000"/>
        </w:rPr>
      </w:pPr>
    </w:p>
    <w:p w:rsidR="00B722BC" w:rsidRDefault="00B722BC">
      <w:pPr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Obowiązek sporządzenia raportu o stanie gminy wynika z art. 28aa ustawy o samorządzie gminnym. Raport obejmuje podsumowanie działalności Wójta Gminy  Młynarze w roku 20</w:t>
      </w:r>
      <w:r w:rsidR="00B44A31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II. INFORMACJE OGÓLNE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Charakterystyka gminy Młynarze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Gmina Młynarze jest jedną z najmniejszych i najmłodsz</w:t>
      </w:r>
      <w:r>
        <w:rPr>
          <w:rFonts w:ascii="Times New Roman" w:hAnsi="Times New Roman"/>
          <w:b/>
        </w:rPr>
        <w:t>y</w:t>
      </w:r>
      <w:r>
        <w:rPr>
          <w:rFonts w:ascii="Times New Roman" w:hAnsi="Times New Roman"/>
        </w:rPr>
        <w:t>ch gmin na Mazowszu.                  Utworzono ją w 1992 roku z inicjatywy Społecznego Komitetu Utworzenia Gminy.  Obszar gminy leży w północno – środkowej części województwa mazowieckiego, w powiecie makowskim. Sąsiaduje z gminami: Sypniewo, Czerwonka, Różan i Olszewo Borki.  Rzeka Narew stanowi jej naturalną południowo - wschodnią granicę z gminą Goworowo i Rzekuń.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object w:dxaOrig="8605" w:dyaOrig="6550">
          <v:rect id="rectole0000000001" o:spid="_x0000_i1026" style="width:430.5pt;height:327.75pt" o:ole="" o:preferrelative="t" stroked="f">
            <v:imagedata r:id="rId7" o:title=""/>
          </v:rect>
          <o:OLEObject Type="Embed" ProgID="StaticMetafile" ShapeID="rectole0000000001" DrawAspect="Content" ObjectID="_1683717512" r:id="rId8"/>
        </w:objec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Gmina ma charakter typowo rolniczy, zajmuje powierzchnię 75,04 km².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Lasy stanowią ponad 30 % . Podzielona jest na 15 sołectw, obejmujących  17 miejscowości: Długołęka Koski, Długołęka Wielka, Gierwaty, Głażewo Cholewy i Głażewo Święszki, Kołaki Młynarze, Modzele, Ochenki, Ogony, Rupin, Sadykierz, Sieluń, Strzemieczne Oleksy, Strzemieczne Wiosny, Strzemieczne Hieronimy,  Załęże Ponikiewka.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Siedzibą władz gminnych jest miejscowość Młynarze, leżąca nad rzeką Róż, przy drodze krajowej  nr 61 z Warszawy na Pojezierze Mazurskie i Suwalskie i dalej na Litwę.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Młynarze są centrum administracyjnym i usługowym dla  wszystkich mieszkańców gminy.                                 Tu znajdują się  następujące urzędy, instytucje oświatowe, instytucje kultury oraz firmy usługowo handlowe: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Urząd Gminy, Publiczna Szkoła Podstawowa z Publicznym Przedszkolem, Publiczne Gimnazjum, Gminny Ośrodek Pomocy Społecznej, Gminna Biblioteka Publiczna, ośrodek zdrowia, poczta, punkt kasowy BS Różan, firma BIO PAL, zakład mechaniki samochodowej   i wulkanizacji, Rado - Auto -Serwis, zakład przetwórstwa drzewnego P.P.H.U. Trans - Wood s.c.  i </w:t>
      </w:r>
      <w:proofErr w:type="spellStart"/>
      <w:r>
        <w:rPr>
          <w:rFonts w:ascii="Times New Roman" w:hAnsi="Times New Roman"/>
        </w:rPr>
        <w:t>Centropal</w:t>
      </w:r>
      <w:proofErr w:type="spellEnd"/>
      <w:r>
        <w:rPr>
          <w:rFonts w:ascii="Times New Roman" w:hAnsi="Times New Roman"/>
        </w:rPr>
        <w:t>, 2 sklepy wielobranżowe, sklep budowlany, restauracja „Braterska”.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Poza tym w innych miejscowościach funkcjonują większe  firmy: P.P.U.H. Eliot,  Grill IMPEX, Marek Ogonowski H.T.U. i inne firmy związane z przetwórstwem drewna, usługami remontowo -budowlanymi oraz transportem.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terenie Gminy działają 4 jednostki OSP z wieloletnią tradycją.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Od 2012 roku Gmina Młynarze ma herb, flagę i pieczęć, nawiązujące do naszej historii.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Walory Przyrodnicze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722BC" w:rsidRDefault="00B722BC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Część terenu gminy znajduje się w sieci Natura 2000 co stanowi 22 % powierzchni gminy.</w:t>
      </w:r>
    </w:p>
    <w:p w:rsidR="00B722BC" w:rsidRDefault="00B722BC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Dogodne połączenie komunikacyjne i drogowe, jak również walory środowiska przyrodniczego: czyste powietrze, obecność lasów oraz urokliwe zakątki Narwi i jej pozostałości starorzeczy tj. jeziora: </w:t>
      </w:r>
      <w:proofErr w:type="spellStart"/>
      <w:r>
        <w:rPr>
          <w:rFonts w:ascii="Times New Roman" w:hAnsi="Times New Roman"/>
        </w:rPr>
        <w:t>Sadykierskie</w:t>
      </w:r>
      <w:proofErr w:type="spellEnd"/>
      <w:r>
        <w:rPr>
          <w:rFonts w:ascii="Times New Roman" w:hAnsi="Times New Roman"/>
        </w:rPr>
        <w:t xml:space="preserve">, Ogonowskie i </w:t>
      </w:r>
      <w:proofErr w:type="spellStart"/>
      <w:r>
        <w:rPr>
          <w:rFonts w:ascii="Times New Roman" w:hAnsi="Times New Roman"/>
        </w:rPr>
        <w:t>Sieluńskie</w:t>
      </w:r>
      <w:proofErr w:type="spellEnd"/>
      <w:r>
        <w:rPr>
          <w:rFonts w:ascii="Times New Roman" w:hAnsi="Times New Roman"/>
        </w:rPr>
        <w:t>, sprzyjają rozwojowi turystyki pobytowej, zwłaszcza w okresie letnim. Mieszkańcy naszej gminy słyną z gościnności i życzliwości. Niepowtarzalne walory przyrodnicze, czyste powietrze zachwycają bogactwem świata roślinnego i zwierzęcego, czynią gminę szczególnie atrakcyjną dla turystów. Można tu uprawiać wycieczki piesze, rowerowe, zbierać grzyby i owoce  runa leśnego, a w rzece Narew i jej starorzeczach łowić ryby.</w:t>
      </w:r>
    </w:p>
    <w:p w:rsidR="00B722BC" w:rsidRDefault="00B722BC" w:rsidP="002F2E16">
      <w:p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Od lat na terenie Gminy Młynarze rozwija się budownictwo letniskowe w miejscowościach: Ogony, Modzele, Kołaki, Sadykierz i Młynarze. W przyszłości, po rozbudowie infrastruktury turystycznej i rekreacyjnej oraz odpowiedniej promocji możliwym będzie zachęcenie turystów do systematycznego odwiedzania naszej gminy w ramach turystyki pobytowej i kwalifikowanej. Tereny nadnarwiańskie łączące wsie: Sieluń, Młynarze, Ogony, Modzele, Sadykierz i Kołaki stwarzają możliwości do prowadzenia szlaków turystyki rowerowej i konnej.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Od kilku lat w Urzędzie Gminy i w Gminnej Bibliotece Publicznej wprowadzono bezpłatny dostęp do Internetu dla mieszkańców naszej gminy (i nie tylko) oraz korzystanie z innych urządzeń komunikacji społecznej.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Gmina wyposażona jest w podstawową infrastrukturę niezbędną do funkcjonowania mieszkańców : sieć wodociągową, telefoniczną i komunikacyjną oraz dobry stan dróg lokalnych.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okresie letnim gmina organizuje  festyny rodzinne z wieloma atrakcjami zwłaszcza dla najmłodszych.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Miłośnicy książek mogą korzystać z atrakcyjnych zbiorów w Gminnej Bibliotece Publicznej w Młynarzach zawierających m.in. materiały regionalne tekstowe, stare fotografie i inne. Biblioteka jako jedyna instytucja kultury jest współorganizatorem różnych form pracy kulturalnej min. wystaw, konkursów, imprez biblioteczne dla dzieci i młodzieży, spotkań autorskie, festynów.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Uczniowie Publicznej Szkoły Podstawowej i Publicznego Gimnazjum co roku prezentują programy artystyczne podczas obchodów, rocznic i świąt państwowych, gminnych oraz kościelnych.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Funkcjonujący na tutejszym terenie Uczniowski Klub Sportowy „Potok” systematycznie organizuje otwarte i gminne turnieje sportowe.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  <w:i/>
        </w:rPr>
        <w:t xml:space="preserve">Z kart historii. Zabytki i Miejsca Pamięci Narodowej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Jedynym zabytkiem w gminie jest Kościół Parafialny pw. Św. </w:t>
      </w:r>
      <w:proofErr w:type="spellStart"/>
      <w:r>
        <w:rPr>
          <w:rFonts w:ascii="Times New Roman" w:hAnsi="Times New Roman"/>
        </w:rPr>
        <w:t>Stanislawa</w:t>
      </w:r>
      <w:proofErr w:type="spellEnd"/>
      <w:r>
        <w:rPr>
          <w:rFonts w:ascii="Times New Roman" w:hAnsi="Times New Roman"/>
        </w:rPr>
        <w:t xml:space="preserve"> Biskupa                                   i Męczennika w miejscowości Sieluń.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Sieluń jest największą miejscowością w gminie i ma ponad 600 letnią historię. W XIII w. stanowił centralny ośrodek dóbr kościelnych, należących do uposażenia biskupstwa płockiego. Dobra te nazywano „ Księstwem </w:t>
      </w:r>
      <w:proofErr w:type="spellStart"/>
      <w:r>
        <w:rPr>
          <w:rFonts w:ascii="Times New Roman" w:hAnsi="Times New Roman"/>
        </w:rPr>
        <w:t>Sieluńskim</w:t>
      </w:r>
      <w:proofErr w:type="spellEnd"/>
      <w:r>
        <w:rPr>
          <w:rFonts w:ascii="Times New Roman" w:hAnsi="Times New Roman"/>
        </w:rPr>
        <w:t>”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Historia Sielunia splata się w jedną całość z dziejami Młynarzy. Nazwa Młynarze pochodzi od wzniesionych 3 młynów w okolicznych wsiach i samej miejscowości położonej nad rzeką Róż.  Miejscowa legenda głosi, że założycielem miejscowości był rycerz Grzymała, który dostał te tereny za zasługi wojenne. Najstarszy dokument, w którym jest mowa o wsi Grzymały Młynarze pochodzi  z 1609 r. Wymieniona jest ona wśród miejscowości należących do parafii Sieluń. Po II wojnie światowej do 1954 r. Młynarze należały do gminy Sieluń i były siedzibą gminnej administracji. Młynarze zaistniały również w okresie  Powstania Listopadowego. Dnia 15 lipca 1831 roku miała tu miejsce zwycięska potyczka  5 pułku Ułanów Zamoyskich, która została uwieczniona w 1890 r.  przez znanego malarza Wojciecha Kossaka na obrazie pt. Bitwa pod Młynarzami. W 165 rocznicę tej bitwy przed budynkiem szkoły w Młynarzach odsłonięto pomnik upamiętniający to wydarzenie, ufundowany przez kombatantów AK, władze gminne i mieszkańców.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II wojna światowa od samego początku zapisała się krwawo dla mieszkańców gminy. Na parafialnym cmentarzu znajdują się mogiły pierwszych ofiar hitleryzmu.: rozstrzelanych w miejscu określanym potocznie jako „Wysoki Dział” mieszkańców okolicznych wsi oraz lotników z załogi </w:t>
      </w:r>
      <w:r>
        <w:rPr>
          <w:rFonts w:ascii="Times New Roman" w:hAnsi="Times New Roman"/>
        </w:rPr>
        <w:lastRenderedPageBreak/>
        <w:t>samolotu” Karaś” 41 Eskadry Rozpoznawczej Armii Modlin, którzy oddali życie w obronie naszych terenów podczas bojowego lotu nad wsią Modzele.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>Zaprezentowane informacje o naszej gminie mogą posłużyć nawiązaniu trwałych kontaktów  i korzystnej współpracy oraz stanowić zachętę do odwiedzenia choć raz naszej gminy jak też pobytów okresowych, a nawet stałych.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Demografia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Gminę Młynarze zamieszkuje 1724 mieszkańców, w tym 905 mężczyzn i 819 kobiet.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STATYSTYKA MIESZKAŃCÓW WEDŁUG WIEKU I PŁCI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265"/>
        <w:gridCol w:w="2265"/>
        <w:gridCol w:w="2266"/>
        <w:gridCol w:w="2266"/>
      </w:tblGrid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Wiek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Mężczyzn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Kobiet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Ogółem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0-2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53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31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4-5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36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22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8-12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97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13-15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65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16-17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19-65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609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609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19-60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430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430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&gt;65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106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&gt;60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197</w:t>
            </w:r>
          </w:p>
        </w:tc>
      </w:tr>
      <w:tr w:rsidR="00B722BC" w:rsidRPr="0018612E">
        <w:trPr>
          <w:trHeight w:val="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ogółem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905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819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1724</w:t>
            </w:r>
          </w:p>
        </w:tc>
      </w:tr>
    </w:tbl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roku 2020 urodziło się 13 osób, natomiast zmarło 21 osoby.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LICZBA  LUDNOŚCI  W PODZIALE  NA  POSZCZEGÓLNE  SOŁECTWA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34"/>
        <w:gridCol w:w="4520"/>
        <w:gridCol w:w="4126"/>
      </w:tblGrid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Sołectwo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b/>
              </w:rPr>
              <w:t>Liczba mieszkańców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Długołęka-Koski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Długołęka Wielka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82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Gierwaty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84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Głażewo-Cholewy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Głażewo-Święszki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139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Kołaki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114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Młynarze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265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Modzele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48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Ochenki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Ogony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149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Rupin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101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Sadykierz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169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Sieluń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256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Strzemieczne-Oleksy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128</w:t>
            </w:r>
          </w:p>
        </w:tc>
      </w:tr>
      <w:tr w:rsidR="00B722BC" w:rsidRPr="0018612E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Załęże-Ponikiewka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</w:rPr>
              <w:t>43</w:t>
            </w:r>
          </w:p>
        </w:tc>
      </w:tr>
    </w:tbl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FB6CFA" w:rsidRDefault="00B722BC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Na początku 2019 roku na terenie gminy było 111 osób zarejestrowanych w Powiatowym Urzędzie Pracy jako bezrobotni w tym 53 kobiet. Z prawem do zasiłku 19 osób,</w:t>
      </w:r>
    </w:p>
    <w:p w:rsidR="00B722BC" w:rsidRPr="00FB6CFA" w:rsidRDefault="00B722BC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w tym 8 kobiet. Do 30 roku życia było zarejestrowanych 45 osób. Długotrwale bezrobotni 68 osób (powyżej 1 roku), powyżej 50 roku życia 15 osób.</w:t>
      </w:r>
    </w:p>
    <w:p w:rsidR="00B722BC" w:rsidRPr="00FB6CFA" w:rsidRDefault="00B722BC" w:rsidP="00BB3C6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Na koniec 2019 roku zarejestrowanych w Powiatowym Urzędzie Pracy było 97 osoby w tym 43 kobiet, z prawem do zasiłku 12 osób, w tym 6 kobiet. Do 30 roku życia zarejestrowanych było 40 osób, powyżej 50 roku życia 16 osób. Długotrwale bezrobotni 60 osób.</w:t>
      </w:r>
    </w:p>
    <w:p w:rsidR="00B722BC" w:rsidRPr="00244227" w:rsidRDefault="00B722BC">
      <w:pPr>
        <w:suppressAutoHyphens/>
        <w:spacing w:after="0" w:line="360" w:lineRule="auto"/>
        <w:rPr>
          <w:rFonts w:ascii="Times New Roman" w:hAnsi="Times New Roman"/>
          <w:color w:val="FF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FINANSE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Budżet Gminy Młynarze po zmianach na 2020 rok wynosił po stronie: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Dochodów                                                                           10.345.224,99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Wydatków                                                                          10.699.086,66 zł.</w:t>
      </w:r>
      <w:r w:rsidRPr="00166A50">
        <w:rPr>
          <w:rFonts w:ascii="Times New Roman" w:hAnsi="Times New Roman"/>
        </w:rPr>
        <w:tab/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Planowany deficyt w kwocie 353.861,67 zł.  Plan rozchodu budżetu 99.996,00 zł wykonanie 99.996,00 zł tj. 100,00% wyk. Przychody planowane 453.857,67 zł wykonanie: 494.333,51 zł -wolne środki, o których mowa w art.217 ust.2 pkt 6 ustawy 99.996,00 zł i nadwyżka z lat ubiegłych- 176.572,84 zł, 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 – 217.764,67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Wykonanie: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Dochody wyniosły                                                    11.586.566,53 zł tj. 112% wykonania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Wydatki  wyniosły                                                     9.916.489,82zł tj. 92,69%  wykonania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Wykonanie budżetu w poszczególnych działach gospodarki narodowej przedstawia się następująco: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1.</w:t>
      </w:r>
      <w:r w:rsidRPr="00166A50">
        <w:rPr>
          <w:rFonts w:ascii="Times New Roman" w:hAnsi="Times New Roman"/>
          <w:b/>
          <w:i/>
        </w:rPr>
        <w:t>Subwencje ogólne z budżetu państwa w kwocie</w:t>
      </w:r>
      <w:r w:rsidRPr="00166A50">
        <w:rPr>
          <w:rFonts w:ascii="Times New Roman" w:hAnsi="Times New Roman"/>
        </w:rPr>
        <w:t xml:space="preserve">     </w:t>
      </w:r>
      <w:r w:rsidRPr="00166A50">
        <w:rPr>
          <w:rFonts w:ascii="Times New Roman" w:hAnsi="Times New Roman"/>
          <w:b/>
        </w:rPr>
        <w:t>2.458.904,00</w:t>
      </w:r>
      <w:r w:rsidRPr="00166A50">
        <w:rPr>
          <w:rFonts w:ascii="Times New Roman" w:hAnsi="Times New Roman"/>
          <w:b/>
          <w:i/>
        </w:rPr>
        <w:t xml:space="preserve"> zł  tj. 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z tego 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część oświatowa subwencji ogólnej                        1.753.381,00 zł tj.100,00%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część wyrównawcza subwencji ogólnej                     665.166,00 zł tj.100,00%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część równoważąca subwencji ogólnej                        40.357,00 zł tj. 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166A50">
        <w:rPr>
          <w:rFonts w:ascii="Times New Roman" w:hAnsi="Times New Roman"/>
        </w:rPr>
        <w:t xml:space="preserve">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  <w:i/>
        </w:rPr>
        <w:t xml:space="preserve">2. Dotacje                                                                             4.040.901,76 zł </w:t>
      </w:r>
      <w:r w:rsidRPr="00166A50">
        <w:rPr>
          <w:rFonts w:ascii="Times New Roman" w:hAnsi="Times New Roman"/>
          <w:i/>
        </w:rPr>
        <w:t xml:space="preserve"> </w:t>
      </w:r>
      <w:r w:rsidRPr="00166A50">
        <w:rPr>
          <w:rFonts w:ascii="Times New Roman" w:hAnsi="Times New Roman"/>
          <w:b/>
          <w:i/>
        </w:rPr>
        <w:t>tj. 100,05% wyk.</w:t>
      </w:r>
      <w:r w:rsidRPr="00166A50">
        <w:rPr>
          <w:rFonts w:ascii="Times New Roman" w:hAnsi="Times New Roman"/>
        </w:rPr>
        <w:t xml:space="preserve"> - Dotacje celowe otrzymane z budżetu państwa na realizację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zadań bieżących z zakresu administracji rządowej zleconych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gminie ustawami                                                                1.372.296,83zł tj. 98,82%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Dotacje celowe otrzymane z budżetu państwa na zadania bieżące z zakresu administracji rządowej zlecone gminom (związkom gmin, związkom powiatowo-gminnym), związane z realizacją świadczenia wychowawczego stanowiącego pomoc państwa w wychowywaniu dzieci                                                      2.029.780,50 zł tj. 99,99%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Dotacje celowe otrzymane z budżetu państwa na realizację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własnych zadań bieżących gmin                                         142.751,44 zł tj. 96,99%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  bieżące 184.945,00zł, tj. 100,00% wyk i majątkowe 68 794,00 zł tj. 137,59%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Dotacja celowa otrzymana z tytułu pomocy finansowej udzielanej między jednostkami samorządu terytorialnego na dofinansowanie własnych zadań inwestycyjnych i zakupów inwestycyjnych - 134.734,00 zł. tj.100,00%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otrzymane z samorządu województwa na inwestycje i zakupy inwestycyjne realizowane na podstawie porozumień (umów) między jednostkami samorządu terytorialnego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-75.000,00 zł tj. 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Dotacja celowa otrzymana z tytułu pomocy finansowej udzielanej między jednostkami samorządu terytorialnego na dofinansowanie własnych zadań bieżących – 32.599,99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tj.100% wyk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3</w:t>
      </w:r>
      <w:r w:rsidRPr="00166A50">
        <w:rPr>
          <w:rFonts w:ascii="Times New Roman" w:hAnsi="Times New Roman"/>
        </w:rPr>
        <w:t xml:space="preserve">. Środki na dofinansowanie własnych inwestycji gmin, powiatów (związków gmin, związków powiatowo-gminnych, związków powiatów), samorządów województw, pozyskane z innych źródeł </w:t>
      </w:r>
      <w:r w:rsidRPr="00166A50">
        <w:rPr>
          <w:rFonts w:ascii="Times New Roman" w:hAnsi="Times New Roman"/>
          <w:b/>
        </w:rPr>
        <w:t>1.800.000,00</w:t>
      </w:r>
      <w:r w:rsidRPr="00166A50">
        <w:rPr>
          <w:rFonts w:ascii="Times New Roman" w:hAnsi="Times New Roman"/>
        </w:rPr>
        <w:t xml:space="preserve"> zł. tj. 360,00%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  <w:i/>
        </w:rPr>
        <w:t xml:space="preserve">3. Dochody własne w kwocie                                  3.286.760,77  zł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z tego: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-    dochody z najmu i dzierżawy składników majątkowych  24.070,91 zł  tj.  59,32%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lastRenderedPageBreak/>
        <w:t xml:space="preserve"> -    udziały we  wpływach w podatku dochodowym od osób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   fizycznych                                                                 978.359,00 zł  tj. 97,15%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i  podatku dochodowym od osób prawnych                   -14.145,54 zł  tj. -70,73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-     podatki i opłaty                                                          2.123.732,96 zł tj. 104,56% wyk.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-     pozostałe dochody                                                         174.743,44 zł.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 xml:space="preserve">            </w:t>
      </w:r>
      <w:r w:rsidRPr="00166A50">
        <w:rPr>
          <w:rFonts w:ascii="Times New Roman" w:hAnsi="Times New Roman"/>
        </w:rPr>
        <w:t>Realizacja w poszczególnych działach przedstawia się następująco: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Rolnictwo i łowiectwo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</w:t>
      </w:r>
      <w:r w:rsidRPr="00166A50">
        <w:rPr>
          <w:rFonts w:ascii="Times New Roman" w:hAnsi="Times New Roman"/>
        </w:rPr>
        <w:t>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 xml:space="preserve">351.094,32 </w:t>
      </w:r>
      <w:r w:rsidRPr="00166A50">
        <w:rPr>
          <w:rFonts w:ascii="Times New Roman" w:hAnsi="Times New Roman"/>
        </w:rPr>
        <w:t xml:space="preserve">zł wykonanie </w:t>
      </w:r>
      <w:r w:rsidRPr="00166A50">
        <w:rPr>
          <w:rFonts w:ascii="Times New Roman" w:hAnsi="Times New Roman"/>
          <w:b/>
        </w:rPr>
        <w:t>351.148,03</w:t>
      </w:r>
      <w:r w:rsidRPr="00166A50">
        <w:rPr>
          <w:rFonts w:ascii="Times New Roman" w:hAnsi="Times New Roman"/>
        </w:rPr>
        <w:t xml:space="preserve"> zł to jest  100,02% , czynsz dzierżawny z kół łowieckich w kwocie 4.133,71 zł ,dotacja w kwocie 347.014,32 zł  na realizację ustawy z dnia 10 marca 2006 roku o zwrocie podatku akcyzowego zawartego w cenie oleju napędowego  wykorzystywanego do produkcji rolnej , z przeznaczeniem   na zwrot części podatku akcyzowego zawartego w cenie oleju napędowego  wykorzystanego do produkcji rolnej przez producentów rolnych  oraz pokrycie kosztów postępowania  w sprawie jego zwrotu poniesionych przez gminy(dochody zlecone).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b/>
        </w:rPr>
        <w:t>Wytwarzanie i zaopatrywanie w energię elektryczną, gaz i wodę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 xml:space="preserve">110.200,00 zł </w:t>
      </w:r>
      <w:r w:rsidRPr="00166A50">
        <w:rPr>
          <w:rFonts w:ascii="Times New Roman" w:hAnsi="Times New Roman"/>
        </w:rPr>
        <w:t xml:space="preserve">wykonanie </w:t>
      </w:r>
      <w:r w:rsidRPr="00166A50">
        <w:rPr>
          <w:rFonts w:ascii="Times New Roman" w:hAnsi="Times New Roman"/>
          <w:b/>
        </w:rPr>
        <w:t>94.617,40 zł</w:t>
      </w:r>
      <w:r w:rsidRPr="00166A50">
        <w:rPr>
          <w:rFonts w:ascii="Times New Roman" w:hAnsi="Times New Roman"/>
        </w:rPr>
        <w:t xml:space="preserve">,  tj. </w:t>
      </w:r>
      <w:r w:rsidRPr="00166A50">
        <w:rPr>
          <w:rFonts w:ascii="Times New Roman" w:hAnsi="Times New Roman"/>
          <w:b/>
        </w:rPr>
        <w:t>85,86</w:t>
      </w:r>
      <w:r w:rsidRPr="00166A50">
        <w:rPr>
          <w:rFonts w:ascii="Times New Roman" w:hAnsi="Times New Roman"/>
        </w:rPr>
        <w:t>% - dostarczanie wody – 94.314,71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Dochody te są uzależnione od poboru wody przez mieszkańców podłączonych do sieci wodociągowej</w:t>
      </w:r>
      <w:r w:rsidRPr="00166A50">
        <w:rPr>
          <w:rFonts w:ascii="Times New Roman" w:hAnsi="Times New Roman"/>
          <w:b/>
        </w:rPr>
        <w:t>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b/>
        </w:rPr>
        <w:t>Transport i łączność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37.000,00 zł</w:t>
      </w:r>
      <w:r w:rsidRPr="00166A50">
        <w:rPr>
          <w:rFonts w:ascii="Times New Roman" w:hAnsi="Times New Roman"/>
        </w:rPr>
        <w:t xml:space="preserve"> wykonanie  </w:t>
      </w:r>
      <w:r w:rsidRPr="00166A50">
        <w:rPr>
          <w:rFonts w:ascii="Times New Roman" w:hAnsi="Times New Roman"/>
          <w:b/>
        </w:rPr>
        <w:t>43.356,55 zł</w:t>
      </w:r>
      <w:r w:rsidRPr="00166A50">
        <w:rPr>
          <w:rFonts w:ascii="Times New Roman" w:hAnsi="Times New Roman"/>
        </w:rPr>
        <w:t xml:space="preserve"> tj. 117,18% wyk. są to wpływy  różnych opłat.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iCs/>
          <w:u w:val="single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iCs/>
          <w:u w:val="single"/>
        </w:rPr>
      </w:pPr>
      <w:r w:rsidRPr="00166A50">
        <w:rPr>
          <w:rFonts w:ascii="Times New Roman" w:hAnsi="Times New Roman"/>
          <w:i/>
          <w:iCs/>
          <w:u w:val="single"/>
        </w:rPr>
        <w:t xml:space="preserve">Dochody majątkowe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Plan 75.000,00 zł, wykonanie 100,00%  dotacji celowej otrzymanej z samorządu województwa na inwestycje i zakupy inwestycyjne realizowane na podstawie porozumień (umów) między jednostkami samorządu terytorialnego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 xml:space="preserve">                              </w:t>
      </w:r>
      <w:r w:rsidRPr="00166A50">
        <w:rPr>
          <w:rFonts w:ascii="Times New Roman" w:hAnsi="Times New Roman"/>
          <w:i/>
          <w:u w:val="single"/>
        </w:rPr>
        <w:t xml:space="preserve">                         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Gospodarka mieszkaniowa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 </w:t>
      </w:r>
      <w:r w:rsidRPr="00166A50">
        <w:rPr>
          <w:rFonts w:ascii="Times New Roman" w:hAnsi="Times New Roman"/>
          <w:i/>
          <w:u w:val="single"/>
        </w:rPr>
        <w:t>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 xml:space="preserve">44.100,00 </w:t>
      </w:r>
      <w:r w:rsidRPr="00166A50">
        <w:rPr>
          <w:rFonts w:ascii="Times New Roman" w:hAnsi="Times New Roman"/>
        </w:rPr>
        <w:t xml:space="preserve">zł, wykonanie </w:t>
      </w:r>
      <w:r w:rsidRPr="00166A50">
        <w:rPr>
          <w:rFonts w:ascii="Times New Roman" w:hAnsi="Times New Roman"/>
          <w:b/>
        </w:rPr>
        <w:t>24.816,21</w:t>
      </w:r>
      <w:r w:rsidRPr="00166A50"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  <w:b/>
        </w:rPr>
        <w:t>zł</w:t>
      </w:r>
      <w:r w:rsidRPr="00166A50">
        <w:rPr>
          <w:rFonts w:ascii="Times New Roman" w:hAnsi="Times New Roman"/>
        </w:rPr>
        <w:t xml:space="preserve"> tj. 56,27% są to dochody z tytułu najmu i dzierżawy składników majątkowych skarbu państwa, jednostek samorządu terytorialnego lub innych jednostek </w:t>
      </w:r>
      <w:r w:rsidRPr="00166A50">
        <w:rPr>
          <w:rFonts w:ascii="Times New Roman" w:hAnsi="Times New Roman"/>
        </w:rPr>
        <w:lastRenderedPageBreak/>
        <w:t>zaliczanych do sektora finansów publicznych oraz umów o podobnym charakterze- 16.937,20 zł, wpływy z usług 7.384,15 zł, i wpływy z pozostałych odsetek 494,86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Administracja publiczna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</w:t>
      </w:r>
      <w:r w:rsidRPr="00166A50">
        <w:rPr>
          <w:rFonts w:ascii="Times New Roman" w:hAnsi="Times New Roman"/>
        </w:rPr>
        <w:t>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52.961,00</w:t>
      </w:r>
      <w:r w:rsidRPr="00166A50">
        <w:rPr>
          <w:rFonts w:ascii="Times New Roman" w:hAnsi="Times New Roman"/>
        </w:rPr>
        <w:t xml:space="preserve"> zł, wykonanie </w:t>
      </w:r>
      <w:r w:rsidRPr="00166A50">
        <w:rPr>
          <w:rFonts w:ascii="Times New Roman" w:hAnsi="Times New Roman"/>
          <w:b/>
        </w:rPr>
        <w:t>46.652,76</w:t>
      </w:r>
      <w:r w:rsidRPr="00166A50">
        <w:rPr>
          <w:rFonts w:ascii="Times New Roman" w:hAnsi="Times New Roman"/>
        </w:rPr>
        <w:t xml:space="preserve"> zł. tj. 88,09%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Urzędy Wojewódzkie dochody na zadania zlecone gminie wykonanie 30.136,00 i dochody jednostek samorządu terytorialnego związane z realizacją zadań z zakresu administracji rządowej oraz innych zadań zleconych ustawami – 7,75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Spisy powszechne i inne wykonanie dochodów zleconych 16.509,01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 xml:space="preserve">Urzędy naczelnych organów władzy państwowej, kontroli i ochrony prawa oraz sądownictwa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/>
          <w:bCs/>
          <w:i/>
          <w:u w:val="single"/>
        </w:rPr>
        <w:t xml:space="preserve">- </w:t>
      </w:r>
      <w:r w:rsidRPr="00166A50">
        <w:rPr>
          <w:rFonts w:ascii="Times New Roman" w:hAnsi="Times New Roman"/>
          <w:bCs/>
          <w:i/>
          <w:u w:val="single"/>
        </w:rPr>
        <w:t>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27.123,00 zł</w:t>
      </w:r>
      <w:r w:rsidRPr="00166A50">
        <w:rPr>
          <w:rFonts w:ascii="Times New Roman" w:hAnsi="Times New Roman"/>
        </w:rPr>
        <w:t xml:space="preserve"> - wykonanie </w:t>
      </w:r>
      <w:r w:rsidRPr="00166A50">
        <w:rPr>
          <w:rFonts w:ascii="Times New Roman" w:hAnsi="Times New Roman"/>
          <w:b/>
        </w:rPr>
        <w:t xml:space="preserve">27.123,00 </w:t>
      </w:r>
      <w:r w:rsidRPr="00166A50">
        <w:rPr>
          <w:rFonts w:ascii="Times New Roman" w:hAnsi="Times New Roman"/>
        </w:rPr>
        <w:t>zł tj.100,00 %  wyk. Są to środki na zadania zlecone gminie.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 xml:space="preserve">Bezpieczeństwo publiczne i ochrona przeciwpożarowa </w:t>
      </w:r>
      <w:r w:rsidRPr="00166A50">
        <w:rPr>
          <w:rFonts w:ascii="Times New Roman" w:hAnsi="Times New Roman"/>
        </w:rPr>
        <w:t>wykonanie 840,00 zł wpływy z usług.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Dochody od osób prawnych, od osób fizycznych i od innych jednostek nie posiadających osobowości prawnej oraz wydatki związane z ich poborem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2.803.301,00 zł</w:t>
      </w:r>
      <w:r w:rsidRPr="00166A50">
        <w:rPr>
          <w:rFonts w:ascii="Times New Roman" w:hAnsi="Times New Roman"/>
        </w:rPr>
        <w:t xml:space="preserve"> wykonanie  </w:t>
      </w:r>
      <w:r w:rsidRPr="00166A50">
        <w:rPr>
          <w:rFonts w:ascii="Times New Roman" w:hAnsi="Times New Roman"/>
          <w:b/>
        </w:rPr>
        <w:t xml:space="preserve"> </w:t>
      </w:r>
      <w:r w:rsidRPr="00166A50">
        <w:rPr>
          <w:rFonts w:ascii="Times New Roman" w:hAnsi="Times New Roman"/>
        </w:rPr>
        <w:t xml:space="preserve">zł  to jest  </w:t>
      </w:r>
      <w:r w:rsidRPr="00166A50">
        <w:rPr>
          <w:rFonts w:ascii="Times New Roman" w:hAnsi="Times New Roman"/>
          <w:b/>
          <w:bCs/>
        </w:rPr>
        <w:t>2 797 281,90 zł tj. 99,79 %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Wpływy z podatku od nieruchomości </w:t>
      </w:r>
      <w:r w:rsidRPr="00166A50">
        <w:rPr>
          <w:rFonts w:ascii="Times New Roman" w:hAnsi="Times New Roman"/>
        </w:rPr>
        <w:tab/>
        <w:t xml:space="preserve">                           1.268.647,48 zł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z podatku rolnego</w:t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  <w:t xml:space="preserve">                      </w:t>
      </w:r>
      <w:r>
        <w:rPr>
          <w:rFonts w:ascii="Times New Roman" w:hAnsi="Times New Roman"/>
        </w:rPr>
        <w:t xml:space="preserve">           </w:t>
      </w:r>
      <w:r w:rsidRPr="00166A50">
        <w:rPr>
          <w:rFonts w:ascii="Times New Roman" w:hAnsi="Times New Roman"/>
        </w:rPr>
        <w:t xml:space="preserve">        147.480,64 </w:t>
      </w:r>
      <w:r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</w:rPr>
        <w:t xml:space="preserve">zł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  z podatku leśnego</w:t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  <w:t xml:space="preserve">                            </w:t>
      </w:r>
      <w:r>
        <w:rPr>
          <w:rFonts w:ascii="Times New Roman" w:hAnsi="Times New Roman"/>
        </w:rPr>
        <w:t xml:space="preserve">          </w:t>
      </w:r>
      <w:r w:rsidRPr="00166A50">
        <w:rPr>
          <w:rFonts w:ascii="Times New Roman" w:hAnsi="Times New Roman"/>
        </w:rPr>
        <w:t xml:space="preserve">    54.901,44 </w:t>
      </w:r>
      <w:r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</w:rPr>
        <w:t xml:space="preserve">zł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podatek od środków transportowych</w:t>
      </w:r>
      <w:r w:rsidRPr="00166A50">
        <w:rPr>
          <w:rFonts w:ascii="Times New Roman" w:hAnsi="Times New Roman"/>
        </w:rPr>
        <w:tab/>
        <w:t xml:space="preserve">                             247.012,00 zł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podatek od spadków i darowizn      </w:t>
      </w:r>
      <w:r>
        <w:rPr>
          <w:rFonts w:ascii="Times New Roman" w:hAnsi="Times New Roman"/>
        </w:rPr>
        <w:t xml:space="preserve">                             </w:t>
      </w:r>
      <w:r w:rsidRPr="00166A50">
        <w:rPr>
          <w:rFonts w:ascii="Times New Roman" w:hAnsi="Times New Roman"/>
        </w:rPr>
        <w:t xml:space="preserve">          3.718,00 </w:t>
      </w:r>
      <w:r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</w:rPr>
        <w:t xml:space="preserve">zł 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od czynności cywilnoprawnych</w:t>
      </w:r>
      <w:r w:rsidRPr="00166A50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                     </w:t>
      </w:r>
      <w:r w:rsidRPr="00166A50">
        <w:rPr>
          <w:rFonts w:ascii="Times New Roman" w:hAnsi="Times New Roman"/>
        </w:rPr>
        <w:t xml:space="preserve">   76.374,32</w:t>
      </w:r>
      <w:r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</w:rPr>
        <w:t xml:space="preserve">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tytułu kosztów egzekucyjnych, opłaty komorniczej i kosztów upomnień – 696,00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odsetki od nieterminowych wpłat</w:t>
      </w:r>
      <w:r w:rsidRPr="00166A50">
        <w:rPr>
          <w:rFonts w:ascii="Times New Roman" w:hAnsi="Times New Roman"/>
        </w:rPr>
        <w:tab/>
        <w:t xml:space="preserve"> podatkowych                     3.107,78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z opłaty skarbowej</w:t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</w:r>
      <w:r w:rsidRPr="00166A50">
        <w:rPr>
          <w:rFonts w:ascii="Times New Roman" w:hAnsi="Times New Roman"/>
        </w:rPr>
        <w:tab/>
        <w:t xml:space="preserve">                </w:t>
      </w:r>
      <w:r>
        <w:rPr>
          <w:rFonts w:ascii="Times New Roman" w:hAnsi="Times New Roman"/>
        </w:rPr>
        <w:t xml:space="preserve">  </w:t>
      </w:r>
      <w:r w:rsidRPr="00166A50">
        <w:rPr>
          <w:rFonts w:ascii="Times New Roman" w:hAnsi="Times New Roman"/>
        </w:rPr>
        <w:t xml:space="preserve">5.126,00 zł                                  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wpływy za zezwolenia na sprzedaż alkoholu                      </w:t>
      </w:r>
      <w:r>
        <w:rPr>
          <w:rFonts w:ascii="Times New Roman" w:hAnsi="Times New Roman"/>
        </w:rPr>
        <w:t xml:space="preserve">           </w:t>
      </w:r>
      <w:r w:rsidRPr="00166A50">
        <w:rPr>
          <w:rFonts w:ascii="Times New Roman" w:hAnsi="Times New Roman"/>
        </w:rPr>
        <w:t xml:space="preserve">  25.651,78 zł.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Udziały gmin w podatkach stanowiących dochód budżetu państwa stanowią: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964.213,46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  <w:r w:rsidRPr="00166A50">
        <w:rPr>
          <w:rFonts w:ascii="Times New Roman" w:hAnsi="Times New Roman"/>
          <w:i/>
        </w:rPr>
        <w:t>Skutki obniżenia górnych stawek podatków przez Radę Gminy wynoszą: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  <w:r w:rsidRPr="00166A50">
        <w:rPr>
          <w:rFonts w:ascii="Times New Roman" w:hAnsi="Times New Roman"/>
          <w:i/>
        </w:rPr>
        <w:t>407.296,75 zł oraz skutki udzielonych   ulg, umorzeń, zwolnień  obliczone  za okres sprawozdawczy ( bez ulg i zwolnień ustawowych ) wynoszą  29.011,26 zł, umorzenia wynosiły 1645,00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</w:rPr>
        <w:lastRenderedPageBreak/>
        <w:t>W 2020 roku  na łączne zobowiązanie pieniężne wystawiono 59 upomnień na kwotę 29.573,29 zł,, 14 tytułów wykonawczych na kwotę 9.358,94 zł na podatek od środków transportowych wystawiono 9 upomnień na kwotę 31.097,00 zł. oraz 8 tytułów wykonawczych na kwotę 17.551,00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Różne rozliczenia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 xml:space="preserve">2.464.404,00 </w:t>
      </w:r>
      <w:r w:rsidRPr="00166A50">
        <w:rPr>
          <w:rFonts w:ascii="Times New Roman" w:hAnsi="Times New Roman"/>
        </w:rPr>
        <w:t xml:space="preserve">zł wykonanie  </w:t>
      </w:r>
      <w:r w:rsidRPr="00166A50">
        <w:rPr>
          <w:rFonts w:ascii="Times New Roman" w:hAnsi="Times New Roman"/>
          <w:b/>
        </w:rPr>
        <w:t xml:space="preserve">2.459.998,13 </w:t>
      </w:r>
      <w:r w:rsidRPr="00166A50">
        <w:rPr>
          <w:rFonts w:ascii="Times New Roman" w:hAnsi="Times New Roman"/>
        </w:rPr>
        <w:t>to jest  99,44 %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Część oświatowa subwencji ogólnej   dla jednostek samorządu terytorialnego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– 1. 753.381,00 zł.   w związku z przepisami rozporządzenia Ministra Edukacji i Nauki z dnia 18 listopada 2020 r. zmieniającego rozporządzenie w sprawie szczególnych rozwiązań w okresie czasowego ograniczenia funkcjonowania jednostek systemu oświaty w związku z zapobieganiem, przeciwdziałaniem i zwalczaniem COVID-19 (Dz.U. poz. 2047), stosownie do wniosku Ministra Edukacji i Nauki z dnia 23 listopada 2020 r. nr DWSTWSST.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356.2939.2020.BK, zwiększono Gminie MŁYNARZE część oświatową subwencji ogólnej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na rok 2020 o kwotę </w:t>
      </w:r>
      <w:r w:rsidRPr="00166A50">
        <w:rPr>
          <w:rFonts w:ascii="Times New Roman" w:hAnsi="Times New Roman"/>
          <w:b/>
          <w:bCs/>
        </w:rPr>
        <w:t>9 500,00 zł</w:t>
      </w:r>
      <w:r w:rsidRPr="00166A50">
        <w:rPr>
          <w:rFonts w:ascii="Times New Roman" w:hAnsi="Times New Roman"/>
        </w:rPr>
        <w:t xml:space="preserve">.                                                                                                                   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Część  wyrównawcza  subwencji ogólnej dla gmin  wpłynęło    665.166,00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Część równoważąca subwencji ogólnej dla gmin  wpłynęło         40.357,00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odsetek  1.094,13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Cs/>
          <w:i/>
          <w:u w:val="single"/>
        </w:rPr>
      </w:pPr>
      <w:r w:rsidRPr="00166A50">
        <w:rPr>
          <w:rFonts w:ascii="Times New Roman" w:hAnsi="Times New Roman"/>
          <w:bCs/>
          <w:i/>
          <w:u w:val="single"/>
        </w:rPr>
        <w:t>dochody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Środki na dofinansowanie własnych inwestycji gmin, powiatów (związków gmin, związków powiatowo-gminnych, związków powiatów), samorządów województw, pozyskane z innych źródeł </w:t>
      </w:r>
      <w:r w:rsidRPr="00166A50">
        <w:rPr>
          <w:rFonts w:ascii="Times New Roman" w:hAnsi="Times New Roman"/>
          <w:b/>
        </w:rPr>
        <w:t>1.800.000,00</w:t>
      </w:r>
      <w:r w:rsidRPr="00166A50">
        <w:rPr>
          <w:rFonts w:ascii="Times New Roman" w:hAnsi="Times New Roman"/>
        </w:rPr>
        <w:t xml:space="preserve"> zł. tj. 360,00% wyk. Są to środki FIL na przeciwdziałania COVD-19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Oświata i wychowanie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</w:t>
      </w:r>
      <w:r w:rsidRPr="00166A50">
        <w:rPr>
          <w:rFonts w:ascii="Times New Roman" w:hAnsi="Times New Roman"/>
        </w:rPr>
        <w:t>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 xml:space="preserve">329.764,00 </w:t>
      </w:r>
      <w:r w:rsidRPr="00166A50">
        <w:rPr>
          <w:rFonts w:ascii="Times New Roman" w:hAnsi="Times New Roman"/>
        </w:rPr>
        <w:t xml:space="preserve">zł  wykonanie </w:t>
      </w:r>
      <w:r w:rsidRPr="00166A50">
        <w:rPr>
          <w:rFonts w:ascii="Times New Roman" w:hAnsi="Times New Roman"/>
          <w:b/>
        </w:rPr>
        <w:t xml:space="preserve"> 298.919,05</w:t>
      </w:r>
      <w:r w:rsidRPr="00166A50">
        <w:rPr>
          <w:rFonts w:ascii="Times New Roman" w:hAnsi="Times New Roman"/>
        </w:rPr>
        <w:t xml:space="preserve"> zł  tj. 91,68%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otrzymane z budżetu państwa na realizację własnych zadań bieżących gmin (związków gmin) – 48.776,00 zł, wpływy z opłat za korzystanie z wychowania przedszkolnego 1.941,00 zł, wpływy z opłat za korzystanie z wyżywienia w jednostkach  realizujących zadania z zakresu wychowania przedszkolnego 27.454,00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usług – 11.636,50,00zł, wpływy z odsetek 0,83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otrzymane z budżetu państwa na realizację zadań bieżących z zakresu administracji rządowej zleconych gminie ustawami – 19.671,30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lastRenderedPageBreak/>
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tytułu kar i odszkodowań wynikających z umów – 4.494,42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  bieżące 184.945,00zł, tj. 100,00% wyk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u w:val="single"/>
        </w:rPr>
      </w:pPr>
      <w:r w:rsidRPr="00166A50">
        <w:rPr>
          <w:rFonts w:ascii="Times New Roman" w:hAnsi="Times New Roman"/>
          <w:i/>
          <w:u w:val="single"/>
        </w:rPr>
        <w:t>dochody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Dotacja celowa otrzymana z tytułu pomocy finansowej udzielanej między jednostkami samorządu terytorialnego na dofinansowanie własnych zadań inwestycyjnych i zakupów inwestycyjnych -84.734,00 zł – 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u w:val="single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166A50">
        <w:rPr>
          <w:rFonts w:ascii="Times New Roman" w:hAnsi="Times New Roman"/>
          <w:b/>
        </w:rPr>
        <w:t>Pomoc społeczna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  <w:i/>
          <w:u w:val="single"/>
        </w:rPr>
        <w:t>-</w:t>
      </w:r>
      <w:r w:rsidRPr="00166A50">
        <w:rPr>
          <w:rFonts w:ascii="Times New Roman" w:hAnsi="Times New Roman"/>
          <w:i/>
          <w:u w:val="single"/>
        </w:rPr>
        <w:t>dochody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86.413,00</w:t>
      </w:r>
      <w:r w:rsidRPr="00166A50">
        <w:rPr>
          <w:rFonts w:ascii="Times New Roman" w:hAnsi="Times New Roman"/>
        </w:rPr>
        <w:t xml:space="preserve"> zł wykonanie  </w:t>
      </w:r>
      <w:r w:rsidRPr="00166A50">
        <w:rPr>
          <w:rFonts w:ascii="Times New Roman" w:hAnsi="Times New Roman"/>
          <w:b/>
        </w:rPr>
        <w:t>82.180,39</w:t>
      </w:r>
      <w:r w:rsidRPr="00166A50">
        <w:rPr>
          <w:rFonts w:ascii="Times New Roman" w:hAnsi="Times New Roman"/>
        </w:rPr>
        <w:t xml:space="preserve"> zł  tj.  95,10 %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Dotacje celowe na zadania własne w kwocie                       80.975,44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wpływy z usług -                                                                     1.204,95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Edukacyjna opieka wychowawcza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dochody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13.000,00 zł wykonanie </w:t>
      </w:r>
      <w:r w:rsidRPr="00166A50">
        <w:rPr>
          <w:rFonts w:ascii="Times New Roman" w:hAnsi="Times New Roman"/>
          <w:b/>
        </w:rPr>
        <w:t>13.000,00</w:t>
      </w:r>
      <w:r w:rsidRPr="00166A50">
        <w:rPr>
          <w:rFonts w:ascii="Times New Roman" w:hAnsi="Times New Roman"/>
        </w:rPr>
        <w:t xml:space="preserve"> zł tj. 100,00% wykonania dotacji celowej otrzymanej z budżetu państwa na realizację zadań bieżących gmin .Kwota ta przeznaczona jest na dofinansowanie świadczeń pomocy materialnej dla uczniów o charakterze socjalnym 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855 Rodzina</w:t>
      </w:r>
      <w:r w:rsidRPr="00166A50">
        <w:rPr>
          <w:rFonts w:ascii="Times New Roman" w:hAnsi="Times New Roman"/>
        </w:rPr>
        <w:t xml:space="preserve">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dochody bieżące</w:t>
      </w:r>
      <w:r w:rsidRPr="00166A50">
        <w:rPr>
          <w:rFonts w:ascii="Times New Roman" w:hAnsi="Times New Roman"/>
        </w:rPr>
        <w:t xml:space="preserve">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2.971.655,00 zł</w:t>
      </w:r>
      <w:r w:rsidRPr="00166A50">
        <w:rPr>
          <w:rFonts w:ascii="Times New Roman" w:hAnsi="Times New Roman"/>
        </w:rPr>
        <w:t xml:space="preserve">, wykonanie </w:t>
      </w:r>
      <w:r w:rsidRPr="00166A50">
        <w:rPr>
          <w:rFonts w:ascii="Times New Roman" w:hAnsi="Times New Roman"/>
          <w:b/>
        </w:rPr>
        <w:t>2.962.911,08 zł,</w:t>
      </w:r>
      <w:r w:rsidRPr="00166A50">
        <w:rPr>
          <w:rFonts w:ascii="Times New Roman" w:hAnsi="Times New Roman"/>
        </w:rPr>
        <w:t xml:space="preserve"> tj. 99,71% (zadanie zlecone)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dotacje na świadczenia wychowawcze  wykonanie 2.029.780,50,00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dotacje na świadczenia rodzinne, świadczenie z funduszu alimentacyjnego oraz składki na ubezpieczenia emerytalne i rentowe z ubezpieczenia społecznego – 850.813,80zł,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-dochody jednostek samorządu terytorialnego związane z realizacja zadań administracji rządowej oraz innych zadań zleconych ustawami – 1.287,38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lastRenderedPageBreak/>
        <w:t>- dotacja na kartę dużej rodziny 36,40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Składki na ubezpieczenie zdrowotne opłacane za osoby pobierające niektóre świadczenia rodzinne, oraz za osoby pobierające zasiłki dla opiekunów – 8.190,54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900 Gospodarka komunalna i ochrona środowiska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-dochody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288.700,00,00 zł</w:t>
      </w:r>
      <w:r w:rsidRPr="00166A50">
        <w:rPr>
          <w:rFonts w:ascii="Times New Roman" w:hAnsi="Times New Roman"/>
        </w:rPr>
        <w:t xml:space="preserve">, wykonanie </w:t>
      </w:r>
      <w:r w:rsidRPr="00166A50">
        <w:rPr>
          <w:rFonts w:ascii="Times New Roman" w:hAnsi="Times New Roman"/>
          <w:b/>
        </w:rPr>
        <w:t>302.899,22</w:t>
      </w:r>
      <w:r w:rsidRPr="00166A50"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  <w:b/>
        </w:rPr>
        <w:t>zł</w:t>
      </w:r>
      <w:r w:rsidRPr="00166A50">
        <w:rPr>
          <w:rFonts w:ascii="Times New Roman" w:hAnsi="Times New Roman"/>
        </w:rPr>
        <w:t>, tj.  105,26%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Wpływy z innych lokalnych opłat pobieranych przez jednostki samorządu terytorialnego na podstawie odrębnych ustaw  265.426,30 zł ( za gospodarowanie odpadami  komunalnymi), </w:t>
      </w: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wpływy z odsetek od nieterminowych wpłat podatków i opłat 992,71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różnych opłat 1.694,76zł.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Wpływy z tytułu kosztów egzekucyjnych, opłaty komorniczej i kosztów upomnień 371,20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Wpływy z usług – 2.814,26 zł.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Środki otrzymane od pozostałych jednostek zaliczanych do sektora finansów publicznych na realizacje zadań bieżących jednostek zaliczanych do sektora finansów publicznych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32.599,99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dochody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Dotacja celowa otrzymana z tytułu pomocy finansowej udzielanej między jednostkami samorządu terytorialnego na dofinansowanie własnych zadań inwestycyjnych i zakupów inwestycyjnych  10.000,00 zł tj. 100,00%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921 Kultura i ochrona dziedzictwa narodowego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dochody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Wykonanie 1.294,81 zł w tym  wpływy z usług 116,00 i wpływy z rozliczeń zwrotów z lat ubiegłych 1.178,81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dochody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Plan 90.000,00 zł wykonanie 108.794,00 zł tj. 120,88% wykonania 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-dotacje celowa w ramach programów finansowych z udziałem środków europejskich oraz środków, o których mowa w art. 5 ust. 3 pkt 5 lit. a i b ustawy, lub płatności w ramach budżetu środków europejskich, realizowanych przez jednostki samorządu terytorialnego  68.794,00 zł dotacja ta dotyczyła  wydatkó</w:t>
      </w:r>
      <w:r w:rsidR="00A4707B" w:rsidRPr="00166A50">
        <w:rPr>
          <w:rFonts w:ascii="Times New Roman" w:hAnsi="Times New Roman"/>
        </w:rPr>
        <w:fldChar w:fldCharType="begin"/>
      </w:r>
      <w:r w:rsidRPr="00166A50">
        <w:rPr>
          <w:rFonts w:ascii="Times New Roman" w:hAnsi="Times New Roman"/>
        </w:rPr>
        <w:instrText xml:space="preserve"> LISTNUM </w:instrText>
      </w:r>
      <w:r w:rsidR="00A4707B" w:rsidRPr="00166A50">
        <w:rPr>
          <w:rFonts w:ascii="Times New Roman" w:hAnsi="Times New Roman"/>
        </w:rPr>
        <w:fldChar w:fldCharType="end"/>
      </w:r>
      <w:r w:rsidRPr="00166A50">
        <w:rPr>
          <w:rFonts w:ascii="Times New Roman" w:hAnsi="Times New Roman"/>
        </w:rPr>
        <w:t>w poniesionych w 2019 roku,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-dotacja celowa otrzymana z tytułu pomocy finansowej udzielanej między jednostkami samorządu terytorialnego na dofinansowanie własnych zadań inwestycyjnych i zakupów inwestycyjnych  40.000,00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/>
          <w:bCs/>
          <w:u w:val="single"/>
        </w:rPr>
        <w:t>WYDATKI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Realizacja wydatków budżetowych z podziałem na poszczególne działy gospodarki narodowej przedstawia się następująco: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Rolnictwo i łowiectwo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 xml:space="preserve">450.631,32  </w:t>
      </w:r>
      <w:r w:rsidRPr="00166A50">
        <w:rPr>
          <w:rFonts w:ascii="Times New Roman" w:hAnsi="Times New Roman"/>
        </w:rPr>
        <w:t xml:space="preserve">zł wykonanie </w:t>
      </w:r>
      <w:r w:rsidRPr="00166A50">
        <w:rPr>
          <w:rFonts w:ascii="Times New Roman" w:hAnsi="Times New Roman"/>
          <w:b/>
        </w:rPr>
        <w:t>415.221,98 zł</w:t>
      </w:r>
      <w:r w:rsidRPr="00166A50">
        <w:rPr>
          <w:rFonts w:ascii="Times New Roman" w:hAnsi="Times New Roman"/>
        </w:rPr>
        <w:t xml:space="preserve"> tj. 92,14%  wyk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Na infrastrukturę wodociągową i </w:t>
      </w:r>
      <w:proofErr w:type="spellStart"/>
      <w:r w:rsidRPr="00166A50">
        <w:rPr>
          <w:rFonts w:ascii="Times New Roman" w:hAnsi="Times New Roman"/>
        </w:rPr>
        <w:t>sanitacyjną</w:t>
      </w:r>
      <w:proofErr w:type="spellEnd"/>
      <w:r w:rsidRPr="00166A50">
        <w:rPr>
          <w:rFonts w:ascii="Times New Roman" w:hAnsi="Times New Roman"/>
        </w:rPr>
        <w:t xml:space="preserve"> wsi wydatkowano 65.454,19 zł, w tym na wynagrodzenia przeznaczono 18.500,00 i pochodne od wynagrodzeń 3.617,00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Izby rolnicze wydatkowano 2.753,47 zł. Pozostała działalność  347.014,32 zł są to wydatki zlecone przeznaczone na realizację ustawy z dnia 10 marca 2006r. o zwrocie podatku akcyzowego zawartego w cenie oleju napędowego wykorzystywanego do produkcji rolnej.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Transport i łączność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142.800,00</w:t>
      </w:r>
      <w:r w:rsidRPr="00166A50">
        <w:rPr>
          <w:rFonts w:ascii="Times New Roman" w:hAnsi="Times New Roman"/>
        </w:rPr>
        <w:t xml:space="preserve">  zł wykonanie  </w:t>
      </w:r>
      <w:r w:rsidRPr="00166A50">
        <w:rPr>
          <w:rFonts w:ascii="Times New Roman" w:hAnsi="Times New Roman"/>
          <w:b/>
        </w:rPr>
        <w:t>124.834,98</w:t>
      </w:r>
      <w:r w:rsidRPr="00166A50">
        <w:rPr>
          <w:rFonts w:ascii="Times New Roman" w:hAnsi="Times New Roman"/>
        </w:rPr>
        <w:t xml:space="preserve">  to jest  87,42%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Są to wydatki na utrzymanie dróg gminnych.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wydatki majątkowe: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825.995,67 zł</w:t>
      </w:r>
      <w:r w:rsidRPr="00166A50">
        <w:rPr>
          <w:rFonts w:ascii="Times New Roman" w:hAnsi="Times New Roman"/>
        </w:rPr>
        <w:t xml:space="preserve">, wykonanie </w:t>
      </w:r>
      <w:r w:rsidRPr="00166A50">
        <w:rPr>
          <w:rFonts w:ascii="Times New Roman" w:hAnsi="Times New Roman"/>
          <w:b/>
        </w:rPr>
        <w:t>655.320,23</w:t>
      </w:r>
      <w:r w:rsidRPr="00166A50">
        <w:rPr>
          <w:rFonts w:ascii="Times New Roman" w:hAnsi="Times New Roman"/>
        </w:rPr>
        <w:t xml:space="preserve"> zł tj. 79,34%  wyk, w tym na: </w:t>
      </w:r>
      <w:r w:rsidRPr="00166A50">
        <w:rPr>
          <w:rFonts w:ascii="Times New Roman" w:hAnsi="Times New Roman"/>
          <w:i/>
        </w:rPr>
        <w:t xml:space="preserve">Przebudowę drogi gminnej Młynarze-Ogony </w:t>
      </w:r>
      <w:r w:rsidRPr="00166A50">
        <w:rPr>
          <w:rFonts w:ascii="Times New Roman" w:hAnsi="Times New Roman"/>
        </w:rPr>
        <w:t>wydatkowano  - 333.199,51 zł współfinansowaną w kwocie 205.661,00 zł z Funduszu dróg samorządowych.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</w:rPr>
        <w:t xml:space="preserve">Przebudowa drogi gminnej w </w:t>
      </w:r>
      <w:proofErr w:type="spellStart"/>
      <w:r w:rsidRPr="00166A50">
        <w:rPr>
          <w:rFonts w:ascii="Times New Roman" w:hAnsi="Times New Roman"/>
          <w:i/>
        </w:rPr>
        <w:t>msc</w:t>
      </w:r>
      <w:proofErr w:type="spellEnd"/>
      <w:r w:rsidRPr="00166A50">
        <w:rPr>
          <w:rFonts w:ascii="Times New Roman" w:hAnsi="Times New Roman"/>
          <w:i/>
        </w:rPr>
        <w:t xml:space="preserve">. Długołęka Wielka </w:t>
      </w:r>
      <w:r w:rsidRPr="00166A50">
        <w:rPr>
          <w:rFonts w:ascii="Times New Roman" w:hAnsi="Times New Roman"/>
        </w:rPr>
        <w:t>wydatkowano</w:t>
      </w:r>
      <w:r w:rsidRPr="00166A50">
        <w:rPr>
          <w:rFonts w:ascii="Times New Roman" w:hAnsi="Times New Roman"/>
          <w:i/>
        </w:rPr>
        <w:t xml:space="preserve"> 272.120,72 zł  </w:t>
      </w:r>
      <w:r w:rsidRPr="00166A50">
        <w:rPr>
          <w:rFonts w:ascii="Times New Roman" w:hAnsi="Times New Roman"/>
        </w:rPr>
        <w:t>na wymieniona inwestycje otrzymano dotacji celowej otrzymanej z samorządu województwa na inwestycje i zakupy inwestycyjne realizowane na podstawie porozumień (umów) między jednostkami samorządu</w:t>
      </w:r>
      <w:r w:rsidRPr="00166A50">
        <w:rPr>
          <w:rFonts w:ascii="Times New Roman" w:hAnsi="Times New Roman"/>
          <w:i/>
        </w:rPr>
        <w:t xml:space="preserve"> terytorialnego </w:t>
      </w:r>
      <w:r w:rsidRPr="00166A50">
        <w:rPr>
          <w:rFonts w:ascii="Times New Roman" w:hAnsi="Times New Roman"/>
        </w:rPr>
        <w:t>w kwocie 75.000,00 zł  i współfinansowana w ramach środków FIL przeciwdziałanie COVID-19 w kwocie 196.997,72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Na Pomoc finansową dla powiatu makowskiego na zadanie pn. „Kontynuacja programu przebudowy obiektów mostowych w Powiecie Makowskim: Przebudowa przepustu na obiekt mostowy w </w:t>
      </w:r>
      <w:proofErr w:type="spellStart"/>
      <w:r w:rsidRPr="00166A50">
        <w:rPr>
          <w:rFonts w:ascii="Times New Roman" w:hAnsi="Times New Roman"/>
        </w:rPr>
        <w:t>msc</w:t>
      </w:r>
      <w:proofErr w:type="spellEnd"/>
      <w:r w:rsidRPr="00166A50">
        <w:rPr>
          <w:rFonts w:ascii="Times New Roman" w:hAnsi="Times New Roman"/>
        </w:rPr>
        <w:t>. Rupin na drodze powiatowej nr 2105W Sieluń - Rupin - Guty Duże-ETAP II" wydatkowano 50.000,00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 xml:space="preserve">Gospodarka mieszkaniowa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 xml:space="preserve"> 37.500,00</w:t>
      </w:r>
      <w:r w:rsidRPr="00166A50">
        <w:rPr>
          <w:rFonts w:ascii="Times New Roman" w:hAnsi="Times New Roman"/>
        </w:rPr>
        <w:t xml:space="preserve"> zł, wykonanie </w:t>
      </w:r>
      <w:r w:rsidRPr="00166A50">
        <w:rPr>
          <w:rFonts w:ascii="Times New Roman" w:hAnsi="Times New Roman"/>
          <w:b/>
        </w:rPr>
        <w:t xml:space="preserve">21.097,67 zł, </w:t>
      </w:r>
      <w:r w:rsidRPr="00166A50">
        <w:rPr>
          <w:rFonts w:ascii="Times New Roman" w:hAnsi="Times New Roman"/>
        </w:rPr>
        <w:t>tj. 56,26% wykonania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lastRenderedPageBreak/>
        <w:t xml:space="preserve">Są to koszty utrzymania Budynku Ośrodka Zdrowia  (zakup opału, energii)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</w:rPr>
        <w:t xml:space="preserve">i budynków mienia komunalnego.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166A50">
        <w:rPr>
          <w:rFonts w:ascii="Times New Roman" w:hAnsi="Times New Roman"/>
          <w:b/>
        </w:rPr>
        <w:t>Działalność usługowa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u w:val="single"/>
        </w:rPr>
      </w:pPr>
      <w:r w:rsidRPr="00166A50">
        <w:rPr>
          <w:rFonts w:ascii="Times New Roman" w:hAnsi="Times New Roman"/>
          <w:i/>
          <w:u w:val="single"/>
        </w:rPr>
        <w:t>-wydatki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8.900,00</w:t>
      </w:r>
      <w:r w:rsidRPr="00166A50"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  <w:b/>
        </w:rPr>
        <w:t>zł</w:t>
      </w:r>
      <w:r w:rsidRPr="00166A50">
        <w:rPr>
          <w:rFonts w:ascii="Times New Roman" w:hAnsi="Times New Roman"/>
        </w:rPr>
        <w:t xml:space="preserve"> wykonanie </w:t>
      </w:r>
      <w:r w:rsidRPr="00166A50">
        <w:rPr>
          <w:rFonts w:ascii="Times New Roman" w:hAnsi="Times New Roman"/>
          <w:b/>
        </w:rPr>
        <w:t xml:space="preserve">5.100,00  </w:t>
      </w:r>
      <w:r w:rsidRPr="00166A50">
        <w:rPr>
          <w:rFonts w:ascii="Times New Roman" w:hAnsi="Times New Roman"/>
        </w:rPr>
        <w:t>zł tj. 57,30 % wyk. Wydatki te są związane z przygotowaniem decyzji o warunkach zabudowy i prac geodezyjnych i kartograficznych.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Administracja publiczna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1.509.662,00</w:t>
      </w:r>
      <w:r w:rsidRPr="00166A50">
        <w:rPr>
          <w:rFonts w:ascii="Times New Roman" w:hAnsi="Times New Roman"/>
        </w:rPr>
        <w:t xml:space="preserve">  zł. wykonanie  </w:t>
      </w:r>
      <w:r w:rsidRPr="00166A50">
        <w:rPr>
          <w:rFonts w:ascii="Times New Roman" w:hAnsi="Times New Roman"/>
          <w:b/>
        </w:rPr>
        <w:t xml:space="preserve">1.326.826,68 </w:t>
      </w:r>
      <w:r w:rsidRPr="00166A50">
        <w:rPr>
          <w:rFonts w:ascii="Times New Roman" w:hAnsi="Times New Roman"/>
        </w:rPr>
        <w:t>zł, to jest  87,89%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zadania zlecone z zakresu administracji rządowej Urzędy wojewódzkie wydatkowano na wynagrodzenia i pochodne  kwotę 30.126,00 zł tj. 100,00 %, oraz na spisy powszechne i inne wydatkowano 16.509,01 zł tj. 72,33%.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 xml:space="preserve"> Na Rady Gminy</w:t>
      </w:r>
      <w:r w:rsidRPr="00166A50">
        <w:rPr>
          <w:rFonts w:ascii="Times New Roman" w:hAnsi="Times New Roman"/>
        </w:rPr>
        <w:t xml:space="preserve"> wydatkowano – 35.247,71 zł  tj. 74,36%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Urząd Gminy</w:t>
      </w:r>
      <w:r w:rsidRPr="00166A50">
        <w:rPr>
          <w:rFonts w:ascii="Times New Roman" w:hAnsi="Times New Roman"/>
        </w:rPr>
        <w:t xml:space="preserve">  . wykonanie 1.206.744,96 zł, tj. 89,52% wyk. w tym na -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 wynagrodzenia i wynagrodzenia roczne  768.232,43 zł ,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wynagrodzenia bezosobowe 44.151,23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pochodne od wynagrodzeń   161.116,08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- wynagrodzenie agencyjno-prowizyjne (prowizja sołtysów) -3.531,00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Promocja jednostek samorządu terytorialnego</w:t>
      </w:r>
      <w:r w:rsidRPr="00166A50">
        <w:rPr>
          <w:rFonts w:ascii="Times New Roman" w:hAnsi="Times New Roman"/>
        </w:rPr>
        <w:t xml:space="preserve">  - 2.248,00 tj. 29,97%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Pozostała działalność</w:t>
      </w:r>
      <w:r w:rsidRPr="00166A50">
        <w:rPr>
          <w:rFonts w:ascii="Times New Roman" w:hAnsi="Times New Roman"/>
        </w:rPr>
        <w:t xml:space="preserve"> wykonanie 35.941,00 zł tj. 66,78 % wykonania. Są to wpłaty gmin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i powiatów na rzecz innych jednostek samorządu terytorialnego oraz związków gmin lub związków powiatów na dofinansowanie zadań bieżących 3.490,00 zł i na różne wydatki na rzecz osób fizycznych w kwocie 1.690,00 zł - diety sołtysów za sesje Rady Gminy Młynarze.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wynagrodzenia wydatkowano  21.788,74 zł i pochodne od wynagrodzeń 5.246,79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wydatki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10.600,00 zł wykonanie 10.000,00 zł </w:t>
      </w:r>
      <w:proofErr w:type="spellStart"/>
      <w:r w:rsidRPr="00166A50">
        <w:rPr>
          <w:rFonts w:ascii="Times New Roman" w:hAnsi="Times New Roman"/>
        </w:rPr>
        <w:t>tj</w:t>
      </w:r>
      <w:proofErr w:type="spellEnd"/>
      <w:r w:rsidRPr="00166A50">
        <w:rPr>
          <w:rFonts w:ascii="Times New Roman" w:hAnsi="Times New Roman"/>
        </w:rPr>
        <w:t>, 100,00%wyk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</w:rPr>
        <w:t>Wykonanie podjazdu dla niepełnosprawnych przy budynku Urzędu Gminy</w:t>
      </w:r>
      <w:r w:rsidRPr="00166A50">
        <w:rPr>
          <w:rFonts w:ascii="Times New Roman" w:hAnsi="Times New Roman"/>
        </w:rPr>
        <w:t>-10.600,00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  <w:r w:rsidRPr="00166A50">
        <w:rPr>
          <w:rFonts w:ascii="Times New Roman" w:hAnsi="Times New Roman"/>
        </w:rPr>
        <w:t>które zostało w całości sfinansowane w ramach środków FIL przeciwdziałanie COVID</w:t>
      </w:r>
      <w:r w:rsidRPr="00166A50">
        <w:rPr>
          <w:rFonts w:ascii="Times New Roman" w:hAnsi="Times New Roman"/>
          <w:i/>
        </w:rPr>
        <w:t xml:space="preserve">-19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 xml:space="preserve"> Urzędy naczelnych organów władzy państwowej, kontroli i ochrony prawa oraz sądownictwa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/>
          <w:bCs/>
          <w:i/>
          <w:u w:val="single"/>
        </w:rPr>
        <w:t>-</w:t>
      </w:r>
      <w:r w:rsidRPr="00166A50">
        <w:rPr>
          <w:rFonts w:ascii="Times New Roman" w:hAnsi="Times New Roman"/>
          <w:bCs/>
          <w:i/>
          <w:u w:val="single"/>
        </w:rPr>
        <w:t>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27.123,00 zł</w:t>
      </w:r>
      <w:r w:rsidRPr="00166A50">
        <w:rPr>
          <w:rFonts w:ascii="Times New Roman" w:hAnsi="Times New Roman"/>
        </w:rPr>
        <w:t xml:space="preserve">  wydatkowano </w:t>
      </w:r>
      <w:r w:rsidRPr="00166A50">
        <w:rPr>
          <w:rFonts w:ascii="Times New Roman" w:hAnsi="Times New Roman"/>
          <w:b/>
        </w:rPr>
        <w:t>27.123,00</w:t>
      </w:r>
      <w:r w:rsidRPr="00166A50">
        <w:rPr>
          <w:rFonts w:ascii="Times New Roman" w:hAnsi="Times New Roman"/>
        </w:rPr>
        <w:t xml:space="preserve"> zł tj.  100,00%  -wydatki z zakresu zadań zleconych.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Wydatki te  przeznaczono na prowadzenie i aktualizację rejestru wyborców – 792,00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Wybory Prezydenta Rzeczpospolitej Polskiej- 26.331,00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Bezpieczeństwo publiczne i ochrona przeciwpożarowa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166.591,00</w:t>
      </w:r>
      <w:r w:rsidRPr="00166A50">
        <w:rPr>
          <w:rFonts w:ascii="Times New Roman" w:hAnsi="Times New Roman"/>
        </w:rPr>
        <w:t xml:space="preserve"> zł. wykonanie  </w:t>
      </w:r>
      <w:r w:rsidRPr="00166A50">
        <w:rPr>
          <w:rFonts w:ascii="Times New Roman" w:hAnsi="Times New Roman"/>
          <w:b/>
        </w:rPr>
        <w:t xml:space="preserve">135.758,19  </w:t>
      </w:r>
      <w:r w:rsidRPr="00166A50">
        <w:rPr>
          <w:rFonts w:ascii="Times New Roman" w:hAnsi="Times New Roman"/>
        </w:rPr>
        <w:t>zł. tj.  81,49% 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Komendy wojewódzkie Policji – 11.979,57,00 zł tj. 99,83% wyk.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Ochotnicze Straże Pożarne wydatkowano 117.465,21 zł tj. 81,35%.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 tym na: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-na wynagrodzenia , dodatkowe wynagrodzenie roczne wydatkowano 58.861,95 zł,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-pochodne od wynagrodzeń – 10.462,55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wynagrodzenia bezosobowe – 7.200,00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 xml:space="preserve">na </w:t>
      </w:r>
      <w:r w:rsidRPr="00166A50">
        <w:rPr>
          <w:rFonts w:ascii="Times New Roman" w:hAnsi="Times New Roman"/>
          <w:bCs/>
          <w:i/>
        </w:rPr>
        <w:t>dotacje na Zakup styropianu do ocieplenia strażnicy OSP Ogony</w:t>
      </w:r>
      <w:r w:rsidRPr="00166A50">
        <w:rPr>
          <w:rFonts w:ascii="Times New Roman" w:hAnsi="Times New Roman"/>
          <w:bCs/>
        </w:rPr>
        <w:t xml:space="preserve"> – 2.000,00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Cs/>
        </w:rPr>
        <w:t>W dziale 754 - Bezpieczeństwo publiczne i ochrona przeciwpożarowa - wprowadzono plan wydatków budżetowych w kwocie 10.000,00 zł z przeznaczeniem na wydatki mające na celu zapobieganie rozprzestrzenianiu się oraz walkę ze skutkami wywołanymi przez wirus SARS-CoV-2 m.in. na zakup maseczek ochronnych dla mieszkańców Gminy Młynarze - wydatkowano 6.313,41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u w:val="single"/>
        </w:rPr>
      </w:pPr>
      <w:r w:rsidRPr="00166A50">
        <w:rPr>
          <w:rFonts w:ascii="Times New Roman" w:hAnsi="Times New Roman"/>
          <w:bCs/>
          <w:u w:val="single"/>
        </w:rPr>
        <w:t>wydatki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/>
          <w:bCs/>
        </w:rPr>
        <w:t xml:space="preserve">Plan 9.900,00 zł </w:t>
      </w:r>
      <w:r w:rsidRPr="00166A50">
        <w:rPr>
          <w:rFonts w:ascii="Times New Roman" w:hAnsi="Times New Roman"/>
          <w:bCs/>
        </w:rPr>
        <w:t>wykonanie</w:t>
      </w:r>
      <w:r w:rsidRPr="00166A50">
        <w:rPr>
          <w:rFonts w:ascii="Times New Roman" w:hAnsi="Times New Roman"/>
          <w:b/>
          <w:bCs/>
        </w:rPr>
        <w:t xml:space="preserve"> 9.900,00 zł</w:t>
      </w:r>
      <w:r w:rsidRPr="00166A50">
        <w:rPr>
          <w:rFonts w:ascii="Times New Roman" w:hAnsi="Times New Roman"/>
          <w:bCs/>
        </w:rPr>
        <w:t xml:space="preserve"> tj. 100,00% wyk. Wydatkowano na: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  <w:i/>
        </w:rPr>
        <w:t>Dotacja dla OSP Ogony na Termomodernizację obiektów OSP w</w:t>
      </w:r>
      <w:r w:rsidRPr="00166A50">
        <w:rPr>
          <w:rFonts w:ascii="Times New Roman" w:hAnsi="Times New Roman"/>
          <w:bCs/>
        </w:rPr>
        <w:t xml:space="preserve"> Ogonach – 3.300,00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  <w:r w:rsidRPr="00166A50">
        <w:rPr>
          <w:rFonts w:ascii="Times New Roman" w:hAnsi="Times New Roman"/>
          <w:bCs/>
          <w:i/>
        </w:rPr>
        <w:t>Dotacja dla OSP Sieluń na Instalacje Ogniw fotowoltaicznych przy strażnicy OSP Sieluń –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3.300,00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  <w:r w:rsidRPr="00166A50">
        <w:rPr>
          <w:rFonts w:ascii="Times New Roman" w:hAnsi="Times New Roman"/>
          <w:bCs/>
          <w:i/>
        </w:rPr>
        <w:t xml:space="preserve">Dotacja dla OSP Załęże-Ponikiewka na wykonanie ocieplenia budynku strażnicy OSP Załęże Ponikiewka – </w:t>
      </w:r>
      <w:r w:rsidRPr="00166A50">
        <w:rPr>
          <w:rFonts w:ascii="Times New Roman" w:hAnsi="Times New Roman"/>
          <w:bCs/>
        </w:rPr>
        <w:t>3.300,00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166A50">
        <w:rPr>
          <w:rFonts w:ascii="Times New Roman" w:hAnsi="Times New Roman"/>
          <w:b/>
        </w:rPr>
        <w:t>Obsługa długu publicznego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  <w:i/>
          <w:u w:val="single"/>
        </w:rPr>
        <w:t>-</w:t>
      </w:r>
      <w:r w:rsidRPr="00166A50">
        <w:rPr>
          <w:rFonts w:ascii="Times New Roman" w:hAnsi="Times New Roman"/>
          <w:i/>
          <w:u w:val="single"/>
        </w:rPr>
        <w:t>wydatki bieżące</w:t>
      </w:r>
      <w:r w:rsidRPr="00166A50">
        <w:rPr>
          <w:rFonts w:ascii="Times New Roman" w:hAnsi="Times New Roman"/>
        </w:rPr>
        <w:t xml:space="preserve">: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10.000,00 zł</w:t>
      </w:r>
      <w:r w:rsidRPr="00166A50">
        <w:rPr>
          <w:rFonts w:ascii="Times New Roman" w:hAnsi="Times New Roman"/>
        </w:rPr>
        <w:t xml:space="preserve"> wykonanie </w:t>
      </w:r>
      <w:r w:rsidRPr="00166A50">
        <w:rPr>
          <w:rFonts w:ascii="Times New Roman" w:hAnsi="Times New Roman"/>
          <w:b/>
        </w:rPr>
        <w:t>1.561,17 zł</w:t>
      </w:r>
      <w:r w:rsidRPr="00166A50">
        <w:rPr>
          <w:rFonts w:ascii="Times New Roman" w:hAnsi="Times New Roman"/>
        </w:rPr>
        <w:t xml:space="preserve"> tj. 15,61% wykonania. Są to odsetki od kredytu uzyskanego w latach poprzednich.</w:t>
      </w:r>
    </w:p>
    <w:p w:rsidR="00166A50" w:rsidRPr="00166A50" w:rsidRDefault="00166A50" w:rsidP="00166A50">
      <w:pPr>
        <w:tabs>
          <w:tab w:val="num" w:pos="864"/>
        </w:tabs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864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Różne rozliczenia</w:t>
      </w:r>
    </w:p>
    <w:p w:rsidR="00166A50" w:rsidRPr="00166A50" w:rsidRDefault="00166A50" w:rsidP="00166A50">
      <w:pPr>
        <w:tabs>
          <w:tab w:val="num" w:pos="864"/>
        </w:tabs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/>
          <w:bCs/>
          <w:i/>
          <w:u w:val="single"/>
        </w:rPr>
        <w:t xml:space="preserve">- </w:t>
      </w:r>
      <w:r w:rsidRPr="00166A50">
        <w:rPr>
          <w:rFonts w:ascii="Times New Roman" w:hAnsi="Times New Roman"/>
          <w:bCs/>
          <w:i/>
          <w:u w:val="single"/>
        </w:rPr>
        <w:t>wydatki bieżące:</w:t>
      </w:r>
      <w:r w:rsidRPr="00166A50">
        <w:rPr>
          <w:rFonts w:ascii="Times New Roman" w:hAnsi="Times New Roman"/>
          <w:b/>
          <w:bCs/>
          <w:i/>
          <w:u w:val="single"/>
        </w:rPr>
        <w:t xml:space="preserve">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34.500,00</w:t>
      </w:r>
      <w:r w:rsidRPr="00166A50">
        <w:rPr>
          <w:rFonts w:ascii="Times New Roman" w:hAnsi="Times New Roman"/>
        </w:rPr>
        <w:t xml:space="preserve"> zł wykonanie  </w:t>
      </w:r>
      <w:r w:rsidRPr="00166A50">
        <w:rPr>
          <w:rFonts w:ascii="Times New Roman" w:hAnsi="Times New Roman"/>
          <w:b/>
        </w:rPr>
        <w:t>12.835,72 zł</w:t>
      </w:r>
      <w:r w:rsidRPr="00166A50">
        <w:rPr>
          <w:rFonts w:ascii="Times New Roman" w:hAnsi="Times New Roman"/>
        </w:rPr>
        <w:t xml:space="preserve">  tj. 37,20  %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Są to wydatki związane z utrzymaniem rachunków bankowych, jak również w tym dziale zaplanowano rezerwy ogólne i celowe, w których jest brak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Cs/>
        </w:rPr>
        <w:t xml:space="preserve">W dziale 758 – Różne rozliczenia  - zmniejszono plan wydatków budżetowych o kwotę 10.000,00 zł w związku podziałem rezerwy celowej na wydatki wynikające z potrzeby podjęcia niezbędnych </w:t>
      </w:r>
      <w:r w:rsidRPr="00166A50">
        <w:rPr>
          <w:rFonts w:ascii="Times New Roman" w:hAnsi="Times New Roman"/>
          <w:bCs/>
        </w:rPr>
        <w:lastRenderedPageBreak/>
        <w:t>działań związanych z zagrożeniem wirusem SARS-CoV-2 e w celu zapobiegania oraz zwalczania COVID</w:t>
      </w:r>
      <w:r w:rsidRPr="00166A50">
        <w:rPr>
          <w:rFonts w:ascii="Times New Roman" w:hAnsi="Times New Roman"/>
          <w:b/>
          <w:bCs/>
        </w:rPr>
        <w:t>-19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Oświata i wychowanie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 xml:space="preserve">3.051.346,00 </w:t>
      </w:r>
      <w:r w:rsidRPr="00166A50">
        <w:rPr>
          <w:rFonts w:ascii="Times New Roman" w:hAnsi="Times New Roman"/>
        </w:rPr>
        <w:t xml:space="preserve">zł wykonanie  </w:t>
      </w:r>
      <w:r w:rsidRPr="00166A50">
        <w:rPr>
          <w:rFonts w:ascii="Times New Roman" w:hAnsi="Times New Roman"/>
          <w:b/>
        </w:rPr>
        <w:t xml:space="preserve">2.886.568,29 </w:t>
      </w:r>
      <w:r w:rsidRPr="00166A50">
        <w:rPr>
          <w:rFonts w:ascii="Times New Roman" w:hAnsi="Times New Roman"/>
        </w:rPr>
        <w:t>zł tj.  94,60 %  w tym wykonanie: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Szkoła Podstawowa</w:t>
      </w:r>
      <w:r w:rsidRPr="00166A50">
        <w:rPr>
          <w:rFonts w:ascii="Times New Roman" w:hAnsi="Times New Roman"/>
        </w:rPr>
        <w:t xml:space="preserve"> – 1.924.637,08 zł m.in.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 na wynagrodzenia osobowe i dodatkowe wynagrodzenie roczne wydatkowano –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 1.311.492,99 zł,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 wydatki niezaliczone do wynagrodzeń 68.286,04 zł,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wydatki na składki na ubezpieczenie społeczne i FP – 272.058,14 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wynagrodzenie bezosobowe – 6.091,80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Oddział przedszkolny w szkole podstawowej</w:t>
      </w:r>
      <w:r w:rsidRPr="00166A50">
        <w:rPr>
          <w:rFonts w:ascii="Times New Roman" w:hAnsi="Times New Roman"/>
        </w:rPr>
        <w:t xml:space="preserve">  - wykonanie 89.729,66 zł tj. 94,50% planu. Wydatki te są  związane z utrzymaniem i funkcjonowaniem oddziałem przedszkolnym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 tym: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-wydatki osobowe niezaliczone do wynagrodzeń 4.380,75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-wynagrodzenie osobowe pracowników i dodatkowe wynagrodzenie roczne 67.195,43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składki na ubezpieczenie społeczne i FP  -14.026,09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Przedszkola</w:t>
      </w:r>
      <w:r w:rsidRPr="00166A50">
        <w:rPr>
          <w:rFonts w:ascii="Times New Roman" w:hAnsi="Times New Roman"/>
        </w:rPr>
        <w:t xml:space="preserve"> – wykonanie 360.607,33 zł tj. 93,60% planu. Są to wydatki związane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z utrzymaniem i funkcjonowaniem przedszkola m.in. na: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wydatki osobowe niezaliczone do wynagrodzeń 10.998,22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 wynagrodzenie osobowe pracowników i dodatkowe wynagrodzenie roczne 240,466,87zł,                                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- składki na ubezpieczenie społeczne i FP –  49.503,48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Dowożenie uczniów do szkół</w:t>
      </w:r>
      <w:r w:rsidRPr="00166A50">
        <w:rPr>
          <w:rFonts w:ascii="Times New Roman" w:hAnsi="Times New Roman"/>
        </w:rPr>
        <w:t xml:space="preserve"> – wykonanie 93.385,32 zł. tj. 84,90%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Są to wydatki związane z zakupem biletów miesięcznych dla uczniów do szkół i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>opieką uczniów w czasie dowozu uczniów do szkoły i drogę powrotną do domu.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Dokształcanie i doskonalenie nauczycieli</w:t>
      </w:r>
      <w:r w:rsidRPr="00166A50">
        <w:rPr>
          <w:rFonts w:ascii="Times New Roman" w:hAnsi="Times New Roman"/>
        </w:rPr>
        <w:t xml:space="preserve"> – 3.242,00 zł tj. 31,78%.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Stołówki szkolne i przedszkolne</w:t>
      </w:r>
      <w:r w:rsidRPr="00166A50">
        <w:rPr>
          <w:rFonts w:ascii="Times New Roman" w:hAnsi="Times New Roman"/>
        </w:rPr>
        <w:t xml:space="preserve">  – wykonanie 33.412,26 zł tj.81,49% wyk..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 xml:space="preserve">Realizacja zadań wymagających stosowania specjalnej organizacji nauki i metod pracy dla dzieci i młodzieży w szkołach podstawowych - </w:t>
      </w:r>
      <w:r w:rsidRPr="00166A50">
        <w:rPr>
          <w:rFonts w:ascii="Times New Roman" w:hAnsi="Times New Roman"/>
        </w:rPr>
        <w:t>wykonanie 214.902,00, tj. 100,00%, 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 wydatki niezaliczone do wynagrodzeń – 4.000,00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-na wynagrodzenia wydatkowano  i dodatkowe wynagrodzenie roczne 164.889,63 zł, na pochodne od wynagrodzeń  33.244,77 zł. 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Zapewnienie uczniom prawa do bezpłatnego dostępu do podręczników, materiałów edukacyjnych lub materiałów ćwiczeniowych</w:t>
      </w:r>
      <w:r w:rsidRPr="00166A50">
        <w:rPr>
          <w:rFonts w:ascii="Times New Roman" w:hAnsi="Times New Roman"/>
        </w:rPr>
        <w:t xml:space="preserve"> (zadanie zlecone) wydatkowano na zakup środków dydaktycznych i książek 19.671,30 zł, tj. 99,00%.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lastRenderedPageBreak/>
        <w:t>Pozostała działalność</w:t>
      </w:r>
      <w:r w:rsidRPr="00166A50">
        <w:rPr>
          <w:rFonts w:ascii="Times New Roman" w:hAnsi="Times New Roman"/>
        </w:rPr>
        <w:t xml:space="preserve"> - zadanie </w:t>
      </w:r>
      <w:r w:rsidRPr="00166A50">
        <w:rPr>
          <w:rFonts w:ascii="Times New Roman" w:hAnsi="Times New Roman"/>
          <w:i/>
        </w:rPr>
        <w:t>Inwestujemy w naszą przyszłość</w:t>
      </w:r>
      <w:r w:rsidRPr="00166A50">
        <w:rPr>
          <w:rFonts w:ascii="Times New Roman" w:hAnsi="Times New Roman"/>
        </w:rPr>
        <w:t xml:space="preserve"> - Podwyższenie poziomu kompetencji kluczowych uczniów  oraz postaw niezbędnych na rynku pracy, oraz podniesienie kompetencji nauczycieli w zakresie metod i form sprzyjających kształt. i rozwijaniu u uczniów wykonanie -47.681,34 zł, w tym na wynagrodzenia osobowe i bezosobowe – 41.662,83 zł, i pochodne od wynagrodzeń 5.290,11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Cs/>
        </w:rPr>
        <w:t xml:space="preserve">W ramach Programu Operacyjnego Polska Cyfrowa na lata 2014-2020 Osi Priorytetowej nr I „Powszechny dostęp do szybkiego Internetu” działanie 1. 1: „Wyeliminowanie terytorialnych różnic w możliwości dostępu do szerokopasmowego </w:t>
      </w:r>
      <w:proofErr w:type="spellStart"/>
      <w:r w:rsidRPr="00166A50">
        <w:rPr>
          <w:rFonts w:ascii="Times New Roman" w:hAnsi="Times New Roman"/>
          <w:bCs/>
        </w:rPr>
        <w:t>internetu</w:t>
      </w:r>
      <w:proofErr w:type="spellEnd"/>
      <w:r w:rsidRPr="00166A50">
        <w:rPr>
          <w:rFonts w:ascii="Times New Roman" w:hAnsi="Times New Roman"/>
          <w:bCs/>
        </w:rPr>
        <w:t xml:space="preserve"> o wysokich </w:t>
      </w:r>
      <w:proofErr w:type="spellStart"/>
      <w:r w:rsidRPr="00166A50">
        <w:rPr>
          <w:rFonts w:ascii="Times New Roman" w:hAnsi="Times New Roman"/>
          <w:bCs/>
        </w:rPr>
        <w:t>przepustowościach</w:t>
      </w:r>
      <w:proofErr w:type="spellEnd"/>
      <w:r w:rsidRPr="00166A50">
        <w:rPr>
          <w:rFonts w:ascii="Times New Roman" w:hAnsi="Times New Roman"/>
          <w:bCs/>
        </w:rPr>
        <w:t>” dotycząca realizacji projektu grantowego pn. zdalna Szkoła – wsparcie Ogólnopolskiej Sieci Edukacyjnej w systemie kształcenia zdalnego wydatkowano 44.800,00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 xml:space="preserve">W ramach Programu Operacyjnego Polska Cyfrowa na lata 2014-2020 Osi Priorytetowej nr I „Powszechny dostęp do szybkiego Internetu” działanie 1. 1: „Wyeliminowanie terytorialnych różnic w możliwości dostępu do szerokopasmowego </w:t>
      </w:r>
      <w:proofErr w:type="spellStart"/>
      <w:r w:rsidRPr="00166A50">
        <w:rPr>
          <w:rFonts w:ascii="Times New Roman" w:hAnsi="Times New Roman"/>
          <w:bCs/>
        </w:rPr>
        <w:t>internetu</w:t>
      </w:r>
      <w:proofErr w:type="spellEnd"/>
      <w:r w:rsidRPr="00166A50">
        <w:rPr>
          <w:rFonts w:ascii="Times New Roman" w:hAnsi="Times New Roman"/>
          <w:bCs/>
        </w:rPr>
        <w:t xml:space="preserve"> o wysokich </w:t>
      </w:r>
      <w:proofErr w:type="spellStart"/>
      <w:r w:rsidRPr="00166A50">
        <w:rPr>
          <w:rFonts w:ascii="Times New Roman" w:hAnsi="Times New Roman"/>
          <w:bCs/>
        </w:rPr>
        <w:t>przepustowościach</w:t>
      </w:r>
      <w:proofErr w:type="spellEnd"/>
      <w:r w:rsidRPr="00166A50">
        <w:rPr>
          <w:rFonts w:ascii="Times New Roman" w:hAnsi="Times New Roman"/>
          <w:bCs/>
        </w:rPr>
        <w:t>” dotycząca realizacji projektu grantowego pn. zdalna Szkoła</w:t>
      </w:r>
      <w:r w:rsidRPr="00166A50">
        <w:rPr>
          <w:rFonts w:ascii="Times New Roman" w:hAnsi="Times New Roman"/>
          <w:b/>
          <w:bCs/>
        </w:rPr>
        <w:t>+</w:t>
      </w:r>
      <w:r w:rsidRPr="00166A50">
        <w:rPr>
          <w:rFonts w:ascii="Times New Roman" w:hAnsi="Times New Roman"/>
          <w:bCs/>
        </w:rPr>
        <w:t xml:space="preserve">  – w ramach  Ogólnopolskiej Sieci Edukacyjnej – wydatkowano 45.000,00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wydatki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122.574,58</w:t>
      </w:r>
      <w:r w:rsidRPr="00166A50">
        <w:rPr>
          <w:rFonts w:ascii="Times New Roman" w:hAnsi="Times New Roman"/>
        </w:rPr>
        <w:t xml:space="preserve"> zł. wykonanie </w:t>
      </w:r>
      <w:r w:rsidRPr="00166A50">
        <w:rPr>
          <w:rFonts w:ascii="Times New Roman" w:hAnsi="Times New Roman"/>
          <w:b/>
        </w:rPr>
        <w:t>122.574,58</w:t>
      </w:r>
      <w:r w:rsidRPr="00166A50">
        <w:rPr>
          <w:rFonts w:ascii="Times New Roman" w:hAnsi="Times New Roman"/>
        </w:rPr>
        <w:t xml:space="preserve"> zł  tj. 95,91%</w:t>
      </w:r>
      <w:r w:rsidRPr="00166A50">
        <w:rPr>
          <w:rFonts w:ascii="Times New Roman" w:hAnsi="Times New Roman"/>
          <w:i/>
          <w:u w:val="single"/>
        </w:rPr>
        <w:t xml:space="preserve"> </w:t>
      </w:r>
      <w:r w:rsidRPr="00166A50">
        <w:rPr>
          <w:rFonts w:ascii="Times New Roman" w:hAnsi="Times New Roman"/>
          <w:i/>
        </w:rPr>
        <w:t xml:space="preserve">Modernizacja i doposażenie hali sportowej w </w:t>
      </w:r>
      <w:proofErr w:type="spellStart"/>
      <w:r w:rsidRPr="00166A50">
        <w:rPr>
          <w:rFonts w:ascii="Times New Roman" w:hAnsi="Times New Roman"/>
          <w:i/>
        </w:rPr>
        <w:t>msc</w:t>
      </w:r>
      <w:proofErr w:type="spellEnd"/>
      <w:r w:rsidRPr="00166A50">
        <w:rPr>
          <w:rFonts w:ascii="Times New Roman" w:hAnsi="Times New Roman"/>
          <w:i/>
        </w:rPr>
        <w:t>. Młynarze</w:t>
      </w:r>
      <w:r w:rsidRPr="00166A50">
        <w:rPr>
          <w:rFonts w:ascii="Times New Roman" w:hAnsi="Times New Roman"/>
        </w:rPr>
        <w:t xml:space="preserve">  współfinansowana w ramach środków FIL przeciwdziałanie COVID-19 w kwocie 33.156,58 zł i współfinansowana w ramach dotacji celowej otrzymanej z tytułu pomocy finansowej udzielanej między jednostkami samorządu terytorialnego na dofinansowanie własnych zadań inwestycyjnych i zakupów inwestycyjnych w kwocie 84.734,00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Ochrona zdrowia</w:t>
      </w: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  <w:i/>
          <w:u w:val="single"/>
        </w:rPr>
        <w:t>-wydatki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Cs/>
        </w:rPr>
        <w:t>Plan</w:t>
      </w:r>
      <w:r w:rsidRPr="00166A50">
        <w:rPr>
          <w:rFonts w:ascii="Times New Roman" w:hAnsi="Times New Roman"/>
          <w:b/>
          <w:bCs/>
        </w:rPr>
        <w:t xml:space="preserve"> 23.510,00 zł,  </w:t>
      </w:r>
      <w:r w:rsidRPr="00166A50">
        <w:rPr>
          <w:rFonts w:ascii="Times New Roman" w:hAnsi="Times New Roman"/>
          <w:bCs/>
        </w:rPr>
        <w:t>wykonanie</w:t>
      </w:r>
      <w:r w:rsidRPr="00166A50">
        <w:rPr>
          <w:rFonts w:ascii="Times New Roman" w:hAnsi="Times New Roman"/>
          <w:b/>
          <w:bCs/>
        </w:rPr>
        <w:t xml:space="preserve">  16.353,04 zł,  </w:t>
      </w:r>
      <w:r w:rsidRPr="00166A50">
        <w:rPr>
          <w:rFonts w:ascii="Times New Roman" w:hAnsi="Times New Roman"/>
          <w:bCs/>
        </w:rPr>
        <w:t>tj.  69,56 % 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166A50">
        <w:rPr>
          <w:rFonts w:ascii="Times New Roman" w:hAnsi="Times New Roman"/>
          <w:b/>
        </w:rPr>
        <w:t>Zwalczanie narkomanii</w:t>
      </w:r>
      <w:r w:rsidRPr="00166A50">
        <w:rPr>
          <w:rFonts w:ascii="Times New Roman" w:hAnsi="Times New Roman"/>
        </w:rPr>
        <w:t>: ogółem  wydatkowano kwotę  3.760,50 zł tj. 69,56% planu.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  <w:bCs/>
        </w:rPr>
        <w:t xml:space="preserve"> </w:t>
      </w:r>
      <w:r w:rsidRPr="00166A50">
        <w:rPr>
          <w:rFonts w:ascii="Times New Roman" w:hAnsi="Times New Roman"/>
          <w:bCs/>
        </w:rPr>
        <w:t>Wydatkowano</w:t>
      </w:r>
      <w:r w:rsidRPr="00166A50">
        <w:rPr>
          <w:rFonts w:ascii="Times New Roman" w:hAnsi="Times New Roman"/>
        </w:rPr>
        <w:t xml:space="preserve"> na pozalekcyjne zajęcia sportowe z elementami profilaktyki dla uczniów  SP - umowy zlecenia dla nauczycieli prowadzących zajęcia i pozalekcyjne zajęcia sportowe z elementami profilaktyki dla młodzieży szkół ponadpodstawowych  i zakup materiałów i wyposażenia 318,50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Przeciwdziałanie alkoholizmowi</w:t>
      </w:r>
      <w:r w:rsidRPr="00166A50">
        <w:rPr>
          <w:rFonts w:ascii="Times New Roman" w:hAnsi="Times New Roman"/>
        </w:rPr>
        <w:t>: wydatkowano 12.592,54 zł tj. 70,96% planu.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W ramach programu </w:t>
      </w:r>
      <w:r w:rsidRPr="00166A50">
        <w:rPr>
          <w:rFonts w:ascii="Times New Roman" w:hAnsi="Times New Roman"/>
          <w:lang w:bidi="pl-PL"/>
        </w:rPr>
        <w:t>upowszechniano materiały informacyjno – edukacyjne z zakresu przemocy, alkoholizmu . W Gminnej Komisji ds. Profilaktyki i Rozwiązywania Problemów Alkoholowych działał zespół interwencyjny, motywujący osoby z problemem alkoholowym do podjęcia leczenia odwykowego.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tabs>
          <w:tab w:val="num" w:pos="1008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Pomoc społeczna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lastRenderedPageBreak/>
        <w:t>-wydatki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354.585,67</w:t>
      </w:r>
      <w:r w:rsidRPr="00166A50">
        <w:rPr>
          <w:rFonts w:ascii="Times New Roman" w:hAnsi="Times New Roman"/>
        </w:rPr>
        <w:t xml:space="preserve"> zł, wykonanie </w:t>
      </w:r>
      <w:r w:rsidRPr="00166A50">
        <w:rPr>
          <w:rFonts w:ascii="Times New Roman" w:hAnsi="Times New Roman"/>
          <w:b/>
        </w:rPr>
        <w:t xml:space="preserve">328.640,56 </w:t>
      </w:r>
      <w:r w:rsidRPr="00166A50">
        <w:rPr>
          <w:rFonts w:ascii="Times New Roman" w:hAnsi="Times New Roman"/>
        </w:rPr>
        <w:t>zł tj.  92,68%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Rozdz.</w:t>
      </w:r>
      <w:r w:rsidRPr="00166A50">
        <w:rPr>
          <w:rFonts w:ascii="Times New Roman" w:hAnsi="Times New Roman"/>
          <w:b/>
        </w:rPr>
        <w:t>85205</w:t>
      </w:r>
      <w:r w:rsidRPr="00166A50">
        <w:rPr>
          <w:rFonts w:ascii="Times New Roman" w:hAnsi="Times New Roman"/>
        </w:rPr>
        <w:t xml:space="preserve"> zadania w zakresie przeciwdziałania przemocy w rodzinie wykonanie brak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proofErr w:type="spellStart"/>
      <w:r w:rsidRPr="00166A50">
        <w:rPr>
          <w:rFonts w:ascii="Times New Roman" w:hAnsi="Times New Roman"/>
        </w:rPr>
        <w:t>Rozdz</w:t>
      </w:r>
      <w:proofErr w:type="spellEnd"/>
      <w:r w:rsidRPr="00166A50">
        <w:rPr>
          <w:rFonts w:ascii="Times New Roman" w:hAnsi="Times New Roman"/>
        </w:rPr>
        <w:t xml:space="preserve"> . </w:t>
      </w:r>
      <w:r w:rsidRPr="00166A50">
        <w:rPr>
          <w:rFonts w:ascii="Times New Roman" w:hAnsi="Times New Roman"/>
          <w:b/>
          <w:bCs/>
        </w:rPr>
        <w:t>85213 –</w:t>
      </w:r>
      <w:r w:rsidRPr="00166A50">
        <w:rPr>
          <w:rFonts w:ascii="Times New Roman" w:hAnsi="Times New Roman"/>
        </w:rPr>
        <w:t>Składki na ubezpieczenia zdrowotne  opłacane za osoby pobierające niektóre świadczenia z pomocy społecznej – 1.985,05</w:t>
      </w:r>
      <w:r w:rsidRPr="00166A50">
        <w:rPr>
          <w:rFonts w:ascii="Times New Roman" w:hAnsi="Times New Roman"/>
          <w:bCs/>
        </w:rPr>
        <w:t xml:space="preserve"> zł, tj. 99,25 %.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Rozdz</w:t>
      </w:r>
      <w:r w:rsidRPr="00166A50">
        <w:rPr>
          <w:rFonts w:ascii="Times New Roman" w:hAnsi="Times New Roman"/>
          <w:b/>
        </w:rPr>
        <w:t xml:space="preserve">. </w:t>
      </w:r>
      <w:r w:rsidRPr="00166A50">
        <w:rPr>
          <w:rFonts w:ascii="Times New Roman" w:hAnsi="Times New Roman"/>
          <w:b/>
          <w:bCs/>
        </w:rPr>
        <w:t>85214</w:t>
      </w:r>
      <w:r w:rsidRPr="00166A50">
        <w:rPr>
          <w:rFonts w:ascii="Times New Roman" w:hAnsi="Times New Roman"/>
        </w:rPr>
        <w:t xml:space="preserve"> –Zasiłki i pomoc w naturze wydatkowano 6.982,40</w:t>
      </w:r>
      <w:r w:rsidRPr="00166A50">
        <w:rPr>
          <w:rFonts w:ascii="Times New Roman" w:hAnsi="Times New Roman"/>
          <w:bCs/>
        </w:rPr>
        <w:t>, tj. 99,75% 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Rozdz</w:t>
      </w:r>
      <w:r w:rsidRPr="00166A50">
        <w:rPr>
          <w:rFonts w:ascii="Times New Roman" w:hAnsi="Times New Roman"/>
          <w:b/>
          <w:bCs/>
        </w:rPr>
        <w:t>. 85215</w:t>
      </w:r>
      <w:r w:rsidRPr="00166A50">
        <w:rPr>
          <w:rFonts w:ascii="Times New Roman" w:hAnsi="Times New Roman"/>
        </w:rPr>
        <w:t xml:space="preserve"> - Dodatki mieszkaniowe,  plan 5. 00,00 zł - brak realizacji z powodu braku wniosków.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Rozdz. </w:t>
      </w:r>
      <w:r w:rsidRPr="00166A50">
        <w:rPr>
          <w:rFonts w:ascii="Times New Roman" w:hAnsi="Times New Roman"/>
          <w:b/>
        </w:rPr>
        <w:t>85216</w:t>
      </w:r>
      <w:r w:rsidRPr="00166A50">
        <w:rPr>
          <w:rFonts w:ascii="Times New Roman" w:hAnsi="Times New Roman"/>
        </w:rPr>
        <w:t xml:space="preserve"> –Zasiłki stałe wykonanie 22.056,00 zł – 100,00%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Rozdz</w:t>
      </w:r>
      <w:r w:rsidRPr="00166A50">
        <w:rPr>
          <w:rFonts w:ascii="Times New Roman" w:hAnsi="Times New Roman"/>
          <w:b/>
          <w:bCs/>
        </w:rPr>
        <w:t>. 85219</w:t>
      </w:r>
      <w:r w:rsidRPr="00166A50">
        <w:rPr>
          <w:rFonts w:ascii="Times New Roman" w:hAnsi="Times New Roman"/>
          <w:bCs/>
        </w:rPr>
        <w:t xml:space="preserve"> -</w:t>
      </w:r>
      <w:r w:rsidRPr="00166A50">
        <w:rPr>
          <w:rFonts w:ascii="Times New Roman" w:hAnsi="Times New Roman"/>
        </w:rPr>
        <w:t xml:space="preserve"> Ośrodki pomocy społecznej wydatkowano </w:t>
      </w:r>
      <w:r w:rsidRPr="00166A50">
        <w:rPr>
          <w:rFonts w:ascii="Times New Roman" w:hAnsi="Times New Roman"/>
          <w:b/>
        </w:rPr>
        <w:t>274.934,64</w:t>
      </w:r>
      <w:r w:rsidRPr="00166A50">
        <w:rPr>
          <w:rFonts w:ascii="Times New Roman" w:hAnsi="Times New Roman"/>
        </w:rPr>
        <w:t xml:space="preserve"> zł  tj. 94,57% są to wydatki na bieżące utrzymanie Gminnego Ośrodka Pomocy Społeczne 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-wynagrodzenia osobowe pracowników i dodatkowe wynagrodzenie roczne 199.709,42 zł. - składki na ubezpieczenie społeczne i FP – 38.990,20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Rozdz</w:t>
      </w:r>
      <w:r w:rsidRPr="00166A50">
        <w:rPr>
          <w:rFonts w:ascii="Times New Roman" w:hAnsi="Times New Roman"/>
          <w:b/>
          <w:bCs/>
        </w:rPr>
        <w:t>.85228</w:t>
      </w:r>
      <w:r w:rsidRPr="00166A50">
        <w:rPr>
          <w:rFonts w:ascii="Times New Roman" w:hAnsi="Times New Roman"/>
        </w:rPr>
        <w:t xml:space="preserve"> – Usługi opiekuńcze i specjalistyczne usługi opiekuńcze  wykonanie  9.703,28 zł tj. 93,72%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Rozdz. </w:t>
      </w:r>
      <w:r w:rsidRPr="00166A50">
        <w:rPr>
          <w:rFonts w:ascii="Times New Roman" w:hAnsi="Times New Roman"/>
          <w:b/>
        </w:rPr>
        <w:t>85230</w:t>
      </w:r>
      <w:r w:rsidRPr="00166A50">
        <w:rPr>
          <w:rFonts w:ascii="Times New Roman" w:hAnsi="Times New Roman"/>
        </w:rPr>
        <w:t xml:space="preserve"> Pomoc w zakresie dożywiania – 12979,20 zł tj. 96,86%.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 xml:space="preserve">Rozdział </w:t>
      </w:r>
      <w:r w:rsidRPr="00166A50">
        <w:rPr>
          <w:rFonts w:ascii="Times New Roman" w:hAnsi="Times New Roman"/>
          <w:b/>
          <w:bCs/>
        </w:rPr>
        <w:t>85295</w:t>
      </w:r>
      <w:r w:rsidRPr="00166A50">
        <w:rPr>
          <w:rFonts w:ascii="Times New Roman" w:hAnsi="Times New Roman"/>
          <w:bCs/>
        </w:rPr>
        <w:t xml:space="preserve"> –Pozostała działalność wykonanie - brak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Edukacyjna opieka wychowawcza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19.150,00</w:t>
      </w:r>
      <w:r w:rsidRPr="00166A50">
        <w:rPr>
          <w:rFonts w:ascii="Times New Roman" w:hAnsi="Times New Roman"/>
        </w:rPr>
        <w:t xml:space="preserve"> zł  wykonanie </w:t>
      </w:r>
      <w:r w:rsidRPr="00166A50">
        <w:rPr>
          <w:rFonts w:ascii="Times New Roman" w:hAnsi="Times New Roman"/>
          <w:b/>
        </w:rPr>
        <w:t>16.665,60</w:t>
      </w:r>
      <w:r w:rsidRPr="00166A50">
        <w:rPr>
          <w:rFonts w:ascii="Times New Roman" w:hAnsi="Times New Roman"/>
        </w:rPr>
        <w:t xml:space="preserve"> zł tj. 87,03% wyk. Wydatki te przeznaczono na  pomoc materialną dla uczniów o charakterze socjalnym.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  <w:b/>
        </w:rPr>
        <w:t>Rodzina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2.982.350,00</w:t>
      </w:r>
      <w:r w:rsidRPr="00166A50">
        <w:rPr>
          <w:rFonts w:ascii="Times New Roman" w:hAnsi="Times New Roman"/>
        </w:rPr>
        <w:t xml:space="preserve"> zł, wykonanie 2.971.473,90 zł tj. 99,64% planu, w tym  na zadania zlecone 2.961.623,70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Rozdz</w:t>
      </w:r>
      <w:r w:rsidRPr="00166A50">
        <w:rPr>
          <w:rFonts w:ascii="Times New Roman" w:hAnsi="Times New Roman"/>
        </w:rPr>
        <w:t>.</w:t>
      </w:r>
      <w:r w:rsidRPr="00166A50">
        <w:rPr>
          <w:rFonts w:ascii="Times New Roman" w:hAnsi="Times New Roman"/>
          <w:b/>
        </w:rPr>
        <w:t>85501</w:t>
      </w:r>
      <w:r w:rsidRPr="00166A50">
        <w:rPr>
          <w:rFonts w:ascii="Times New Roman" w:hAnsi="Times New Roman"/>
        </w:rPr>
        <w:t xml:space="preserve"> świadczenia wychowawcze wykonanie 2.038.237,61 zł, tj.99,99% wyk, 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 na wypłatę świadczeń z tytułu 500+ przeznaczono 2.012.525,50 zł, na wynagrodzenia osobowe i dodatkowe wynagrodzenie roczne pracownika obsługującego 500+ wydatkowano 20.692,01 zł  i na pochodne od wynagrodzeń wydatkowano 4.039,16 zł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Rozdz.</w:t>
      </w:r>
      <w:r w:rsidRPr="00166A50"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  <w:b/>
          <w:bCs/>
        </w:rPr>
        <w:t xml:space="preserve">85502 </w:t>
      </w:r>
      <w:r w:rsidRPr="00166A50">
        <w:rPr>
          <w:rFonts w:ascii="Times New Roman" w:hAnsi="Times New Roman"/>
        </w:rPr>
        <w:t>–  wykonanie 850.919,51</w:t>
      </w:r>
      <w:r w:rsidRPr="00166A50">
        <w:rPr>
          <w:rFonts w:ascii="Times New Roman" w:hAnsi="Times New Roman"/>
          <w:b/>
          <w:bCs/>
        </w:rPr>
        <w:t xml:space="preserve"> </w:t>
      </w:r>
      <w:r w:rsidRPr="00166A50">
        <w:rPr>
          <w:rFonts w:ascii="Times New Roman" w:hAnsi="Times New Roman"/>
        </w:rPr>
        <w:t>zł tj. 98,83% planu są to m.in. świadczenia rodzinne,  fundusz alimentacyjny  oraz składki na ubezpieczenia emerytalne i rentowe z ubezpieczenia społecznego, obsługę świadczeń rodzinnych oraz świadczeń  funduszu alimentacyjnego. W tym: wynagrodzenie  i dodatkowe wynagrodzenie roczne – 20.789,90 zł , składki ZUS 49.248,64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 xml:space="preserve">Rozdz. 85503 </w:t>
      </w:r>
      <w:r w:rsidRPr="00166A50">
        <w:rPr>
          <w:rFonts w:ascii="Times New Roman" w:hAnsi="Times New Roman"/>
        </w:rPr>
        <w:t xml:space="preserve">Karta dużej rodziny wykonanie 36,40 zł.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Rozdz. 85504</w:t>
      </w:r>
      <w:r w:rsidRPr="00166A50">
        <w:rPr>
          <w:rFonts w:ascii="Times New Roman" w:hAnsi="Times New Roman"/>
        </w:rPr>
        <w:t xml:space="preserve"> Wspieranie rodziny – 74.089,84 zł, w tym na wynagrodzenia wydatkowano 1589,00 zł, na pochodne od wynagrodzeń 323,84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lastRenderedPageBreak/>
        <w:t>Rozdz. 85513</w:t>
      </w:r>
      <w:r w:rsidRPr="00166A50">
        <w:rPr>
          <w:rFonts w:ascii="Times New Roman" w:hAnsi="Times New Roman"/>
        </w:rPr>
        <w:t xml:space="preserve"> Składki na ubezpieczenie zdrowotne opłacane za osoby pobierające niektóre świadczenia rodzinne, zgodnie z przepisami ustawy o świadczeniach rodzinnych oraz za osoby pobierające zasiłki dla opiekunów– 8.190,54 zł tj. 99,99%</w:t>
      </w: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Gospodarka komunalna i ochrona środowiska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- wydatki bieżące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 </w:t>
      </w:r>
      <w:r w:rsidRPr="00166A50">
        <w:rPr>
          <w:rFonts w:ascii="Times New Roman" w:hAnsi="Times New Roman"/>
          <w:b/>
        </w:rPr>
        <w:t>570.918,00</w:t>
      </w:r>
      <w:r w:rsidRPr="00166A50">
        <w:rPr>
          <w:rFonts w:ascii="Times New Roman" w:hAnsi="Times New Roman"/>
        </w:rPr>
        <w:t xml:space="preserve"> zł wykonanie </w:t>
      </w:r>
      <w:r w:rsidRPr="00166A50">
        <w:rPr>
          <w:rFonts w:ascii="Times New Roman" w:hAnsi="Times New Roman"/>
          <w:b/>
        </w:rPr>
        <w:t xml:space="preserve">517.114,85 </w:t>
      </w:r>
      <w:r w:rsidRPr="00166A50">
        <w:rPr>
          <w:rFonts w:ascii="Times New Roman" w:hAnsi="Times New Roman"/>
        </w:rPr>
        <w:t>zł tj. 90,58 %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 rozdziale Gospodarka odpadami wydatkowano – 322.909,00 zł, w tym na wynagrodzenia wydatkowano17.000,00 zł i pochodne od wynagrodzeń 3.617,00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oczyszczanie miast i wsi wydatkowano – brak wykonania 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utrzymanie zieleni w miastach i gminach wydatkowano - wydatkowano 84,99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ochronę powietrza atmosferycznego i klimatu wydatkowano 32.599,99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oświetlenie, konserwację,  usługi pozostałe związane z oświetleniem wydatkowano 131.615,35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pozostałe działania związane z gospodarką odpadami wydatkowano 16.549,26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 pozostałą działalność wydatkowano 13.356,26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  <w:u w:val="single"/>
        </w:rPr>
      </w:pPr>
      <w:r w:rsidRPr="00166A50">
        <w:rPr>
          <w:rFonts w:ascii="Times New Roman" w:hAnsi="Times New Roman"/>
          <w:i/>
          <w:u w:val="single"/>
        </w:rPr>
        <w:t>wydatki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>Plan 40.200,00 zł</w:t>
      </w:r>
      <w:r w:rsidRPr="00166A50">
        <w:rPr>
          <w:rFonts w:ascii="Times New Roman" w:hAnsi="Times New Roman"/>
        </w:rPr>
        <w:t xml:space="preserve"> wykonanie </w:t>
      </w:r>
      <w:r w:rsidRPr="00166A50">
        <w:rPr>
          <w:rFonts w:ascii="Times New Roman" w:hAnsi="Times New Roman"/>
          <w:b/>
        </w:rPr>
        <w:t xml:space="preserve">38.074,20 </w:t>
      </w:r>
      <w:r w:rsidRPr="00166A50">
        <w:rPr>
          <w:rFonts w:ascii="Times New Roman" w:hAnsi="Times New Roman"/>
        </w:rPr>
        <w:t>zł, tj.94,71 % wyk. Wydatkowano na: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</w:rPr>
        <w:t xml:space="preserve">Budowa Oświetlenia ulicznego w </w:t>
      </w:r>
      <w:proofErr w:type="spellStart"/>
      <w:r w:rsidRPr="00166A50">
        <w:rPr>
          <w:rFonts w:ascii="Times New Roman" w:hAnsi="Times New Roman"/>
          <w:i/>
        </w:rPr>
        <w:t>msc</w:t>
      </w:r>
      <w:proofErr w:type="spellEnd"/>
      <w:r w:rsidRPr="00166A50">
        <w:rPr>
          <w:rFonts w:ascii="Times New Roman" w:hAnsi="Times New Roman"/>
          <w:i/>
        </w:rPr>
        <w:t xml:space="preserve">. Gierwaty gm. Młynarze </w:t>
      </w:r>
      <w:r w:rsidRPr="00166A50">
        <w:rPr>
          <w:rFonts w:ascii="Times New Roman" w:hAnsi="Times New Roman"/>
        </w:rPr>
        <w:t>- 13.677,60 zł,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</w:rPr>
        <w:t xml:space="preserve">Wymiana oświetlenia ulicznego na </w:t>
      </w:r>
      <w:proofErr w:type="spellStart"/>
      <w:r w:rsidRPr="00166A50">
        <w:rPr>
          <w:rFonts w:ascii="Times New Roman" w:hAnsi="Times New Roman"/>
          <w:i/>
        </w:rPr>
        <w:t>ledowe</w:t>
      </w:r>
      <w:proofErr w:type="spellEnd"/>
      <w:r w:rsidRPr="00166A50">
        <w:rPr>
          <w:rFonts w:ascii="Times New Roman" w:hAnsi="Times New Roman"/>
          <w:i/>
        </w:rPr>
        <w:t xml:space="preserve"> w </w:t>
      </w:r>
      <w:proofErr w:type="spellStart"/>
      <w:r w:rsidRPr="00166A50">
        <w:rPr>
          <w:rFonts w:ascii="Times New Roman" w:hAnsi="Times New Roman"/>
          <w:i/>
        </w:rPr>
        <w:t>msc</w:t>
      </w:r>
      <w:proofErr w:type="spellEnd"/>
      <w:r w:rsidRPr="00166A50">
        <w:rPr>
          <w:rFonts w:ascii="Times New Roman" w:hAnsi="Times New Roman"/>
          <w:i/>
        </w:rPr>
        <w:t xml:space="preserve"> Głażewo-Cholewy gm. Młynarze –</w:t>
      </w:r>
      <w:r w:rsidRPr="00166A50">
        <w:rPr>
          <w:rFonts w:ascii="Times New Roman" w:hAnsi="Times New Roman"/>
        </w:rPr>
        <w:t xml:space="preserve"> </w:t>
      </w:r>
      <w:r w:rsidRPr="00166A50">
        <w:rPr>
          <w:rFonts w:ascii="Times New Roman" w:hAnsi="Times New Roman"/>
          <w:i/>
        </w:rPr>
        <w:t xml:space="preserve"> </w:t>
      </w:r>
      <w:r w:rsidRPr="00166A50">
        <w:rPr>
          <w:rFonts w:ascii="Times New Roman" w:hAnsi="Times New Roman"/>
        </w:rPr>
        <w:t xml:space="preserve">20.196,60 zł, współfinansowane z </w:t>
      </w:r>
      <w:r w:rsidRPr="00166A50">
        <w:rPr>
          <w:rFonts w:ascii="Times New Roman" w:hAnsi="Times New Roman"/>
          <w:bCs/>
        </w:rPr>
        <w:t xml:space="preserve">pomocy finansowej udzielanej między jednostkami samorządu terytorialnego na dofinansowanie własnych zadań inwestycyjnych i zakupów inwestycyjnych </w:t>
      </w:r>
      <w:r w:rsidRPr="00166A50">
        <w:rPr>
          <w:rFonts w:ascii="Times New Roman" w:hAnsi="Times New Roman"/>
          <w:bCs/>
          <w:i/>
        </w:rPr>
        <w:t xml:space="preserve">(MIAS) </w:t>
      </w:r>
      <w:r w:rsidRPr="00166A50">
        <w:rPr>
          <w:rFonts w:ascii="Times New Roman" w:hAnsi="Times New Roman"/>
          <w:bCs/>
        </w:rPr>
        <w:t>10.000,00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  <w:r w:rsidRPr="00166A50">
        <w:rPr>
          <w:rFonts w:ascii="Times New Roman" w:hAnsi="Times New Roman"/>
          <w:i/>
        </w:rPr>
        <w:t xml:space="preserve">Zakup i montaż dwóch lamp solarnych w </w:t>
      </w:r>
      <w:proofErr w:type="spellStart"/>
      <w:r w:rsidRPr="00166A50">
        <w:rPr>
          <w:rFonts w:ascii="Times New Roman" w:hAnsi="Times New Roman"/>
          <w:i/>
        </w:rPr>
        <w:t>msc</w:t>
      </w:r>
      <w:proofErr w:type="spellEnd"/>
      <w:r w:rsidRPr="00166A50">
        <w:rPr>
          <w:rFonts w:ascii="Times New Roman" w:hAnsi="Times New Roman"/>
          <w:i/>
        </w:rPr>
        <w:t xml:space="preserve">. Sieluń </w:t>
      </w:r>
      <w:r w:rsidRPr="00166A50">
        <w:rPr>
          <w:rFonts w:ascii="Times New Roman" w:hAnsi="Times New Roman"/>
        </w:rPr>
        <w:t>4.200,00 zł, które zostało  w całości sfinansowane w ramach środków FIL przeciwdziałanie COVID</w:t>
      </w:r>
      <w:r w:rsidRPr="00166A50">
        <w:rPr>
          <w:rFonts w:ascii="Times New Roman" w:hAnsi="Times New Roman"/>
          <w:i/>
        </w:rPr>
        <w:t xml:space="preserve">-19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i/>
        </w:rPr>
      </w:pPr>
    </w:p>
    <w:p w:rsidR="00166A50" w:rsidRPr="00166A50" w:rsidRDefault="00166A50" w:rsidP="00166A50">
      <w:pPr>
        <w:tabs>
          <w:tab w:val="num" w:pos="576"/>
        </w:tabs>
        <w:suppressAutoHyphens/>
        <w:spacing w:after="0" w:line="360" w:lineRule="auto"/>
        <w:rPr>
          <w:rFonts w:ascii="Times New Roman" w:hAnsi="Times New Roman"/>
          <w:b/>
          <w:bCs/>
          <w:i/>
          <w:u w:val="single"/>
        </w:rPr>
      </w:pPr>
      <w:r w:rsidRPr="00166A50">
        <w:rPr>
          <w:rFonts w:ascii="Times New Roman" w:hAnsi="Times New Roman"/>
          <w:b/>
          <w:bCs/>
        </w:rPr>
        <w:t>Kultura i ochrona dziedzictwa narodowego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Plan </w:t>
      </w:r>
      <w:r w:rsidRPr="00166A50">
        <w:rPr>
          <w:rFonts w:ascii="Times New Roman" w:hAnsi="Times New Roman"/>
          <w:b/>
        </w:rPr>
        <w:t>195.000,00</w:t>
      </w:r>
      <w:r w:rsidRPr="00166A50">
        <w:rPr>
          <w:rFonts w:ascii="Times New Roman" w:hAnsi="Times New Roman"/>
        </w:rPr>
        <w:t xml:space="preserve"> zł wykonanie  </w:t>
      </w:r>
      <w:r w:rsidRPr="00166A50">
        <w:rPr>
          <w:rFonts w:ascii="Times New Roman" w:hAnsi="Times New Roman"/>
          <w:b/>
        </w:rPr>
        <w:t>183.138,33 zł,</w:t>
      </w:r>
      <w:r w:rsidRPr="00166A50">
        <w:rPr>
          <w:rFonts w:ascii="Times New Roman" w:hAnsi="Times New Roman"/>
        </w:rPr>
        <w:t xml:space="preserve">  tj. 93,92% W tym: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na świetlice wiejskie wydatkowano 13.138,33 zł,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 xml:space="preserve">dotacja podmiotowa  na bieżące utrzymanie dla Gminnej Biblioteki Publicznej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w Młynarzach – 140.000,00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</w:rPr>
        <w:t>Dotacja na prace remontowo- konserwatorskie Kościoła Parafialnego w Sieluniu wpisanego do rejestru zab</w:t>
      </w:r>
      <w:r w:rsidR="00B5468B">
        <w:rPr>
          <w:rFonts w:ascii="Times New Roman" w:hAnsi="Times New Roman"/>
          <w:bCs/>
        </w:rPr>
        <w:t xml:space="preserve">ytków wydatkowano 30.000,00 zł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  <w:u w:val="single"/>
        </w:rPr>
      </w:pPr>
      <w:r w:rsidRPr="00166A50">
        <w:rPr>
          <w:rFonts w:ascii="Times New Roman" w:hAnsi="Times New Roman"/>
          <w:bCs/>
          <w:i/>
          <w:u w:val="single"/>
        </w:rPr>
        <w:t>wydatki majątkowe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/>
          <w:bCs/>
        </w:rPr>
        <w:t>Plan 99.100,00</w:t>
      </w:r>
      <w:r w:rsidRPr="00166A50">
        <w:rPr>
          <w:rFonts w:ascii="Times New Roman" w:hAnsi="Times New Roman"/>
          <w:bCs/>
        </w:rPr>
        <w:t xml:space="preserve"> zł wykonanie </w:t>
      </w:r>
      <w:r w:rsidRPr="00166A50">
        <w:rPr>
          <w:rFonts w:ascii="Times New Roman" w:hAnsi="Times New Roman"/>
          <w:b/>
          <w:bCs/>
        </w:rPr>
        <w:t>89.706,85 zł</w:t>
      </w:r>
      <w:r w:rsidRPr="00166A50">
        <w:rPr>
          <w:rFonts w:ascii="Times New Roman" w:hAnsi="Times New Roman"/>
          <w:bCs/>
        </w:rPr>
        <w:t xml:space="preserve"> tj. 90,52% wyk. Wydatkowano na: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  <w:r w:rsidRPr="00166A50">
        <w:rPr>
          <w:rFonts w:ascii="Times New Roman" w:hAnsi="Times New Roman"/>
          <w:bCs/>
          <w:i/>
        </w:rPr>
        <w:t xml:space="preserve">-Remont łazienek w budynku świetlicy wiejskiej w </w:t>
      </w:r>
      <w:proofErr w:type="spellStart"/>
      <w:r w:rsidRPr="00166A50">
        <w:rPr>
          <w:rFonts w:ascii="Times New Roman" w:hAnsi="Times New Roman"/>
          <w:bCs/>
          <w:i/>
        </w:rPr>
        <w:t>msc</w:t>
      </w:r>
      <w:proofErr w:type="spellEnd"/>
      <w:r w:rsidRPr="00166A50">
        <w:rPr>
          <w:rFonts w:ascii="Times New Roman" w:hAnsi="Times New Roman"/>
          <w:bCs/>
          <w:i/>
        </w:rPr>
        <w:t xml:space="preserve">. Głażewo-Święszki- 23.247,60 zł, 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  <w:r w:rsidRPr="00166A50">
        <w:rPr>
          <w:rFonts w:ascii="Times New Roman" w:hAnsi="Times New Roman"/>
          <w:bCs/>
        </w:rPr>
        <w:lastRenderedPageBreak/>
        <w:t>współfinansowane w ramach środków FIL przeciwdziałanie COVID-19 w kwocie 10.000,00</w:t>
      </w:r>
      <w:r w:rsidRPr="00166A50">
        <w:rPr>
          <w:rFonts w:ascii="Times New Roman" w:hAnsi="Times New Roman"/>
          <w:bCs/>
          <w:i/>
        </w:rPr>
        <w:t xml:space="preserve"> </w:t>
      </w:r>
      <w:r w:rsidRPr="00166A50">
        <w:rPr>
          <w:rFonts w:ascii="Times New Roman" w:hAnsi="Times New Roman"/>
          <w:bCs/>
        </w:rPr>
        <w:t>zł i pomocy finansowej udzielanej między jednostkami samorządu terytorialnego na dofinansowanie własnych zadań inwestycyjnych i zakupów inwestycyjnych</w:t>
      </w:r>
      <w:r w:rsidRPr="00166A50">
        <w:rPr>
          <w:rFonts w:ascii="Times New Roman" w:hAnsi="Times New Roman"/>
          <w:bCs/>
          <w:i/>
        </w:rPr>
        <w:t xml:space="preserve">(MIAS)  </w:t>
      </w:r>
      <w:r w:rsidRPr="00166A50">
        <w:rPr>
          <w:rFonts w:ascii="Times New Roman" w:hAnsi="Times New Roman"/>
          <w:bCs/>
        </w:rPr>
        <w:t>10.000,00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  <w:i/>
        </w:rPr>
        <w:t xml:space="preserve">-Wykonanie ogrodzenia posesji świetlicy wiejskiej oraz doposażenie świetlicy w stoliki i krzesła w ms. Strzemieczne-Oleksy gm. Młynarze </w:t>
      </w:r>
      <w:r w:rsidRPr="00166A50">
        <w:rPr>
          <w:rFonts w:ascii="Times New Roman" w:hAnsi="Times New Roman"/>
          <w:bCs/>
        </w:rPr>
        <w:t>– 20.737,60 zł, współfinansowane w ramach środków FIL przeciwdziałanie COVID-19 w kwocie 10.590,00 zł</w:t>
      </w:r>
      <w:r w:rsidRPr="00166A50">
        <w:rPr>
          <w:rFonts w:ascii="Times New Roman" w:hAnsi="Times New Roman"/>
          <w:bCs/>
          <w:i/>
        </w:rPr>
        <w:t xml:space="preserve"> </w:t>
      </w:r>
      <w:r w:rsidRPr="00166A50">
        <w:rPr>
          <w:rFonts w:ascii="Times New Roman" w:hAnsi="Times New Roman"/>
          <w:bCs/>
        </w:rPr>
        <w:t>i pomocy finansowej udzielanej między jednostkami samorządu terytorialnego na dofinansowanie własnych zadań inwestycyjnych i zakupów inwestycyjnych</w:t>
      </w:r>
      <w:r w:rsidRPr="00166A50">
        <w:rPr>
          <w:rFonts w:ascii="Times New Roman" w:hAnsi="Times New Roman"/>
          <w:bCs/>
          <w:i/>
        </w:rPr>
        <w:t xml:space="preserve">(MIAS)  </w:t>
      </w:r>
      <w:r w:rsidRPr="00166A50">
        <w:rPr>
          <w:rFonts w:ascii="Times New Roman" w:hAnsi="Times New Roman"/>
          <w:bCs/>
        </w:rPr>
        <w:t>10.000,00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</w:rPr>
      </w:pPr>
      <w:r w:rsidRPr="00166A50">
        <w:rPr>
          <w:rFonts w:ascii="Times New Roman" w:hAnsi="Times New Roman"/>
          <w:bCs/>
          <w:i/>
        </w:rPr>
        <w:t xml:space="preserve">-Wykonanie remontu świetlicy wiejskiej w </w:t>
      </w:r>
      <w:proofErr w:type="spellStart"/>
      <w:r w:rsidRPr="00166A50">
        <w:rPr>
          <w:rFonts w:ascii="Times New Roman" w:hAnsi="Times New Roman"/>
          <w:bCs/>
          <w:i/>
        </w:rPr>
        <w:t>msc</w:t>
      </w:r>
      <w:proofErr w:type="spellEnd"/>
      <w:r w:rsidRPr="00166A50">
        <w:rPr>
          <w:rFonts w:ascii="Times New Roman" w:hAnsi="Times New Roman"/>
          <w:bCs/>
          <w:i/>
        </w:rPr>
        <w:t xml:space="preserve">. Sieluń- </w:t>
      </w:r>
      <w:r w:rsidRPr="00166A50">
        <w:rPr>
          <w:rFonts w:ascii="Times New Roman" w:hAnsi="Times New Roman"/>
          <w:bCs/>
        </w:rPr>
        <w:t>25.547,60 zł, współfinansowane w ramach środków FIL przeciwdziałanie COVID-19 w kwocie 11.000,00</w:t>
      </w:r>
      <w:r w:rsidRPr="00166A50">
        <w:rPr>
          <w:rFonts w:ascii="Times New Roman" w:hAnsi="Times New Roman"/>
          <w:bCs/>
          <w:i/>
        </w:rPr>
        <w:t xml:space="preserve"> </w:t>
      </w:r>
      <w:r w:rsidRPr="00166A50">
        <w:rPr>
          <w:rFonts w:ascii="Times New Roman" w:hAnsi="Times New Roman"/>
          <w:bCs/>
        </w:rPr>
        <w:t>zł i pomocy finansowej udzielanej między jednostkami samorządu terytorialnego na dofinansowanie własnych zadań inwestycyjnych i zakupów inwestycyjnych</w:t>
      </w:r>
      <w:r w:rsidRPr="00166A50">
        <w:rPr>
          <w:rFonts w:ascii="Times New Roman" w:hAnsi="Times New Roman"/>
          <w:bCs/>
          <w:i/>
        </w:rPr>
        <w:t xml:space="preserve"> (MIAS) </w:t>
      </w:r>
      <w:r w:rsidRPr="00166A50">
        <w:rPr>
          <w:rFonts w:ascii="Times New Roman" w:hAnsi="Times New Roman"/>
          <w:bCs/>
        </w:rPr>
        <w:t>10.000,00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  <w:r w:rsidRPr="00166A50">
        <w:rPr>
          <w:rFonts w:ascii="Times New Roman" w:hAnsi="Times New Roman"/>
          <w:bCs/>
          <w:i/>
        </w:rPr>
        <w:t xml:space="preserve">-Doposażenie sali głównej świetlicy wiejskiej w krzesła i stoły oraz wyposażenie kuchni w niezbędne urządzenia w </w:t>
      </w:r>
      <w:proofErr w:type="spellStart"/>
      <w:r w:rsidRPr="00166A50">
        <w:rPr>
          <w:rFonts w:ascii="Times New Roman" w:hAnsi="Times New Roman"/>
          <w:bCs/>
          <w:i/>
        </w:rPr>
        <w:t>msc</w:t>
      </w:r>
      <w:proofErr w:type="spellEnd"/>
      <w:r w:rsidRPr="00166A50">
        <w:rPr>
          <w:rFonts w:ascii="Times New Roman" w:hAnsi="Times New Roman"/>
          <w:bCs/>
          <w:i/>
        </w:rPr>
        <w:t xml:space="preserve">. Rupin gm. Młynarze </w:t>
      </w:r>
      <w:r w:rsidRPr="00166A50">
        <w:rPr>
          <w:rFonts w:ascii="Times New Roman" w:hAnsi="Times New Roman"/>
          <w:bCs/>
        </w:rPr>
        <w:t>20.174,05 zł. współfinansowane z pomocy finansowej udzielanej między jednostkami samorządu terytorialnego na dofinansowanie własnych zadań inwestycyjnych i zakupów inwestycyjnych</w:t>
      </w:r>
      <w:r w:rsidRPr="00166A50">
        <w:rPr>
          <w:rFonts w:ascii="Times New Roman" w:hAnsi="Times New Roman"/>
          <w:bCs/>
          <w:i/>
        </w:rPr>
        <w:t xml:space="preserve"> (MIAS) </w:t>
      </w:r>
      <w:r w:rsidRPr="00166A50">
        <w:rPr>
          <w:rFonts w:ascii="Times New Roman" w:hAnsi="Times New Roman"/>
          <w:bCs/>
        </w:rPr>
        <w:t>10.000,00 zł.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Cs/>
          <w:i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 w:rsidRPr="00166A50">
        <w:rPr>
          <w:rFonts w:ascii="Times New Roman" w:hAnsi="Times New Roman"/>
          <w:b/>
        </w:rPr>
        <w:t>Kultura fizyczna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i/>
          <w:u w:val="single"/>
        </w:rPr>
        <w:t>wydatki bieżące: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  <w:b/>
        </w:rPr>
        <w:t xml:space="preserve"> Plan 2.924,00</w:t>
      </w:r>
      <w:r w:rsidRPr="00166A50">
        <w:rPr>
          <w:rFonts w:ascii="Times New Roman" w:hAnsi="Times New Roman"/>
        </w:rPr>
        <w:t>, brak wykonania.</w:t>
      </w: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</w:p>
    <w:p w:rsidR="00166A50" w:rsidRPr="00166A50" w:rsidRDefault="00166A50" w:rsidP="00166A50">
      <w:pPr>
        <w:suppressAutoHyphens/>
        <w:spacing w:after="0" w:line="360" w:lineRule="auto"/>
        <w:rPr>
          <w:rFonts w:ascii="Times New Roman" w:hAnsi="Times New Roman"/>
        </w:rPr>
      </w:pPr>
      <w:r w:rsidRPr="00166A50">
        <w:rPr>
          <w:rFonts w:ascii="Times New Roman" w:hAnsi="Times New Roman"/>
        </w:rPr>
        <w:t>Należności wymagalne na dzień 31 grudnia 2020 r. wynosiły  227.063,98 zł.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  <w:bookmarkStart w:id="0" w:name="_GoBack"/>
      <w:bookmarkEnd w:id="0"/>
    </w:p>
    <w:p w:rsidR="00B722BC" w:rsidRPr="003A2FF6" w:rsidRDefault="00B722BC">
      <w:pPr>
        <w:suppressAutoHyphens/>
        <w:spacing w:after="0" w:line="360" w:lineRule="auto"/>
        <w:rPr>
          <w:rFonts w:ascii="Times New Roman" w:hAnsi="Times New Roman"/>
          <w:i/>
          <w:sz w:val="28"/>
          <w:u w:val="single"/>
        </w:rPr>
      </w:pPr>
      <w:r w:rsidRPr="003A2FF6">
        <w:rPr>
          <w:rFonts w:ascii="Times New Roman" w:hAnsi="Times New Roman"/>
          <w:b/>
          <w:i/>
          <w:sz w:val="28"/>
          <w:u w:val="single"/>
        </w:rPr>
        <w:t>Informacja</w:t>
      </w:r>
      <w:r w:rsidRPr="003A2FF6">
        <w:rPr>
          <w:rFonts w:ascii="Times New Roman" w:hAnsi="Times New Roman"/>
          <w:i/>
          <w:sz w:val="28"/>
          <w:u w:val="single"/>
        </w:rPr>
        <w:t xml:space="preserve"> </w:t>
      </w:r>
      <w:r w:rsidRPr="003A2FF6">
        <w:rPr>
          <w:rFonts w:ascii="Times New Roman" w:hAnsi="Times New Roman"/>
          <w:b/>
          <w:i/>
          <w:sz w:val="28"/>
          <w:u w:val="single"/>
        </w:rPr>
        <w:t>o stanie mienia komunalnego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Gmina Młynarze jest właścicielem: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gruntów zabudowanych o pow. 5,09 ha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-17 budynków w tym: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- 2 obiektów szkolnych w tym;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budynek Szkoły Podstawowej w Młynarzach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- budynek byłego Publicznego Gimnazjum w Młynarzach 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- 3 budynków użyteczności publicznej w tym:</w:t>
      </w:r>
    </w:p>
    <w:p w:rsidR="00B722BC" w:rsidRPr="003A2FF6" w:rsidRDefault="00B722BC" w:rsidP="0057778E">
      <w:pPr>
        <w:numPr>
          <w:ilvl w:val="0"/>
          <w:numId w:val="15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2 budynków administracyjnych</w:t>
      </w:r>
    </w:p>
    <w:p w:rsidR="00B722BC" w:rsidRPr="003A2FF6" w:rsidRDefault="00B722BC" w:rsidP="0057778E">
      <w:pPr>
        <w:numPr>
          <w:ilvl w:val="0"/>
          <w:numId w:val="15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budynku Ośrodka Zdrowia</w:t>
      </w:r>
    </w:p>
    <w:p w:rsidR="00B722BC" w:rsidRPr="003A2FF6" w:rsidRDefault="00B722BC" w:rsidP="00EE52F3">
      <w:p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12 innych budynków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>. Głażewo – Święszki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lastRenderedPageBreak/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Gierwaty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Świetlica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>. Sadykierz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Remiza OSP Załęże - Ponikiewka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gospodarczy przy budynku socjalnym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Remiza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Rupin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po byłej zlewni mleka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Strzemieczne Oleksy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Budynek socjalny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Kołaki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2 Budynki gospodarcze przy Szkole Podstawowej w Młynarzach  </w:t>
      </w:r>
    </w:p>
    <w:p w:rsidR="00B722BC" w:rsidRPr="003A2FF6" w:rsidRDefault="00B722BC" w:rsidP="0057778E">
      <w:pPr>
        <w:numPr>
          <w:ilvl w:val="0"/>
          <w:numId w:val="16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Stacji Uzdatniania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>. Młynarze</w:t>
      </w:r>
    </w:p>
    <w:p w:rsidR="00B722BC" w:rsidRPr="003A2FF6" w:rsidRDefault="00B722BC" w:rsidP="0057778E">
      <w:pPr>
        <w:numPr>
          <w:ilvl w:val="0"/>
          <w:numId w:val="17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dróg o powierzchni 120,2138 ha </w:t>
      </w:r>
    </w:p>
    <w:p w:rsidR="00B722BC" w:rsidRPr="003A2FF6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3 samochodów strażackich</w:t>
      </w:r>
    </w:p>
    <w:p w:rsidR="00B722BC" w:rsidRPr="003A2FF6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>Sieci wodociągowej o długości 62,04 km</w:t>
      </w:r>
    </w:p>
    <w:p w:rsidR="00B722BC" w:rsidRPr="003A2FF6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Studni Nr 2 awaryjnej do zasilania wodociągu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Młynarze </w:t>
      </w:r>
    </w:p>
    <w:p w:rsidR="00B722BC" w:rsidRPr="003A2FF6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Studni do zasilania wodociągu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Młynarze </w:t>
      </w:r>
    </w:p>
    <w:p w:rsidR="00B722BC" w:rsidRPr="003A2FF6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Punktu czerpalnego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Głażewo Święszki </w:t>
      </w:r>
    </w:p>
    <w:p w:rsidR="00B722BC" w:rsidRPr="00B5468B" w:rsidRDefault="00B722BC" w:rsidP="0057778E">
      <w:pPr>
        <w:numPr>
          <w:ilvl w:val="0"/>
          <w:numId w:val="18"/>
        </w:numPr>
        <w:suppressAutoHyphens/>
        <w:spacing w:after="0" w:line="360" w:lineRule="auto"/>
        <w:rPr>
          <w:rFonts w:ascii="Times New Roman" w:hAnsi="Times New Roman"/>
        </w:rPr>
      </w:pPr>
      <w:r w:rsidRPr="003A2FF6">
        <w:rPr>
          <w:rFonts w:ascii="Times New Roman" w:hAnsi="Times New Roman"/>
        </w:rPr>
        <w:t xml:space="preserve">Punktu czerpalnego wody w </w:t>
      </w:r>
      <w:proofErr w:type="spellStart"/>
      <w:r w:rsidRPr="003A2FF6">
        <w:rPr>
          <w:rFonts w:ascii="Times New Roman" w:hAnsi="Times New Roman"/>
        </w:rPr>
        <w:t>msc</w:t>
      </w:r>
      <w:proofErr w:type="spellEnd"/>
      <w:r w:rsidRPr="003A2FF6">
        <w:rPr>
          <w:rFonts w:ascii="Times New Roman" w:hAnsi="Times New Roman"/>
        </w:rPr>
        <w:t xml:space="preserve">. Sadykierz </w:t>
      </w:r>
    </w:p>
    <w:p w:rsidR="00B722BC" w:rsidRPr="00B5468B" w:rsidRDefault="00B722BC" w:rsidP="00EE52F3">
      <w:pPr>
        <w:suppressAutoHyphens/>
        <w:spacing w:after="0" w:line="360" w:lineRule="auto"/>
        <w:rPr>
          <w:rFonts w:ascii="Times New Roman" w:hAnsi="Times New Roman"/>
          <w:b/>
          <w:bCs/>
        </w:rPr>
      </w:pPr>
      <w:r w:rsidRPr="003A2FF6">
        <w:rPr>
          <w:rFonts w:ascii="Times New Roman" w:hAnsi="Times New Roman"/>
        </w:rPr>
        <w:t>Jest kontynuowana umowa użyczenia zawarta w 2007r między Parafią Rzymskokatolicką p.w. Bp. i M. w Sieluniu - użyczający a Gminą Młynarze biorącym nieruchomość o pow. 2,05 ha przeznaczonej na tereny sportu i rekreacji na okres od 05.04.2007 r. do 04.04.2027 r.</w:t>
      </w:r>
      <w:r w:rsidRPr="003A2FF6">
        <w:rPr>
          <w:rFonts w:ascii="Times New Roman" w:hAnsi="Times New Roman"/>
          <w:b/>
          <w:bCs/>
          <w:kern w:val="1"/>
          <w:sz w:val="24"/>
          <w:szCs w:val="24"/>
        </w:rPr>
        <w:t xml:space="preserve"> </w:t>
      </w:r>
      <w:r w:rsidRPr="003A2FF6">
        <w:rPr>
          <w:rFonts w:ascii="Times New Roman" w:hAnsi="Times New Roman"/>
          <w:b/>
          <w:bCs/>
        </w:rPr>
        <w:t>Informacja o stanie mienia komunalnego na dzień 31 grudnia 20</w:t>
      </w:r>
      <w:r w:rsidR="002F2E16" w:rsidRPr="003A2FF6">
        <w:rPr>
          <w:rFonts w:ascii="Times New Roman" w:hAnsi="Times New Roman"/>
          <w:b/>
          <w:bCs/>
        </w:rPr>
        <w:t xml:space="preserve">20 </w:t>
      </w:r>
      <w:r w:rsidR="00B5468B">
        <w:rPr>
          <w:rFonts w:ascii="Times New Roman" w:hAnsi="Times New Roman"/>
          <w:b/>
          <w:bCs/>
        </w:rPr>
        <w:t xml:space="preserve">roku </w:t>
      </w:r>
    </w:p>
    <w:tbl>
      <w:tblPr>
        <w:tblW w:w="12049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1984"/>
        <w:gridCol w:w="1276"/>
        <w:gridCol w:w="851"/>
        <w:gridCol w:w="1134"/>
        <w:gridCol w:w="1417"/>
        <w:gridCol w:w="1134"/>
        <w:gridCol w:w="1972"/>
        <w:gridCol w:w="1855"/>
      </w:tblGrid>
      <w:tr w:rsidR="003A2FF6" w:rsidRPr="003A2FF6" w:rsidTr="00EE52F3">
        <w:trPr>
          <w:trHeight w:hRule="exact" w:val="387"/>
        </w:trPr>
        <w:tc>
          <w:tcPr>
            <w:tcW w:w="4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Wyszczególnienie 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Stan na 31.12.2018</w:t>
            </w: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Zmiana 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Stan na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 31.12.20</w:t>
            </w:r>
            <w:r w:rsidR="002F2E16" w:rsidRPr="003A2FF6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Sposób zagospodarowania </w:t>
            </w:r>
          </w:p>
        </w:tc>
        <w:tc>
          <w:tcPr>
            <w:tcW w:w="19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Dochody uzyskiwane 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>z tytułu gospodarowania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A2F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mieniem 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722BC" w:rsidRPr="003A2FF6" w:rsidRDefault="00B722B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722BC" w:rsidRPr="003A2FF6" w:rsidRDefault="00B722B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A2FF6" w:rsidRPr="003A2FF6" w:rsidTr="00EE52F3">
        <w:trPr>
          <w:trHeight w:hRule="exact" w:val="663"/>
        </w:trPr>
        <w:tc>
          <w:tcPr>
            <w:tcW w:w="426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W bezpośrednim zarządzie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 xml:space="preserve">Dzierżawa </w:t>
            </w:r>
          </w:p>
        </w:tc>
        <w:tc>
          <w:tcPr>
            <w:tcW w:w="1972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3A2FF6" w:rsidRPr="003A2FF6" w:rsidTr="00244227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Grunty w ha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6,07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6,07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2F2E16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6,07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2" w:space="0" w:color="000000"/>
            </w:tcBorders>
          </w:tcPr>
          <w:p w:rsidR="00B722BC" w:rsidRPr="003A2FF6" w:rsidRDefault="00B722BC">
            <w:pPr>
              <w:rPr>
                <w:rFonts w:ascii="Times New Roman" w:hAnsi="Times New Roman"/>
              </w:rPr>
            </w:pPr>
          </w:p>
          <w:p w:rsidR="00B722BC" w:rsidRPr="003A2FF6" w:rsidRDefault="00B722BC">
            <w:pPr>
              <w:rPr>
                <w:rFonts w:ascii="Times New Roman" w:hAnsi="Times New Roman"/>
              </w:rPr>
            </w:pP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3A2FF6" w:rsidRPr="003A2FF6" w:rsidTr="00EE52F3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Budynki w tym: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- obiekty szkolne 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- pozostałe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17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17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17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2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F2E16" w:rsidRPr="003A2FF6" w:rsidRDefault="002F2E16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16.937,20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7.4</w:t>
            </w:r>
            <w:r w:rsidR="002F2E16" w:rsidRPr="003A2FF6">
              <w:rPr>
                <w:rFonts w:ascii="Times New Roman" w:hAnsi="Times New Roman"/>
              </w:rPr>
              <w:t>05,20</w:t>
            </w:r>
          </w:p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9.</w:t>
            </w:r>
            <w:r w:rsidR="002F2E16" w:rsidRPr="003A2FF6">
              <w:rPr>
                <w:rFonts w:ascii="Times New Roman" w:hAnsi="Times New Roman"/>
              </w:rPr>
              <w:t>532,00</w:t>
            </w: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3A2FF6" w:rsidRPr="003A2FF6" w:rsidTr="00244227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 xml:space="preserve">Drogi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36,3 km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36,3 km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36,3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 w:val="restart"/>
            <w:tcBorders>
              <w:left w:val="single" w:sz="4" w:space="0" w:color="auto"/>
              <w:right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3A2FF6" w:rsidRPr="003A2FF6" w:rsidTr="00B5468B">
        <w:trPr>
          <w:trHeight w:val="357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Środki transportowe szt.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2F2E16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2F2E16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2FF6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  <w:r w:rsidRPr="003A2FF6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7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722BC" w:rsidRPr="003A2FF6" w:rsidRDefault="00B722BC" w:rsidP="00EE52F3"/>
        </w:tc>
        <w:tc>
          <w:tcPr>
            <w:tcW w:w="1855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722BC" w:rsidRPr="003A2FF6" w:rsidRDefault="00B722BC" w:rsidP="00EE52F3">
            <w:pPr>
              <w:suppressAutoHyphens/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lastRenderedPageBreak/>
        <w:t>WIELOLETNI PROGRAM GOSPODAROWANIA MIESZKANIOWYM ZASOBEM GMINY MŁYNARZE  NA  LATA 2017-2022</w:t>
      </w:r>
    </w:p>
    <w:p w:rsidR="00B722BC" w:rsidRDefault="00B722BC" w:rsidP="0057778E">
      <w:pPr>
        <w:widowControl w:val="0"/>
        <w:numPr>
          <w:ilvl w:val="0"/>
          <w:numId w:val="2"/>
        </w:numPr>
        <w:spacing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Głównym celem Wieloletniego  Programu Gospodarowania Mieszkaniowym Zasobem Gminy Młynarze na lata 2018-2022 zwanego dalej „programem jest dążenie do racjonalnego i efektywnego gospodarowania posiadanym zasobem mieszkaniowym.</w:t>
      </w:r>
    </w:p>
    <w:p w:rsidR="00B722BC" w:rsidRDefault="00B722BC" w:rsidP="0057778E">
      <w:pPr>
        <w:widowControl w:val="0"/>
        <w:numPr>
          <w:ilvl w:val="0"/>
          <w:numId w:val="2"/>
        </w:numPr>
        <w:spacing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Działania dotyczące mieszkalnictwa mają za zadanie:</w:t>
      </w:r>
    </w:p>
    <w:p w:rsidR="00B722BC" w:rsidRDefault="00B722BC" w:rsidP="0057778E">
      <w:pPr>
        <w:widowControl w:val="0"/>
        <w:numPr>
          <w:ilvl w:val="0"/>
          <w:numId w:val="2"/>
        </w:numPr>
        <w:spacing w:after="0" w:line="360" w:lineRule="auto"/>
        <w:ind w:left="1776" w:hanging="360"/>
        <w:rPr>
          <w:rFonts w:ascii="Times New Roman" w:hAnsi="Times New Roman"/>
        </w:rPr>
      </w:pPr>
      <w:r>
        <w:rPr>
          <w:rFonts w:ascii="Times New Roman" w:hAnsi="Times New Roman"/>
        </w:rPr>
        <w:t>Utrzymanie zasobu na dobrym poziomie technicznym;</w:t>
      </w:r>
    </w:p>
    <w:p w:rsidR="00B722BC" w:rsidRDefault="00B722BC" w:rsidP="0057778E">
      <w:pPr>
        <w:widowControl w:val="0"/>
        <w:numPr>
          <w:ilvl w:val="0"/>
          <w:numId w:val="2"/>
        </w:numPr>
        <w:spacing w:after="0" w:line="360" w:lineRule="auto"/>
        <w:ind w:left="1776" w:hanging="360"/>
        <w:rPr>
          <w:rFonts w:ascii="Times New Roman" w:hAnsi="Times New Roman"/>
        </w:rPr>
      </w:pPr>
      <w:r>
        <w:rPr>
          <w:rFonts w:ascii="Times New Roman" w:hAnsi="Times New Roman"/>
        </w:rPr>
        <w:t>Zaspokojenie niezbędnych potrzeb mieszkaniowych przez Gminę Młynarze, zwaną dalej „Gminą</w:t>
      </w:r>
      <w:r>
        <w:rPr>
          <w:rFonts w:cs="Calibri"/>
        </w:rPr>
        <w:t>”.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Prognoza dotycząca wielkości oraz stanu technicznego zasobu mieszkaniowego gminy w poszczególnych latach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1.W skład mieszkaniowego zasobu Gminy Młynarze wchodzą lokale mieszkalne położone w budynku Szkoły Podstawowej w Młynarzach, w budynku po byłej Szkole Podstawowej w Głażewie- Cholewach, w budynku Niepublicznego Zakładu Opieki Zdrowotnej w Młynarzach  oraz lokale socjalne  położone w budynku w miejscowości  Kołaki.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Wykaz lokali zamieszczony został w tabeli nr 1.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2.Mieszkaniowy zasób gminy dzieli się na: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a) lokale mieszkalne – 407,73 m</w:t>
      </w:r>
      <w:r>
        <w:rPr>
          <w:rFonts w:ascii="Times New Roman" w:hAnsi="Times New Roman"/>
          <w:vertAlign w:val="superscript"/>
        </w:rPr>
        <w:t>2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b) lokale socjalne – 112,80 m</w:t>
      </w:r>
      <w:r>
        <w:rPr>
          <w:rFonts w:ascii="Times New Roman" w:hAnsi="Times New Roman"/>
          <w:vertAlign w:val="superscript"/>
        </w:rPr>
        <w:t>2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Tabela nr 1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80"/>
        <w:gridCol w:w="1274"/>
        <w:gridCol w:w="1101"/>
        <w:gridCol w:w="755"/>
        <w:gridCol w:w="755"/>
        <w:gridCol w:w="1274"/>
        <w:gridCol w:w="1295"/>
        <w:gridCol w:w="1177"/>
        <w:gridCol w:w="1069"/>
      </w:tblGrid>
      <w:tr w:rsidR="00B722BC" w:rsidRPr="0018612E">
        <w:trPr>
          <w:trHeight w:val="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 adres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Typ lokalu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Lokale zajęte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Lokale wolne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Powierzchnia użytkowa w m2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Wyposażenie lokali/ stan lokali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Stan techniczny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Planowana sprzedaż</w:t>
            </w:r>
          </w:p>
        </w:tc>
      </w:tr>
      <w:tr w:rsidR="00B722BC" w:rsidRPr="0018612E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Szkoły Podstawowej w Młynarzach ul. Ostrołęcka 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centralne ogrzewanie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</w:t>
            </w:r>
            <w:r>
              <w:rPr>
                <w:rFonts w:ascii="Times New Roman" w:hAnsi="Times New Roman"/>
              </w:rPr>
              <w:lastRenderedPageBreak/>
              <w:t>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-centralne ogrzewanie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42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4 -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158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B722BC" w:rsidRPr="0018612E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po byłej Szkole Podstawowej w Głażewie-Cholewach 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26,39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brak łazienki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brak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Sprzedany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  2018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55,7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- brak centralnego ogrzewania,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Sprzedany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w 2018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</w:t>
            </w:r>
            <w:r>
              <w:rPr>
                <w:rFonts w:ascii="Times New Roman" w:hAnsi="Times New Roman"/>
              </w:rPr>
              <w:lastRenderedPageBreak/>
              <w:t>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51,54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lastRenderedPageBreak/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- brak centralnego ogrzewania,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Dostatecz</w:t>
            </w:r>
            <w:r>
              <w:rPr>
                <w:rFonts w:ascii="Times New Roman" w:hAnsi="Times New Roman"/>
              </w:rPr>
              <w:lastRenderedPageBreak/>
              <w:t>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lastRenderedPageBreak/>
              <w:t>Sprzedan</w:t>
            </w:r>
            <w:r>
              <w:rPr>
                <w:rFonts w:ascii="Times New Roman" w:hAnsi="Times New Roman"/>
              </w:rPr>
              <w:lastRenderedPageBreak/>
              <w:t>y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 w 2018</w:t>
            </w:r>
          </w:p>
        </w:tc>
      </w:tr>
      <w:tr w:rsidR="00B722BC" w:rsidRPr="0018612E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lastRenderedPageBreak/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3 -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133,63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B722BC" w:rsidRPr="0018612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Niepubliczny Zakład Opieki Zdrowotnej w Młynarzach ul. Ostrołęcka 7A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mieszkalny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116,10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centralne ogrzewanie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Dobry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1 lokal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116,10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  <w:tr w:rsidR="00B722BC" w:rsidRPr="0018612E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Budynek w miejscowości Kołaki 6A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37,6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37,6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 brak </w:t>
            </w:r>
            <w:r>
              <w:rPr>
                <w:rFonts w:ascii="Times New Roman" w:hAnsi="Times New Roman"/>
              </w:rPr>
              <w:lastRenderedPageBreak/>
              <w:t>centralnego ogrzewania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lastRenderedPageBreak/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</w:tr>
      <w:tr w:rsidR="00B722BC" w:rsidRPr="0018612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socjalny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Nie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37,6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siec wodociągowa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łazienka</w:t>
            </w:r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wc</w:t>
            </w:r>
            <w:proofErr w:type="spellEnd"/>
          </w:p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-  brak centralnego ogrzewania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dostateczny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NIE</w:t>
            </w:r>
          </w:p>
          <w:p w:rsidR="00B722BC" w:rsidRPr="0018612E" w:rsidRDefault="00B722BC">
            <w:pPr>
              <w:suppressAutoHyphens/>
              <w:spacing w:after="0" w:line="360" w:lineRule="auto"/>
            </w:pPr>
          </w:p>
        </w:tc>
      </w:tr>
      <w:tr w:rsidR="00B722BC" w:rsidRPr="0018612E"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</w:rPr>
              <w:t>3 - lokale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18612E" w:rsidRDefault="00B722BC">
            <w:pPr>
              <w:suppressAutoHyphens/>
              <w:spacing w:after="0" w:line="360" w:lineRule="auto"/>
            </w:pPr>
            <w:r>
              <w:rPr>
                <w:rFonts w:ascii="Times New Roman" w:hAnsi="Times New Roman"/>
                <w:b/>
              </w:rPr>
              <w:t>112,80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</w:tr>
    </w:tbl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3. W budynkach jest łącznie 11 lokali mieszkalnych stanowiących mieszkaniowy zasób gminy, w tym 8 lokali mieszkalnych oraz 3 lokale socjalne.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4. Nie przewiduje się powiększenia  mieszkaniowego zasobu gminy poprzez budowę nowych mieszkań.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5. Stan techniczny mieszkaniowego zasobu gminy określa się na bazie wyposażenia  lub jego braku w centralne ogrzewanie, w przyłącze wodociągowe, łazienkę i </w:t>
      </w:r>
      <w:proofErr w:type="spellStart"/>
      <w:r w:rsidRPr="00B5468B">
        <w:rPr>
          <w:rFonts w:ascii="Times New Roman" w:hAnsi="Times New Roman"/>
        </w:rPr>
        <w:t>wc</w:t>
      </w:r>
      <w:proofErr w:type="spellEnd"/>
      <w:r w:rsidRPr="00B5468B">
        <w:rPr>
          <w:rFonts w:ascii="Times New Roman" w:hAnsi="Times New Roman"/>
        </w:rPr>
        <w:t>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  <w:r w:rsidRPr="00B5468B">
        <w:rPr>
          <w:rFonts w:ascii="Times New Roman" w:hAnsi="Times New Roman"/>
        </w:rPr>
        <w:t>6. Przewiduje się utrzymanie lokali w niepogorszonym stanie technicznym.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 xml:space="preserve"> Analiza potrzeb oraz plan remontów i modernizacji   wynikaj</w:t>
      </w:r>
      <w:r w:rsidRPr="00B5468B">
        <w:rPr>
          <w:rFonts w:ascii="Times New Roman" w:hAnsi="Times New Roman"/>
          <w:i/>
        </w:rPr>
        <w:t>ą</w:t>
      </w:r>
      <w:r w:rsidRPr="00B5468B">
        <w:rPr>
          <w:rFonts w:ascii="Times New Roman" w:hAnsi="Times New Roman"/>
          <w:b/>
          <w:i/>
        </w:rPr>
        <w:t>cy ze stanu technicznego budynków i lokali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Utrzymanie lokali w niepogorszonym stanie technicznym to priorytetowe zadanie w dziedzinie gospodarki lokalowej. Dostateczny stan techniczny 6 lokali z zasobu mieszkaniowego gminy wynika z wieloletniego eksploatowania przy braku wystarczających środków na remonty kapitalne. Lokale te wymagają kapitalnego remontu zaś pozostałe budynki i lokale wymagają bieżących konserwacji.</w:t>
      </w: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okresie obowiązywania programu przy kwalifikowaniu poszczególnych budynków do remontów, brane będą pod uwagę wyniki okresowe przeglądów budynków.</w:t>
      </w: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Źródłem finansowania bieżących konserwacji  w latach obowiązywania programu, będą środki finansowe budżetu gminy pochodzące z opłat z tytułu czynszu najmu lokali.  Wydatki </w:t>
      </w:r>
      <w:r w:rsidRPr="00B5468B">
        <w:rPr>
          <w:rFonts w:ascii="Times New Roman" w:hAnsi="Times New Roman"/>
        </w:rPr>
        <w:lastRenderedPageBreak/>
        <w:t>wynikające  z zarządzania mieszkaniowym zasobem gminy tj.  remonty lokali, modernizacja budynków powinny być pokrywane z wpływów z czynszu, środków własnych gminy oraz pozyskanych funduszy inwestycyjnych.</w:t>
      </w: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ramach bieżących remontów budynków planuje się:</w:t>
      </w: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1776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Wymianę stolarki okiennej i drzwiowej w budynku w miejscowości Kołaki,</w:t>
      </w:r>
    </w:p>
    <w:p w:rsidR="00B722BC" w:rsidRPr="00B5468B" w:rsidRDefault="00B722BC" w:rsidP="0057778E">
      <w:pPr>
        <w:widowControl w:val="0"/>
        <w:numPr>
          <w:ilvl w:val="0"/>
          <w:numId w:val="3"/>
        </w:numPr>
        <w:spacing w:after="0" w:line="360" w:lineRule="auto"/>
        <w:ind w:left="1776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Konserwacja pokrycia dachowego w budynku w miejscowości Kołaki.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Prace te zostaną wykonane w ramach posiadanych środków.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Planowana sprzedaż</w:t>
      </w:r>
      <w:r w:rsidRPr="00B5468B">
        <w:rPr>
          <w:rFonts w:ascii="Times New Roman" w:hAnsi="Times New Roman"/>
          <w:i/>
        </w:rPr>
        <w:t xml:space="preserve"> </w:t>
      </w:r>
      <w:r w:rsidRPr="00B5468B">
        <w:rPr>
          <w:rFonts w:ascii="Times New Roman" w:hAnsi="Times New Roman"/>
          <w:b/>
          <w:i/>
        </w:rPr>
        <w:t>lokali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Sprzedaż mieszkań wchodzących w skład mieszkaniowego zasobu gminy odbywa się na podstawie przepisów ustawy z dnia 21 sierpnia 1997 roku o gospodarce nieruchomościami (Dz. U. Z 2016 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W latach 2017-2022 planuje się sprzedaż budynku po byłej Szkole Podstawowej w Głażewie - Cholewach wraz z lokalami mieszkalnymi. </w:t>
      </w:r>
    </w:p>
    <w:p w:rsidR="00B722BC" w:rsidRPr="00B5468B" w:rsidRDefault="00B722BC">
      <w:pPr>
        <w:suppressAutoHyphens/>
        <w:spacing w:after="0" w:line="24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2018 roku budynek po byłej Szkole Podstawowej w Głażewie Cholewach został sprzedany w 2018 roku.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Zasady polityki czynszowej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B722BC" w:rsidRPr="00B5468B" w:rsidRDefault="00B722BC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Najemcy lokali wchodzących w skład mieszkaniowego zasobu gminy są zobowiązani do uiszczania czynszu i innych opłat niezależnych od Wynajmującego, takich jak opłaty za energię elektryczną, wodę, odbiór nieczystości płynnych i stałych.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lokalach wchodzących w skład mieszkaniowego zasobu gminy, stawki czynszu za 1 m</w:t>
      </w:r>
      <w:r w:rsidRPr="00B5468B">
        <w:rPr>
          <w:rFonts w:ascii="Times New Roman" w:hAnsi="Times New Roman"/>
          <w:vertAlign w:val="superscript"/>
        </w:rPr>
        <w:t>2</w:t>
      </w:r>
      <w:r w:rsidRPr="00B5468B">
        <w:rPr>
          <w:rFonts w:ascii="Times New Roman" w:hAnsi="Times New Roman"/>
        </w:rPr>
        <w:t xml:space="preserve"> powierzchni użytkowej lokali mieszkalnych ustala Wójt w drodze zarządzenia.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tabs>
          <w:tab w:val="left" w:pos="540"/>
        </w:tabs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Określając stawkę za 1m </w:t>
      </w:r>
      <w:r w:rsidRPr="00B5468B">
        <w:rPr>
          <w:rFonts w:ascii="Times New Roman" w:hAnsi="Times New Roman"/>
          <w:vertAlign w:val="superscript"/>
        </w:rPr>
        <w:t>2</w:t>
      </w:r>
      <w:r w:rsidRPr="00B5468B">
        <w:rPr>
          <w:rFonts w:ascii="Times New Roman" w:hAnsi="Times New Roman"/>
        </w:rPr>
        <w:t xml:space="preserve"> powierzchni użytkowej lokali mieszkalnych Wójt Gminy uwzględnia czynniki podwyższające lub obniżające wartość użytkową lokali, a w szczególności: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Położenie budynku,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Położenie lokalu w budynku,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Wyposażenie budynku i lokalu w urządzenia techniczne i instalacje oraz ich stan,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Ogólny stan techniczny budynku.</w:t>
      </w:r>
    </w:p>
    <w:p w:rsidR="00B722BC" w:rsidRPr="00B5468B" w:rsidRDefault="00B722BC" w:rsidP="0057778E">
      <w:pPr>
        <w:widowControl w:val="0"/>
        <w:numPr>
          <w:ilvl w:val="0"/>
          <w:numId w:val="4"/>
        </w:numPr>
        <w:tabs>
          <w:tab w:val="left" w:pos="540"/>
        </w:tabs>
        <w:spacing w:after="24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Wprowadza się obniżenia stawki czynszu o jakiej mowa w ust. 2 według standardu </w:t>
      </w:r>
    </w:p>
    <w:p w:rsidR="00B722BC" w:rsidRPr="00B5468B" w:rsidRDefault="00B722BC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mieszkań o:</w:t>
      </w:r>
    </w:p>
    <w:p w:rsidR="00B722BC" w:rsidRPr="00B5468B" w:rsidRDefault="00B722BC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lastRenderedPageBreak/>
        <w:t>1) 10% w mieszkaniach za samodzielny wywóz nieczystości,</w:t>
      </w:r>
    </w:p>
    <w:p w:rsidR="00B722BC" w:rsidRPr="00B5468B" w:rsidRDefault="00B722BC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2) 10% w mieszkaniach bez samodzielnej łazienki,</w:t>
      </w:r>
    </w:p>
    <w:p w:rsidR="00B722BC" w:rsidRPr="00B5468B" w:rsidRDefault="00B722BC">
      <w:pPr>
        <w:widowControl w:val="0"/>
        <w:spacing w:after="240" w:line="360" w:lineRule="auto"/>
        <w:ind w:left="72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3) 50% w mieszkaniach bez centralnego ogrzewania.  </w:t>
      </w:r>
    </w:p>
    <w:p w:rsidR="00B722BC" w:rsidRPr="00B5468B" w:rsidRDefault="00B722BC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 stosunku do najemców o niskich dochodach Wójt Gminy Młynarze stosuje obniżki czynszu naliczone według  obowiązujących stawek.</w:t>
      </w:r>
    </w:p>
    <w:p w:rsidR="00B722BC" w:rsidRPr="00B5468B" w:rsidRDefault="00B722BC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Wysokość czynszu naliczonego według obowiązujących stawek obniża się o 15% w przypadku, gdy średni miesięczny dochód na jednego członka gospodarstwa domowego w okresie 3 miesięcy poprzedzających datę złożenia wniosku nie przekracza 75% kwoty najniższej emerytury w gospodarstwie jednoosobowym i 50% tej kwoty w gospodarstwie wieloosobowym.</w:t>
      </w:r>
    </w:p>
    <w:p w:rsidR="00B722BC" w:rsidRPr="00B5468B" w:rsidRDefault="00B722BC" w:rsidP="0057778E">
      <w:pPr>
        <w:numPr>
          <w:ilvl w:val="0"/>
          <w:numId w:val="5"/>
        </w:numPr>
        <w:tabs>
          <w:tab w:val="left" w:pos="540"/>
        </w:tabs>
        <w:suppressAutoHyphens/>
        <w:spacing w:after="0" w:line="360" w:lineRule="auto"/>
        <w:ind w:left="54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Obniżkę czynszu udziela Wójt Gminy Młynarze na okres nie dłuższy niż 12 miesięcy. 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Sposób i zasady zarządzania lokalami i budynkami wchodzącymi w skład mieszkaniowego zasobu gminy oraz przewidywane zmiany w zakresie zarządzania mieszkaniowym zasobem gminy w kolejnych latach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1.Obecnie wszystkie budynki i lokale wchodzące w skład mieszkaniowego zasobu gminy stanowią jej własność.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2. Decyzje w sprawie zarządzania mieszkaniowym zasobem Gminy podejmuje Wójt Gminy.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3. Umowy najmu z najemcami zawiera Wójt Gminy.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4. Zarządzanie zasobami mieszkaniowymi gminy odbywać się będzie w najbliższych 5-ciu latach na dotychczasowych zasadach.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5. W Urzędzie Gminy Młynarze prowadzona będzie ewidencja lokali, dokumentacja związana z najmem lokali, obsługa finansowa w zakresie poboru i windykacji należności z tytułu najmu oraz dokonywane będą niezbędne prace remontowo-budowlane.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6. Wójt Gminy jako zarządca mieszkaniowym zasobem gminy będzie współdziałać z najemcami w szczególności w zakresie: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1) zagospodarowania terenów wokół budynków,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2) wykonywania różnych prac z udziałem najemców,</w:t>
      </w:r>
    </w:p>
    <w:p w:rsidR="00B722BC" w:rsidRPr="00B5468B" w:rsidRDefault="00B722BC">
      <w:pPr>
        <w:tabs>
          <w:tab w:val="left" w:pos="156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3) przebudowy pomieszczeń mieszkalnych.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Lokalami i budynkami wchodzącymi w skład mieszkaniowego zasobu gminy zarządza i administruje Urząd 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Źródła finansowania gospodarki mieszkaniowej w latach 2017-2022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lastRenderedPageBreak/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równie:</w:t>
      </w:r>
    </w:p>
    <w:p w:rsidR="00B722BC" w:rsidRPr="00B5468B" w:rsidRDefault="00B722BC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kredyty i pożyczki na prace termo modernizacyjne,</w:t>
      </w:r>
    </w:p>
    <w:p w:rsidR="00B722BC" w:rsidRPr="00B5468B" w:rsidRDefault="00B722BC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kredyty na remonty budynków,</w:t>
      </w:r>
    </w:p>
    <w:p w:rsidR="00B722BC" w:rsidRPr="00B5468B" w:rsidRDefault="00B722BC" w:rsidP="0057778E">
      <w:pPr>
        <w:widowControl w:val="0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dotacje celowe z budżetu państwa.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Wysokość wydatków  przeznaczonych na remonty i modernizację budynków i lokali w kolejnych latach</w:t>
      </w: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</w:rPr>
      </w:pP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720"/>
        </w:tabs>
        <w:spacing w:after="0" w:line="360" w:lineRule="auto"/>
        <w:ind w:left="72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Środki finansowe pochodzące z czynszu za lokale mieszkalne co roku powinny być przeznaczone na bieżące utrzymanie zasobu mieszkaniowego, a mianowicie na:</w:t>
      </w: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wydatki na utrzymanie czystości i porządku,</w:t>
      </w: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podatki i ubezpieczenia,</w:t>
      </w: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przeglądy i konserwacje,</w:t>
      </w: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1080"/>
        </w:tabs>
        <w:suppressAutoHyphens/>
        <w:spacing w:after="0" w:line="360" w:lineRule="auto"/>
        <w:ind w:left="1080" w:hanging="360"/>
        <w:rPr>
          <w:rFonts w:ascii="Times New Roman" w:hAnsi="Times New Roman"/>
        </w:rPr>
      </w:pPr>
      <w:r w:rsidRPr="00B5468B">
        <w:rPr>
          <w:rFonts w:ascii="Times New Roman" w:hAnsi="Times New Roman"/>
        </w:rPr>
        <w:t>pozostałe koszty.</w:t>
      </w:r>
    </w:p>
    <w:p w:rsidR="00B722BC" w:rsidRPr="00B5468B" w:rsidRDefault="00B722BC" w:rsidP="0057778E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Szacunkowe wydatki związane z mieszkaniowym zasobem gminy w latach 2017-2022 przedstawiono w tabeli nr 2.</w:t>
      </w:r>
    </w:p>
    <w:p w:rsidR="00B722BC" w:rsidRPr="00B5468B" w:rsidRDefault="00B5468B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Tabela nr 2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76"/>
        <w:gridCol w:w="1250"/>
        <w:gridCol w:w="1102"/>
        <w:gridCol w:w="596"/>
        <w:gridCol w:w="1027"/>
        <w:gridCol w:w="1027"/>
        <w:gridCol w:w="1234"/>
        <w:gridCol w:w="1234"/>
        <w:gridCol w:w="1234"/>
      </w:tblGrid>
      <w:tr w:rsidR="00ED0DF9" w:rsidRPr="00B5468B">
        <w:trPr>
          <w:trHeight w:val="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Lp.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Lokal/adres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Planowane prace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2019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2022</w:t>
            </w:r>
          </w:p>
        </w:tc>
      </w:tr>
      <w:tr w:rsidR="00ED0DF9" w:rsidRPr="00B5468B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1.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Budynek w miejscowości Kołaki 6A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B5468B">
              <w:rPr>
                <w:rFonts w:ascii="Times New Roman" w:hAnsi="Times New Roman"/>
              </w:rPr>
              <w:t>ekspoatacja</w:t>
            </w:r>
            <w:proofErr w:type="spellEnd"/>
          </w:p>
          <w:p w:rsidR="00B722BC" w:rsidRPr="00B5468B" w:rsidRDefault="00B722BC">
            <w:pPr>
              <w:suppressAutoHyphens/>
              <w:spacing w:after="0" w:line="360" w:lineRule="auto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300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</w:p>
        </w:tc>
      </w:tr>
      <w:tr w:rsidR="00ED0DF9" w:rsidRPr="00B5468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remont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drzwiowej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Wymiana stolarki okiennej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 1000 zł</w:t>
            </w:r>
          </w:p>
        </w:tc>
      </w:tr>
      <w:tr w:rsidR="00ED0DF9" w:rsidRPr="00B5468B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2.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Budynek po byłej Szkole Podstawowej w Głażewie-Cholewach  9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eksploatacja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400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</w:tr>
      <w:tr w:rsidR="00ED0DF9" w:rsidRPr="00B5468B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pacing w:after="0" w:line="360" w:lineRule="auto"/>
              <w:jc w:val="center"/>
              <w:rPr>
                <w:rFonts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pacing w:after="0" w:line="36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remont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1000 zł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 xml:space="preserve">Konserwacja pokrycia dachowego 1000 zł  </w:t>
            </w: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dachowego1000 zł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dachowego1000 zł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B5468B">
              <w:rPr>
                <w:rFonts w:ascii="Times New Roman" w:hAnsi="Times New Roman"/>
                <w:sz w:val="18"/>
                <w:szCs w:val="18"/>
              </w:rPr>
              <w:t>Konserwacja pokrycia dachowego1000 zł</w:t>
            </w:r>
          </w:p>
          <w:p w:rsidR="00B722BC" w:rsidRPr="00B5468B" w:rsidRDefault="00B722BC">
            <w:pPr>
              <w:suppressAutoHyphens/>
              <w:spacing w:after="0" w:line="360" w:lineRule="auto"/>
              <w:rPr>
                <w:sz w:val="18"/>
                <w:szCs w:val="18"/>
              </w:rPr>
            </w:pPr>
            <w:r w:rsidRPr="00B5468B">
              <w:rPr>
                <w:rFonts w:ascii="Times New Roman" w:hAnsi="Times New Roman"/>
                <w:b/>
                <w:sz w:val="18"/>
                <w:szCs w:val="18"/>
              </w:rPr>
              <w:t>sprzedany</w:t>
            </w:r>
          </w:p>
        </w:tc>
      </w:tr>
      <w:tr w:rsidR="00ED0DF9" w:rsidRPr="00B5468B">
        <w:trPr>
          <w:trHeight w:val="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RAZEM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  <w:rPr>
                <w:rFonts w:cs="Calibri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600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722BC" w:rsidRPr="00B5468B" w:rsidRDefault="00B722BC">
            <w:pPr>
              <w:suppressAutoHyphens/>
              <w:spacing w:after="0" w:line="360" w:lineRule="auto"/>
            </w:pPr>
            <w:r w:rsidRPr="00B5468B">
              <w:rPr>
                <w:rFonts w:ascii="Times New Roman" w:hAnsi="Times New Roman"/>
              </w:rPr>
              <w:t>2800</w:t>
            </w:r>
          </w:p>
        </w:tc>
      </w:tr>
    </w:tbl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B5468B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  <w:r w:rsidRPr="00B5468B">
        <w:rPr>
          <w:rFonts w:ascii="Times New Roman" w:hAnsi="Times New Roman"/>
          <w:b/>
          <w:i/>
        </w:rPr>
        <w:t>Opis innych działań mających na celu poprawę wykorzystania i racjonalizację gospodarowania mieszkaniowym zasobem gminy</w:t>
      </w:r>
    </w:p>
    <w:p w:rsidR="00B722BC" w:rsidRPr="00B5468B" w:rsidRDefault="00B722BC" w:rsidP="00EE34D8">
      <w:pPr>
        <w:suppressAutoHyphens/>
        <w:spacing w:after="0" w:line="36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1. 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B722BC" w:rsidRPr="00B5468B" w:rsidRDefault="00B722BC" w:rsidP="00EE34D8">
      <w:pPr>
        <w:suppressAutoHyphens/>
        <w:spacing w:after="0" w:line="36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2. Lokale z mieszkaniowego zasobu gminy przeznacza się dla najemców, którzy nie są w stanie wynająć lokali z innych zasobów, a jednocześnie ich sytuacja finansowa pozwala na opłacenie czynszów w lokalach komunalnych.</w:t>
      </w:r>
    </w:p>
    <w:p w:rsidR="00EE34D8" w:rsidRPr="00ED0DF9" w:rsidRDefault="00EE34D8">
      <w:pPr>
        <w:suppressAutoHyphens/>
        <w:spacing w:after="0" w:line="360" w:lineRule="auto"/>
        <w:rPr>
          <w:rFonts w:ascii="Times New Roman" w:hAnsi="Times New Roman"/>
          <w:color w:val="FF0000"/>
        </w:rPr>
      </w:pPr>
    </w:p>
    <w:p w:rsidR="00B722BC" w:rsidRDefault="00B722BC">
      <w:pPr>
        <w:widowControl w:val="0"/>
        <w:spacing w:before="100" w:after="0" w:line="36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Gminny Programu Profilaktyki i Rozwiązywania Problemów Alkoholowych w Młynarzach </w:t>
      </w:r>
    </w:p>
    <w:p w:rsidR="00EE34D8" w:rsidRPr="00FB6CFA" w:rsidRDefault="00EE34D8" w:rsidP="00EE34D8">
      <w:pPr>
        <w:widowControl w:val="0"/>
        <w:spacing w:before="100"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Zrealizowano następujące zadania w 2020 roku:</w:t>
      </w:r>
    </w:p>
    <w:p w:rsidR="00EE34D8" w:rsidRPr="00EE34D8" w:rsidRDefault="00EE34D8" w:rsidP="00EE34D8">
      <w:pPr>
        <w:pStyle w:val="Standard"/>
        <w:widowControl w:val="0"/>
        <w:spacing w:before="100" w:after="0" w:line="360" w:lineRule="auto"/>
      </w:pPr>
      <w:r w:rsidRPr="00FB6CFA">
        <w:rPr>
          <w:rFonts w:ascii="Times New Roman" w:hAnsi="Times New Roman" w:cs="Times New Roman"/>
          <w:b/>
          <w:i/>
        </w:rPr>
        <w:t>1.Zwiększenie dostępności pomocy terapeutycznej i rehabilitacyjnej dla osób uzależnionych od alkoholu, w tym:</w:t>
      </w:r>
    </w:p>
    <w:p w:rsidR="00EE34D8" w:rsidRPr="00EE34D8" w:rsidRDefault="00EE34D8" w:rsidP="0057778E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jc w:val="both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Działalność punktu konsultacyjnego dla osób z problemem alkoholowym</w:t>
      </w:r>
      <w:r>
        <w:rPr>
          <w:rFonts w:ascii="Times New Roman" w:hAnsi="Times New Roman" w:cs="Times New Roman"/>
        </w:rPr>
        <w:t xml:space="preserve"> </w:t>
      </w:r>
      <w:r w:rsidRPr="00EE34D8">
        <w:rPr>
          <w:rFonts w:ascii="Times New Roman" w:hAnsi="Times New Roman" w:cs="Times New Roman"/>
        </w:rPr>
        <w:t xml:space="preserve">Gminna Komisja ds. Profilaktyki i Rozwiązywania Problemów Alkoholowych działała w składzie pięcioosobowym. Komisja prowadził rozmowy z osobami nadużywającymi alkohol na: 1 wniosek GOPS Młynarze, 4 wnioski od Posterunku Policji w Różanie. Wysłano 11 wezwań na rozmowę interwencyjno – motywującą w związku z częstym nadużywaniem napojów alkoholowych, w tym  przeprowadzono, 1 rozmowę z żoną osoby zgłoszonej do Gminnej Komisji PIRPA. Zaproszono na  rozmowę męża osoby zgłoszonej do Gminnej Komisji </w:t>
      </w:r>
      <w:proofErr w:type="spellStart"/>
      <w:r w:rsidRPr="00EE34D8">
        <w:rPr>
          <w:rFonts w:ascii="Times New Roman" w:hAnsi="Times New Roman" w:cs="Times New Roman"/>
        </w:rPr>
        <w:t>PiRPA</w:t>
      </w:r>
      <w:proofErr w:type="spellEnd"/>
      <w:r w:rsidRPr="00EE34D8">
        <w:rPr>
          <w:rFonts w:ascii="Times New Roman" w:hAnsi="Times New Roman" w:cs="Times New Roman"/>
        </w:rPr>
        <w:t xml:space="preserve"> i przeprowadzono 1 rozmowę. 5 osób skierowano na konsultacje do Punktu Konsultacyjnego.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1"/>
        </w:numPr>
        <w:spacing w:before="100" w:after="0" w:line="360" w:lineRule="auto"/>
        <w:jc w:val="both"/>
      </w:pPr>
      <w:r w:rsidRPr="00FB6CFA">
        <w:rPr>
          <w:rFonts w:ascii="Times New Roman" w:hAnsi="Times New Roman" w:cs="Times New Roman"/>
        </w:rPr>
        <w:t>Stale współpracowano z dzielnicowym, obsługującym teren Gminy w zakresie rozwiązywania problemów alkoholowych. Każdorazowo udzielano Policji informacji pisemnej w sprawie podejmowanych działań w stosunku do osób zgłaszanych przez Policję do Komisji. Współpracowano również kuratorem społecznym i sądowym w sprawach osób dozorowanych i nadużywających alkoholu.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1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2020</w:t>
      </w:r>
      <w:r w:rsidRPr="00FB6CFA">
        <w:rPr>
          <w:rFonts w:ascii="Times New Roman" w:hAnsi="Times New Roman" w:cs="Times New Roman"/>
        </w:rPr>
        <w:t xml:space="preserve"> działał Punkt Konsultacyjny dla osób z problemem alkoholowym i członków ich rodzin (2 godziny raz w miesiącu). W Punkcie przyjmowała specjalista psychoterapii uzależnień z Ośrodka Terapii w Ostrołęce. Udzi</w:t>
      </w:r>
      <w:r>
        <w:rPr>
          <w:rFonts w:ascii="Times New Roman" w:hAnsi="Times New Roman" w:cs="Times New Roman"/>
        </w:rPr>
        <w:t>elono porad specjalistycznych: 1 osobie</w:t>
      </w:r>
      <w:r w:rsidRPr="00FB6CFA">
        <w:rPr>
          <w:rFonts w:ascii="Times New Roman" w:hAnsi="Times New Roman" w:cs="Times New Roman"/>
        </w:rPr>
        <w:t xml:space="preserve"> po l</w:t>
      </w:r>
      <w:r>
        <w:rPr>
          <w:rFonts w:ascii="Times New Roman" w:hAnsi="Times New Roman" w:cs="Times New Roman"/>
        </w:rPr>
        <w:t>eczeniu odwykowym od alkoholu, 3</w:t>
      </w:r>
      <w:r w:rsidRPr="00FB6CFA">
        <w:rPr>
          <w:rFonts w:ascii="Times New Roman" w:hAnsi="Times New Roman" w:cs="Times New Roman"/>
        </w:rPr>
        <w:t xml:space="preserve"> osobom uzależnionym od alkoholu i 4 osobom współuzależnionym tj. czło</w:t>
      </w:r>
      <w:r>
        <w:rPr>
          <w:rFonts w:ascii="Times New Roman" w:hAnsi="Times New Roman" w:cs="Times New Roman"/>
        </w:rPr>
        <w:t>nkom rodzin. Ogółem udzielono 17  porad</w:t>
      </w:r>
      <w:r w:rsidRPr="00FB6CFA">
        <w:rPr>
          <w:rFonts w:ascii="Times New Roman" w:hAnsi="Times New Roman" w:cs="Times New Roman"/>
        </w:rPr>
        <w:t>.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FB6CFA">
        <w:rPr>
          <w:rFonts w:ascii="Times New Roman" w:hAnsi="Times New Roman" w:cs="Times New Roman"/>
          <w:b/>
          <w:i/>
        </w:rPr>
        <w:t>2.Udzielanie rodzinom, w których występuje problemy alkoholowe pomocy psychologicznej i prawnej, a w szczególności ochrony przed przemocą w rodzinie –w tym: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7"/>
        </w:numPr>
        <w:tabs>
          <w:tab w:val="left" w:pos="1440"/>
        </w:tabs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Możliwość korzystania ze wsparcia specjalisty psychoterapii uzależnień w Punkcie </w:t>
      </w:r>
      <w:r>
        <w:rPr>
          <w:rFonts w:ascii="Times New Roman" w:hAnsi="Times New Roman" w:cs="Times New Roman"/>
        </w:rPr>
        <w:lastRenderedPageBreak/>
        <w:t xml:space="preserve">Konsultacyjnym działającym przy </w:t>
      </w:r>
      <w:proofErr w:type="spellStart"/>
      <w:r>
        <w:rPr>
          <w:rFonts w:ascii="Times New Roman" w:hAnsi="Times New Roman" w:cs="Times New Roman"/>
        </w:rPr>
        <w:t>GKPiRPA</w:t>
      </w:r>
      <w:proofErr w:type="spellEnd"/>
      <w:r>
        <w:rPr>
          <w:rFonts w:ascii="Times New Roman" w:hAnsi="Times New Roman" w:cs="Times New Roman"/>
        </w:rPr>
        <w:t xml:space="preserve"> w Młynarzach jak i członków Komisji czy też pracowników socjalnych GOPS Młynarze.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</w:rPr>
      </w:pPr>
      <w:r w:rsidRPr="00FB6CFA">
        <w:rPr>
          <w:rFonts w:ascii="Times New Roman" w:hAnsi="Times New Roman" w:cs="Times New Roman"/>
          <w:b/>
          <w:i/>
        </w:rPr>
        <w:t>3.Prowadzenie profilaktycznej działalności informacyjnej i edukacyjnej w zakresie rozwiązywania problemów alkoholowych, przeciwdziałania narkomanii w szczególności do dzieci i młodzieży 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2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Imprezy profilaktyczne promujące zdrowy styl życia m.in.: zawody sportowe, profilaktyczne spektakle teatralne, konkursy problemowe w tym: organizacja konkursów obejmowała jednocześni treści edukacyjne i profilaktyczne m.in. bezpieczeństwa na drodze, wiedzy pożarniczej itp.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2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Szkolenie dla członków gminnej komisji.</w:t>
      </w:r>
    </w:p>
    <w:p w:rsidR="00EE34D8" w:rsidRPr="00772025" w:rsidRDefault="00EE34D8" w:rsidP="0057778E">
      <w:pPr>
        <w:pStyle w:val="Standard"/>
        <w:widowControl w:val="0"/>
        <w:numPr>
          <w:ilvl w:val="0"/>
          <w:numId w:val="22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Szkolenie dla sprzedawców alkoholu.</w:t>
      </w:r>
    </w:p>
    <w:p w:rsidR="00EE34D8" w:rsidRPr="00D10411" w:rsidRDefault="00EE34D8" w:rsidP="0057778E">
      <w:pPr>
        <w:pStyle w:val="Standard"/>
        <w:widowControl w:val="0"/>
        <w:numPr>
          <w:ilvl w:val="0"/>
          <w:numId w:val="22"/>
        </w:numPr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Sfinansowanie szkolenia dla nauczycieli</w:t>
      </w:r>
      <w:r w:rsidRPr="00FB6CFA">
        <w:rPr>
          <w:rFonts w:ascii="Times New Roman" w:hAnsi="Times New Roman" w:cs="Times New Roman"/>
        </w:rPr>
        <w:t xml:space="preserve"> szkoły podstawowej w Młynarzach</w:t>
      </w:r>
    </w:p>
    <w:p w:rsidR="00EE34D8" w:rsidRPr="007E6721" w:rsidRDefault="00EE34D8" w:rsidP="0057778E">
      <w:pPr>
        <w:pStyle w:val="Standard"/>
        <w:widowControl w:val="0"/>
        <w:numPr>
          <w:ilvl w:val="0"/>
          <w:numId w:val="22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Sfinansowanie programów profilaktycznych dla uczniów szkoły podstawowej w Młynarzach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3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Prowadzenie akcji edukacyjnych dla ucznió</w:t>
      </w:r>
      <w:r>
        <w:rPr>
          <w:rFonts w:ascii="Times New Roman" w:hAnsi="Times New Roman" w:cs="Times New Roman"/>
        </w:rPr>
        <w:t>w szkoły podstawowej</w:t>
      </w:r>
      <w:r w:rsidRPr="00FB6CFA">
        <w:rPr>
          <w:rFonts w:ascii="Times New Roman" w:hAnsi="Times New Roman" w:cs="Times New Roman"/>
        </w:rPr>
        <w:t xml:space="preserve"> w Młynarzach.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3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Dofinansowanie imprez kulturalnych i rodzinnych.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3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Wynagrodzenie dla członków gminnej komisji za udział w posiedzeniach.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3"/>
        </w:numPr>
        <w:spacing w:before="100" w:after="0" w:line="360" w:lineRule="auto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>Zakup materiałów biurowych i eksploatacyjnych na potrzeby gminnej komisji.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  <w:sz w:val="24"/>
        </w:rPr>
      </w:pP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  <w:b/>
          <w:i/>
          <w:sz w:val="28"/>
        </w:rPr>
      </w:pPr>
      <w:r w:rsidRPr="00FB6CFA">
        <w:rPr>
          <w:rFonts w:ascii="Times New Roman" w:hAnsi="Times New Roman" w:cs="Times New Roman"/>
          <w:b/>
          <w:i/>
          <w:sz w:val="28"/>
        </w:rPr>
        <w:t>Gminny Program Przeciwdziałania Narkomanii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2020</w:t>
      </w:r>
      <w:r w:rsidRPr="00FB6CFA">
        <w:rPr>
          <w:rFonts w:ascii="Times New Roman" w:hAnsi="Times New Roman" w:cs="Times New Roman"/>
        </w:rPr>
        <w:t xml:space="preserve"> zrealizowano następujące zadania: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FB6CFA">
        <w:rPr>
          <w:rFonts w:ascii="Times New Roman" w:hAnsi="Times New Roman" w:cs="Times New Roman"/>
          <w:b/>
          <w:bCs/>
        </w:rPr>
        <w:t>1. Prowadzenie profilaktycznej działalności informacyjnej, edukacyjnej oraz szkoleniowej w zakresie rozwiązywania problemów narkomanii i narkotyków, a szczególności dla dzieci i młodzieży w tym prowadzenie pozalekcyjnych zajęć sportowych dla dzieci i młodzieży:</w:t>
      </w:r>
    </w:p>
    <w:p w:rsidR="00EE34D8" w:rsidRPr="00F84975" w:rsidRDefault="00EE34D8" w:rsidP="0057778E">
      <w:pPr>
        <w:pStyle w:val="Standard"/>
        <w:widowControl w:val="0"/>
        <w:numPr>
          <w:ilvl w:val="0"/>
          <w:numId w:val="24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t xml:space="preserve">Pozalekcyjne zajęcia sportowe miały na celu wspieranie wszechstronnego i harmonijnego rozwoju, uświadomienie konieczności dbania o własne zdrowie i bezpieczeństwo bez udziału różnego rodzaju używek. Zajęcia dla uczniów prowadzone były w trzech grupach tj. </w:t>
      </w:r>
      <w:r>
        <w:rPr>
          <w:rFonts w:ascii="Times New Roman" w:hAnsi="Times New Roman" w:cs="Times New Roman"/>
        </w:rPr>
        <w:t>2 grupy dla uczniów Szkoły Podstawowej w ilości 60</w:t>
      </w:r>
      <w:r w:rsidRPr="00FB6CFA">
        <w:rPr>
          <w:rFonts w:ascii="Times New Roman" w:hAnsi="Times New Roman" w:cs="Times New Roman"/>
        </w:rPr>
        <w:t xml:space="preserve"> godzin, </w:t>
      </w:r>
      <w:r>
        <w:rPr>
          <w:rFonts w:ascii="Times New Roman" w:hAnsi="Times New Roman" w:cs="Times New Roman"/>
        </w:rPr>
        <w:t xml:space="preserve">1 grupa </w:t>
      </w:r>
      <w:r w:rsidRPr="00FB6CFA">
        <w:rPr>
          <w:rFonts w:ascii="Times New Roman" w:hAnsi="Times New Roman" w:cs="Times New Roman"/>
        </w:rPr>
        <w:t>dla młodzieży ponadgimnazjalnej i starszy</w:t>
      </w:r>
      <w:r>
        <w:rPr>
          <w:rFonts w:ascii="Times New Roman" w:hAnsi="Times New Roman" w:cs="Times New Roman"/>
        </w:rPr>
        <w:t>ch w ilości 3</w:t>
      </w:r>
      <w:r w:rsidRPr="00FB6CFA">
        <w:rPr>
          <w:rFonts w:ascii="Times New Roman" w:hAnsi="Times New Roman" w:cs="Times New Roman"/>
        </w:rPr>
        <w:t>4 godzin. Młodzież uczestnicząc w zajęciach zobowiązana była do przestrzegania regulaminu zajęć, który odwoływał się do strategii osobistych decyzji abstynenckich, przekonań normatywnych: prawdziwy sportowiec nie pali, nie zażywa narkotyków i innych środków psychoaktywnych, prowadzi zdrowy styl życia.</w:t>
      </w:r>
    </w:p>
    <w:p w:rsidR="00EE34D8" w:rsidRPr="00FB6CFA" w:rsidRDefault="00EE34D8" w:rsidP="0057778E">
      <w:pPr>
        <w:pStyle w:val="Standard"/>
        <w:widowControl w:val="0"/>
        <w:numPr>
          <w:ilvl w:val="0"/>
          <w:numId w:val="24"/>
        </w:numPr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Zakup materiałów edukacyjno-informacyjnych </w:t>
      </w:r>
      <w:r w:rsidRPr="00FB6CFA">
        <w:rPr>
          <w:rFonts w:ascii="Times New Roman" w:hAnsi="Times New Roman" w:cs="Times New Roman"/>
        </w:rPr>
        <w:t xml:space="preserve"> na potrzeby gminnej komisji.</w:t>
      </w: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</w:p>
    <w:p w:rsidR="00EE34D8" w:rsidRPr="00FB6CFA" w:rsidRDefault="00EE34D8" w:rsidP="00EE34D8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 w:rsidRPr="00FB6CFA">
        <w:rPr>
          <w:rFonts w:ascii="Times New Roman" w:hAnsi="Times New Roman" w:cs="Times New Roman"/>
        </w:rPr>
        <w:lastRenderedPageBreak/>
        <w:t>Stale współpracowano z dzielnicowym Gminy Młynarze Posterunku Policji w Różanie, obsługującym teren Gminy w zakresie monitorowania sytuacji młodzieży z terenu gminy co do zażywania narkotyków jak i celem przeciwdziałania zjawisku narkomanii.</w:t>
      </w:r>
    </w:p>
    <w:p w:rsidR="00B722BC" w:rsidRPr="00FB6CFA" w:rsidRDefault="00B722BC" w:rsidP="00EE34D8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</w:p>
    <w:p w:rsidR="00B722BC" w:rsidRPr="00EE34D8" w:rsidRDefault="00B722BC" w:rsidP="00EE34D8">
      <w:pPr>
        <w:pStyle w:val="Standard"/>
        <w:spacing w:after="0" w:line="360" w:lineRule="auto"/>
      </w:pPr>
      <w:r w:rsidRPr="00FB6CFA">
        <w:rPr>
          <w:rFonts w:ascii="Times New Roman" w:hAnsi="Times New Roman" w:cs="Times New Roman"/>
          <w:b/>
          <w:i/>
        </w:rPr>
        <w:t>Program współpracy Gminy Młynarze z organizacjami pozarz</w:t>
      </w:r>
      <w:r w:rsidRPr="00FB6CFA">
        <w:rPr>
          <w:rFonts w:ascii="Times New Roman" w:hAnsi="Times New Roman" w:cs="Times New Roman"/>
          <w:i/>
        </w:rPr>
        <w:t>ą</w:t>
      </w:r>
      <w:r w:rsidRPr="00FB6CFA">
        <w:rPr>
          <w:rFonts w:ascii="Times New Roman" w:hAnsi="Times New Roman" w:cs="Times New Roman"/>
          <w:b/>
          <w:i/>
        </w:rPr>
        <w:t>dowymi oraz</w:t>
      </w:r>
      <w:r w:rsidR="00EE34D8">
        <w:t xml:space="preserve"> </w:t>
      </w:r>
      <w:r w:rsidRPr="00FB6CFA">
        <w:rPr>
          <w:rFonts w:ascii="Times New Roman" w:hAnsi="Times New Roman" w:cs="Times New Roman"/>
          <w:b/>
          <w:i/>
        </w:rPr>
        <w:t xml:space="preserve">podmiotami, o których mowa w art. 3 ust. 3 ustawy z dnia 24 kwietnia </w:t>
      </w:r>
      <w:r w:rsidRPr="00EE34D8">
        <w:rPr>
          <w:rFonts w:ascii="Times New Roman" w:hAnsi="Times New Roman" w:cs="Times New Roman"/>
          <w:b/>
          <w:i/>
        </w:rPr>
        <w:t xml:space="preserve">2003 </w:t>
      </w:r>
      <w:r w:rsidR="00EE34D8" w:rsidRPr="00EE34D8">
        <w:rPr>
          <w:rFonts w:ascii="Times New Roman" w:hAnsi="Times New Roman" w:cs="Times New Roman"/>
          <w:b/>
          <w:i/>
        </w:rPr>
        <w:t>r.</w:t>
      </w:r>
      <w:r w:rsidR="00EE34D8">
        <w:t xml:space="preserve"> </w:t>
      </w:r>
      <w:r w:rsidRPr="00FB6CFA">
        <w:rPr>
          <w:rFonts w:ascii="Times New Roman" w:hAnsi="Times New Roman" w:cs="Times New Roman"/>
          <w:b/>
          <w:i/>
        </w:rPr>
        <w:t>o działalno</w:t>
      </w:r>
      <w:r w:rsidRPr="00FB6CFA">
        <w:rPr>
          <w:rFonts w:ascii="Times New Roman" w:hAnsi="Times New Roman" w:cs="Times New Roman"/>
          <w:i/>
        </w:rPr>
        <w:t>ś</w:t>
      </w:r>
      <w:r w:rsidRPr="00FB6CFA">
        <w:rPr>
          <w:rFonts w:ascii="Times New Roman" w:hAnsi="Times New Roman" w:cs="Times New Roman"/>
          <w:b/>
          <w:i/>
        </w:rPr>
        <w:t>ci pożytku publicznego i o wolontariacie, na 20</w:t>
      </w:r>
      <w:r w:rsidR="00B5468B">
        <w:rPr>
          <w:rFonts w:ascii="Times New Roman" w:hAnsi="Times New Roman" w:cs="Times New Roman"/>
          <w:b/>
          <w:i/>
        </w:rPr>
        <w:t>20</w:t>
      </w:r>
      <w:r w:rsidRPr="00FB6CFA">
        <w:rPr>
          <w:rFonts w:ascii="Times New Roman" w:hAnsi="Times New Roman" w:cs="Times New Roman"/>
          <w:b/>
          <w:i/>
        </w:rPr>
        <w:t>rok.</w:t>
      </w:r>
    </w:p>
    <w:p w:rsidR="00EE34D8" w:rsidRDefault="00EE34D8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</w:p>
    <w:p w:rsidR="00B722BC" w:rsidRPr="00EE34D8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Cel główny i cele szczegółowe programu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1. Celem głównym Programu jest rozwijanie działań związanych z tworzeniem demokratycznego ładu społecznego w środowisku lokalnym, poprzez budowanie partnerstwa pomiędzy administracją samorządową i organizacjami pozarządowymi, a także wspieranie organizacji pozarządowych w realizacji własnych celów społecznych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2. Cele szczegółowe Programu obejmują działania zmierzające do tworzenia warunków dla powstania inicjatyw i struktur funkcjonujących na rzecz społeczności lokalnej w tym: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organizowanie i wspieranie działań społecznych na rzecz Gminy i rozwoju więzi lokalnych;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 tworzenie warunków do zwiększenia aktywności społecznej mieszkańców;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poprawa jakości życia poprzez pełniejsze zaspokajanie potrzeb społecznych;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zwiększenie udziału zadań realizowanych przez Gminę we współdziałaniu organizacjami pozarządowymi;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umacnianie w świadomości społecznej poczucia odpowiedzialności za siebie, swoje otoczenie, wspólnotę lokalną oraz jej tradycję.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Zasady współpracy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Współpraca realizowana jest w oparciu o zasady: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jawności – oznacza to, że wszystkie możliwości współpracy Gminy z organizacjami pozarządowymi są powszechnie dostępne oraz jasne i zrozumiałe w zakresie stosowanych procedur i kryteriów podejmowanych decyzji;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 pomocniczości – oznacza to, że Gmina powierza organizacjom realizację zadań własnych, a organizacje pozarządowe zapewniają ich wykonanie w sposób ekonomiczny, profesjonalny i terminowy;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efektywności – oznacza to, że Gmina i organizacje pozarządowe wspólnie dążą do osiągnięcia możliwie największych efektów realizacji zadań publicznych.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lastRenderedPageBreak/>
        <w:t>Obszary współpracy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Współpraca z organizacjami pozarządowymi dotyczy zadań określonych w art.7 ust. 1 ustawy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 dnia 8 marca 1990 r. o samorządzie gminnym (j.t. Dz. U. Z 2017, poz.1875 z pózn.zm ),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a w szczególności zadań własnych gminy obejmujących następujące obszary: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kultury i ochrony dziedzictwa kulturowego;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kultury fizycznej i sportu;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profilaktyki i rozwiązywania problemów alkoholowych i innych uzależnień oraz integracji społecznej;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wypoczynku dzieci i młodzieży;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ochrony i promocji zdrowia;</w:t>
      </w:r>
    </w:p>
    <w:p w:rsidR="00B722BC" w:rsidRDefault="00B722BC" w:rsidP="0057778E">
      <w:pPr>
        <w:numPr>
          <w:ilvl w:val="0"/>
          <w:numId w:val="8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pomocy społecznej.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Formy współpracy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B722BC" w:rsidRDefault="00B722BC" w:rsidP="0057778E">
      <w:pPr>
        <w:numPr>
          <w:ilvl w:val="0"/>
          <w:numId w:val="9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Współpraca Gminy z organizacjami pozarządowymi może być prowadzona w formie finansowej i pozafinansowej.</w:t>
      </w:r>
    </w:p>
    <w:p w:rsidR="00B722BC" w:rsidRDefault="00B722BC" w:rsidP="0057778E">
      <w:pPr>
        <w:numPr>
          <w:ilvl w:val="0"/>
          <w:numId w:val="9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Formy współpracy finansowej: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powierzanie wykonania zadań publicznych wraz z udzieleniem dotacji na sfinansowanie jego realizacji;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- wspieranie wykonania zadań publicznych wraz z udzieleniem dotacji na dofinansowanie jego realizacji;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wynajmowanie na najkorzystniejszych warunkach budynków i lokali komunalnych.</w:t>
      </w:r>
    </w:p>
    <w:p w:rsidR="00B722BC" w:rsidRDefault="00B722BC" w:rsidP="0057778E">
      <w:pPr>
        <w:numPr>
          <w:ilvl w:val="0"/>
          <w:numId w:val="10"/>
        </w:numPr>
        <w:suppressAutoHyphens/>
        <w:spacing w:after="0" w:line="360" w:lineRule="auto"/>
        <w:ind w:firstLine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Formy współpracy pozafinansowej: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- informowanie o zadaniach publicznych, które będą realizowane w danym roku wraz z podaniem wysokości środków przeznaczonych w budżecie Gminy na realizację tych zadań;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- wzajemne informowanie się o planowanych kierunkach działalności i współdziałania w celu  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zharmonizowania tych kierunków;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konsultowanie z organizacjami pozarządowymi, odpowiednio do zakresu ich działania, projektów   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aktów normatywnych w dziedzinach dotyczących działalności statutowej tych organizacji;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nieodpłatne udostępnianie lokali, sprzętu technicznego itp. na spotkania organizacji lub spotkania   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otwarte związane z działalnością statutową;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tworzenie wspólnych zespołów o charakterze doradczym i inicjatywnym.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Zadania priorytetowe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Zadaniami priorytetowymi w zakresie współpracy Gminy z organizacjami pozarządowymi są: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1)</w:t>
      </w:r>
      <w:r>
        <w:rPr>
          <w:rFonts w:ascii="Times New Roman" w:hAnsi="Times New Roman"/>
          <w:color w:val="000000"/>
        </w:rPr>
        <w:t xml:space="preserve"> w zakresie kultury i ochrony dziedzictwa kulturowego: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a/ wspieranie społecznych lokalnych inicjatyw kulturalnych;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b/ wspieranie amatorskiego ruchu artystycznego;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c/ wspieranie przedsięwzięć artystycznych realizowanych na terenie Gminy Młynarze;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d/ wspieranie przedsięwzięć promujących i utrwalających dziedzictwo kulturowe;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2</w:t>
      </w:r>
      <w:r>
        <w:rPr>
          <w:rFonts w:ascii="Times New Roman" w:hAnsi="Times New Roman"/>
          <w:color w:val="000000"/>
        </w:rPr>
        <w:t>) w zakresie kultury fizycznej i sportu: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a/ wspieranie zadań polegających na upowszechnianiu kultury fizycznej i sportu;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b/ wspieranie organizacji imprez sportowo-rekreacyjnych;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3</w:t>
      </w:r>
      <w:r>
        <w:rPr>
          <w:rFonts w:ascii="Times New Roman" w:hAnsi="Times New Roman"/>
          <w:color w:val="000000"/>
        </w:rPr>
        <w:t>) w zakresie działań na rzecz dzieci i młodzieży: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a/ wspieranie działa</w:t>
      </w:r>
      <w:r>
        <w:rPr>
          <w:rFonts w:ascii="Times New Roman" w:hAnsi="Times New Roman"/>
          <w:color w:val="000000"/>
        </w:rPr>
        <w:t>ń w zakresie przeciwdziałania i zapobiegania zjawiskom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      patologicznym poprzez organizację czasu wolnego dla dzieci i młodzieży;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b/ wspieranie realizacji programów profilaktycznych realizowanych na rzecz dzieci i młodzieży w świetlicy socjoterapeutycznej;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c/ wspieranie działań edukacyjnych dla dzieci i młodzieży propagujących życie bez nałogów;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d/ wspieranie działań w zakresie integracji osób niepełnosprawnych;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4)</w:t>
      </w:r>
      <w:r>
        <w:rPr>
          <w:rFonts w:ascii="Times New Roman" w:hAnsi="Times New Roman"/>
          <w:color w:val="000000"/>
        </w:rPr>
        <w:t xml:space="preserve"> w zakresie wypoczynku dzieci i młodzieży: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a/ powierzenie organizacji wypoczynku letniego dla dzieci i młodzieży;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b/ powierzenie organizacji wypoczynku zimowego dla dzieci i młodzieży;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>
        <w:rPr>
          <w:rFonts w:ascii="Times New Roman" w:hAnsi="Times New Roman"/>
          <w:color w:val="000000"/>
        </w:rPr>
        <w:t>) w zakresie ochrony i promocji zdrowia: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a/ wspieranie działa</w:t>
      </w:r>
      <w:r>
        <w:rPr>
          <w:rFonts w:ascii="Times New Roman" w:hAnsi="Times New Roman"/>
          <w:color w:val="000000"/>
        </w:rPr>
        <w:t>ń w zakresie badań profilaktycznych mieszkańców;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b/ wspieranie działań mających na celu promocję zdrowego stylu życia i promocję honorowego krwiodawstwa;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c/ wspieranie działań w zakresie pomocy osobom niepełnosprawnym;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6)</w:t>
      </w:r>
      <w:r>
        <w:rPr>
          <w:rFonts w:ascii="Times New Roman" w:hAnsi="Times New Roman"/>
          <w:color w:val="000000"/>
        </w:rPr>
        <w:t xml:space="preserve"> w zakresie pomocy społecznej: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a/ zapewnienie opieki nad dziećmi  z rodzin ubogich, niewydolnych wychowawczo i ekonomicznie  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oraz zagrożonych patologią społeczną</w:t>
      </w:r>
      <w:r>
        <w:rPr>
          <w:rFonts w:ascii="Times New Roman" w:hAnsi="Times New Roman"/>
          <w:b/>
          <w:color w:val="000000"/>
        </w:rPr>
        <w:t>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b/  świadczenie usług opiekuńczych w miejscu zamieszkania – osobom starszym,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samotnym, chorym, niepełnosprawnym.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Sposób realizacji programu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Zlecanie realizacji zadań Gminy organizacjom pozarządowym obejmuje w pierwszej kolejności zadania priorytetowe i odbywać się będzie po przeprowadzeniu otwartego konkursu ofert, chyba że przepisy odrębne przewidują inny tryb zlecania.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Konkurs dotyczący realizacji zadań ogłasza Wójt.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Konkurs ogłasza się na co najmniej 30 dni przed jego rozstrzygnięciem.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 xml:space="preserve">Otwarty konkurs ofert ogłasza się w Biuletynie Informacji Publicznej </w:t>
      </w:r>
      <w:hyperlink r:id="rId9">
        <w:r>
          <w:rPr>
            <w:rFonts w:ascii="Times New Roman" w:hAnsi="Times New Roman"/>
            <w:color w:val="0000FF"/>
            <w:u w:val="single"/>
          </w:rPr>
          <w:t>www.mlynarze.bipgminy.pl</w:t>
        </w:r>
      </w:hyperlink>
      <w:r>
        <w:rPr>
          <w:rFonts w:ascii="Times New Roman" w:hAnsi="Times New Roman"/>
          <w:color w:val="0000FF"/>
        </w:rPr>
        <w:t xml:space="preserve"> </w:t>
      </w:r>
      <w:r>
        <w:rPr>
          <w:rFonts w:ascii="Times New Roman" w:hAnsi="Times New Roman"/>
          <w:color w:val="000000"/>
        </w:rPr>
        <w:t>oraz na tablicy ogłoszeń w Urzędzie Gminy.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Ostateczną decyzje, co do wyboru ofert i przyznania dotacji podejmuje Wójt.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Wyniki konkursu są publikowane w Biuletynie Informacji Publicznej mlynarze.bipgminy.pl, na stronie internetowej Gminy</w:t>
      </w:r>
      <w:r>
        <w:rPr>
          <w:rFonts w:ascii="Times New Roman" w:hAnsi="Times New Roman"/>
          <w:color w:val="0000FF"/>
        </w:rPr>
        <w:t xml:space="preserve"> </w:t>
      </w:r>
      <w:r>
        <w:rPr>
          <w:rFonts w:ascii="Times New Roman" w:hAnsi="Times New Roman"/>
          <w:color w:val="000000"/>
        </w:rPr>
        <w:t>oraz na tablicy ogłoszeń w Urzędzie Gminy.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Wójt może zlecić organizacji pozarządowej realizacje zadania publicznego – na wniosek tej organizacji z pominięciem otwartego konkursu ofert. Szczegółowe warunki oraz tryb przyznawania dofinansowania określa art. 19a Ustawy.</w:t>
      </w:r>
    </w:p>
    <w:p w:rsidR="00B722BC" w:rsidRDefault="00B722BC" w:rsidP="0057778E">
      <w:pPr>
        <w:numPr>
          <w:ilvl w:val="0"/>
          <w:numId w:val="11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Powierzenie realizacji zadania każdorazowo powinno być poprzedzone analizą, czy realizacja zadania w innym trybie pozwoli na efektywniejszą realizację zadania zgodnie z art.11 ust.4 ustawy.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</w:rPr>
        <w:t>Wysoko</w:t>
      </w:r>
      <w:r>
        <w:rPr>
          <w:rFonts w:ascii="Times New Roman" w:hAnsi="Times New Roman"/>
          <w:i/>
          <w:color w:val="000000"/>
        </w:rPr>
        <w:t>ść ś</w:t>
      </w:r>
      <w:r>
        <w:rPr>
          <w:rFonts w:ascii="Times New Roman" w:hAnsi="Times New Roman"/>
          <w:b/>
          <w:i/>
          <w:color w:val="000000"/>
        </w:rPr>
        <w:t>rodków przeznaczonych na realizacj</w:t>
      </w:r>
      <w:r>
        <w:rPr>
          <w:rFonts w:ascii="Times New Roman" w:hAnsi="Times New Roman"/>
          <w:i/>
          <w:color w:val="000000"/>
        </w:rPr>
        <w:t xml:space="preserve">ę </w:t>
      </w:r>
      <w:r>
        <w:rPr>
          <w:rFonts w:ascii="Times New Roman" w:hAnsi="Times New Roman"/>
          <w:b/>
          <w:i/>
          <w:color w:val="000000"/>
        </w:rPr>
        <w:t>programu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Prognozowana wysokość środków finansowych na realizację zadań własnych Gminy przez organizacje po</w:t>
      </w:r>
      <w:r w:rsidR="00B5468B">
        <w:rPr>
          <w:rFonts w:ascii="Times New Roman" w:hAnsi="Times New Roman"/>
          <w:color w:val="000000"/>
        </w:rPr>
        <w:t>zarządowe i inne podmioty na 2020</w:t>
      </w:r>
      <w:r>
        <w:rPr>
          <w:rFonts w:ascii="Times New Roman" w:hAnsi="Times New Roman"/>
          <w:color w:val="000000"/>
        </w:rPr>
        <w:t xml:space="preserve"> rok wynosi</w:t>
      </w:r>
      <w:r w:rsidR="00B5468B">
        <w:rPr>
          <w:rFonts w:ascii="Times New Roman" w:hAnsi="Times New Roman"/>
          <w:color w:val="000000"/>
        </w:rPr>
        <w:t>ło</w:t>
      </w:r>
      <w:r>
        <w:rPr>
          <w:rFonts w:ascii="Times New Roman" w:hAnsi="Times New Roman"/>
          <w:color w:val="000000"/>
        </w:rPr>
        <w:t xml:space="preserve"> 1.000, 00 zł (słownie tysiąc zł )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Sposób oceny realizacji programu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color w:val="000000"/>
        </w:rPr>
      </w:pPr>
    </w:p>
    <w:p w:rsidR="00B722BC" w:rsidRDefault="00B722BC" w:rsidP="0057778E">
      <w:pPr>
        <w:numPr>
          <w:ilvl w:val="0"/>
          <w:numId w:val="12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Miernikami efektywności realizacji Programu są w szczególności informacje dotyczące: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-  liczby zadań przekazanych organizacjom pozarządowym do realizacji w ramach otwartego  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konkursu ofert;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ofert, które wpłynęły od organizacji pozarządowych;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umów zawartych z organizacjami pozarządowymi na realizację zadań publicznych;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- liczby wspólnych przedsięwzięć podejmowanych przez organizacje pozarządowe i Gminę;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- liczby osób, które były adresatami (beneficjentami) działań publicznych realizowanych przez 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 organizacje pozarządowe.</w:t>
      </w:r>
    </w:p>
    <w:p w:rsidR="00B722BC" w:rsidRPr="00B5468B" w:rsidRDefault="00B722BC" w:rsidP="0057778E">
      <w:pPr>
        <w:numPr>
          <w:ilvl w:val="0"/>
          <w:numId w:val="13"/>
        </w:numPr>
        <w:suppressAutoHyphens/>
        <w:spacing w:after="0"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>Bieżącym monitoringiem realizacji zadań Programu zajmuje się właściwe merytorycznie stanowisko pracy Urzędu Gminy</w:t>
      </w:r>
      <w:r>
        <w:rPr>
          <w:rFonts w:cs="Calibri"/>
        </w:rPr>
        <w:t>.</w:t>
      </w:r>
    </w:p>
    <w:p w:rsidR="00B722BC" w:rsidRDefault="00B722BC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Pr="007A181B" w:rsidRDefault="00B722BC">
      <w:pPr>
        <w:suppressAutoHyphens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i/>
          <w:sz w:val="28"/>
          <w:u w:val="single"/>
        </w:rPr>
        <w:t>Oświata i kultura</w:t>
      </w:r>
    </w:p>
    <w:p w:rsidR="00B722BC" w:rsidRDefault="00B722BC" w:rsidP="007A181B">
      <w:pPr>
        <w:pStyle w:val="NormalnyWeb"/>
        <w:shd w:val="clear" w:color="auto" w:fill="FFFFFF"/>
        <w:spacing w:line="360" w:lineRule="auto"/>
        <w:jc w:val="both"/>
        <w:rPr>
          <w:rFonts w:cs="Tahoma"/>
          <w:u w:val="single"/>
        </w:rPr>
      </w:pPr>
      <w:r>
        <w:rPr>
          <w:rFonts w:cs="Tahoma"/>
        </w:rPr>
        <w:t>Obowiązek sporządzenia i przedstawienia informacji o stanie realizacji zadań oświatowych Gminy Młynarze w danym roku szkolnym wynika z dyspozycji art. 11 ust.7 ustawy z 14 grudnia 2016 r. Prawo oświatowe ( Dz.U. z 2020 r., poz.910 ze zm.).</w:t>
      </w:r>
    </w:p>
    <w:p w:rsidR="00B722BC" w:rsidRPr="00261928" w:rsidRDefault="00B722BC" w:rsidP="007A181B">
      <w:pPr>
        <w:shd w:val="clear" w:color="auto" w:fill="FFFFFF"/>
        <w:spacing w:line="360" w:lineRule="auto"/>
        <w:jc w:val="both"/>
        <w:rPr>
          <w:rFonts w:cs="Tahoma"/>
          <w:b/>
          <w:u w:val="single"/>
        </w:rPr>
      </w:pPr>
      <w:r w:rsidRPr="00261928">
        <w:rPr>
          <w:rFonts w:cs="Tahoma"/>
          <w:b/>
          <w:u w:val="single"/>
        </w:rPr>
        <w:t>Zadania oświatowe wynikają w szczególności z postanowień:</w:t>
      </w:r>
    </w:p>
    <w:p w:rsidR="00B722BC" w:rsidRPr="00B5468B" w:rsidRDefault="00B722BC" w:rsidP="00B5468B">
      <w:pPr>
        <w:shd w:val="clear" w:color="auto" w:fill="FFFFFF"/>
        <w:spacing w:line="240" w:lineRule="auto"/>
        <w:jc w:val="both"/>
        <w:rPr>
          <w:rFonts w:ascii="Times New Roman" w:hAnsi="Times New Roman"/>
        </w:rPr>
      </w:pPr>
      <w:r>
        <w:rPr>
          <w:rFonts w:cs="Tahoma"/>
        </w:rPr>
        <w:lastRenderedPageBreak/>
        <w:t xml:space="preserve"> 1</w:t>
      </w:r>
      <w:r w:rsidRPr="00B5468B">
        <w:rPr>
          <w:rFonts w:ascii="Times New Roman" w:hAnsi="Times New Roman"/>
        </w:rPr>
        <w:t xml:space="preserve">. Ustawy z dnia 8 marca 1990 r. o samorządzie gminnym (Dz. U. z 2020 r., poz. 713 ze zm.)    </w:t>
      </w:r>
    </w:p>
    <w:p w:rsidR="00B722BC" w:rsidRPr="00B5468B" w:rsidRDefault="00B722BC" w:rsidP="00B5468B">
      <w:pPr>
        <w:shd w:val="clear" w:color="auto" w:fill="FFFFFF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-zaspokajanie zbiorowych potrzeb wspólnoty, między innymi w zakresie edukacji publicznej, należy do zadań własnych gminy.</w:t>
      </w:r>
    </w:p>
    <w:p w:rsidR="00B722BC" w:rsidRPr="00B5468B" w:rsidRDefault="00B722BC" w:rsidP="00B5468B">
      <w:pPr>
        <w:shd w:val="clear" w:color="auto" w:fill="FFFFFF"/>
        <w:spacing w:line="240" w:lineRule="auto"/>
        <w:jc w:val="both"/>
        <w:rPr>
          <w:rFonts w:ascii="Times New Roman" w:hAnsi="Times New Roman"/>
        </w:rPr>
      </w:pP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2. Ustawy z dnia 14 grudnia 2016 r. Prawo oświatowe (Dz. U. z 2020 r. poz. 910).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Zgodnie z art. 10  ustawy  Prawo oświatowe do zadań organu prowadzącego szkołę należy w 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szczególności: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* zapewnienie warunków działania szkoły, w tym bezpiecznych i higienicznych warunków 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nauki, wychowania i opieki;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* zapewnienie warunków umożliwiających stosowanie specjalnej organizacji nauki i metod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pracy dla dzieci i młodzieży objętych kształceniem specjalnym;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* wykonywanie remontów obiektów szkolnych oraz zadań inwestycyjnych w tym zakresie;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>* zapewnienie obsługi administracyjnej, w tym prawnej, obsługi finansowej, w tym działań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związanych z rachunkowością i obsługi organizacyjnej;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* wyposażenie szkoły w pomoce dydaktyczne i sprzęt niezbędny do pełnej realizacji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programów nauczania, programów wychowawczo-profilaktycznych, przeprowadzania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egzaminów oraz wykonywania innych zadań statutowych;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* wykonywanie czynności w sprawach z zakresu prawa pracy w stosunku do dyrektora szkoły  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lub placówki;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* przekazanie do szkół informacji o podmiotach wykonujących działalność leczniczą </w:t>
      </w:r>
    </w:p>
    <w:p w:rsidR="00B722BC" w:rsidRPr="00B5468B" w:rsidRDefault="00B722BC" w:rsidP="00B546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  udzielających świadczeń zdrowotnych w zakresie leczenia stomatologicznego dla dzieci         </w:t>
      </w:r>
    </w:p>
    <w:p w:rsidR="00B722BC" w:rsidRPr="009B2932" w:rsidRDefault="00B722BC" w:rsidP="007A181B">
      <w:pPr>
        <w:autoSpaceDE w:val="0"/>
        <w:autoSpaceDN w:val="0"/>
        <w:adjustRightInd w:val="0"/>
        <w:spacing w:line="360" w:lineRule="auto"/>
        <w:jc w:val="both"/>
      </w:pPr>
      <w:r>
        <w:t xml:space="preserve">  i młodzieży, finansowanych </w:t>
      </w:r>
      <w:r w:rsidRPr="009B2932">
        <w:t>ze środków publicznych.</w:t>
      </w:r>
    </w:p>
    <w:p w:rsidR="00B722BC" w:rsidRDefault="00B722BC" w:rsidP="007A181B">
      <w:pPr>
        <w:shd w:val="clear" w:color="auto" w:fill="FFFFFF"/>
        <w:spacing w:line="360" w:lineRule="auto"/>
        <w:jc w:val="both"/>
        <w:rPr>
          <w:rFonts w:cs="Tahoma"/>
        </w:rPr>
      </w:pPr>
    </w:p>
    <w:p w:rsidR="00B722BC" w:rsidRPr="007A181B" w:rsidRDefault="00B722BC" w:rsidP="007A181B">
      <w:pPr>
        <w:shd w:val="clear" w:color="auto" w:fill="FFFFFF"/>
        <w:spacing w:line="360" w:lineRule="auto"/>
        <w:jc w:val="both"/>
        <w:rPr>
          <w:rFonts w:cs="Tahoma"/>
        </w:rPr>
      </w:pPr>
      <w:r>
        <w:rPr>
          <w:rFonts w:cs="Tahoma"/>
        </w:rPr>
        <w:t>III.</w:t>
      </w:r>
      <w:r w:rsidRPr="00177A66">
        <w:rPr>
          <w:rFonts w:cs="Tahoma"/>
        </w:rPr>
        <w:t xml:space="preserve"> </w:t>
      </w:r>
      <w:r>
        <w:rPr>
          <w:rFonts w:cs="Tahoma"/>
        </w:rPr>
        <w:t xml:space="preserve">Ustawy z dnia 26 stycznia 1982 r. –Karta Nauczyciela (Dz. U. z 2019 r. poz. 2215 ze zm.), w zakresie stanowienia o wysokości niektórych składników wynagrodzenia nauczycieli oraz wspierania nauczycieli w procesie </w:t>
      </w:r>
      <w:proofErr w:type="spellStart"/>
      <w:r>
        <w:rPr>
          <w:rFonts w:cs="Tahoma"/>
        </w:rPr>
        <w:t>dydaktyczno–wychowawczym</w:t>
      </w:r>
      <w:proofErr w:type="spellEnd"/>
      <w:r>
        <w:rPr>
          <w:rFonts w:cs="Tahoma"/>
        </w:rPr>
        <w:t>.</w:t>
      </w:r>
    </w:p>
    <w:p w:rsidR="00B722BC" w:rsidRDefault="00B722BC" w:rsidP="007A181B">
      <w:pPr>
        <w:pStyle w:val="NormalnyWeb"/>
        <w:shd w:val="clear" w:color="auto" w:fill="FFFFFF"/>
        <w:spacing w:line="360" w:lineRule="auto"/>
        <w:jc w:val="both"/>
        <w:rPr>
          <w:rFonts w:cs="Tahoma"/>
        </w:rPr>
      </w:pPr>
      <w:r>
        <w:rPr>
          <w:rFonts w:cs="Tahoma"/>
        </w:rPr>
        <w:t>W roku szkolnym 2019/2020 Gmina Młynarze była organem prowadzącym dla Publicznej Szkoły Podstawowej im. Papieża Jana Pawła II z Publicznym Przedszkolem w Młynarzach.</w:t>
      </w:r>
    </w:p>
    <w:p w:rsidR="00B722BC" w:rsidRDefault="00B722BC" w:rsidP="007A181B">
      <w:pPr>
        <w:pStyle w:val="NormalnyWeb"/>
        <w:shd w:val="clear" w:color="auto" w:fill="FFFFFF"/>
        <w:spacing w:line="360" w:lineRule="auto"/>
        <w:jc w:val="both"/>
        <w:rPr>
          <w:rStyle w:val="Pogrubienie"/>
          <w:rFonts w:ascii="Tahoma" w:hAnsi="Tahoma" w:cs="Tahoma"/>
          <w:bCs/>
          <w:sz w:val="18"/>
          <w:szCs w:val="18"/>
        </w:rPr>
      </w:pPr>
    </w:p>
    <w:p w:rsidR="00B5468B" w:rsidRDefault="00B5468B" w:rsidP="007A181B">
      <w:pPr>
        <w:pStyle w:val="NormalnyWeb"/>
        <w:shd w:val="clear" w:color="auto" w:fill="FFFFFF"/>
        <w:rPr>
          <w:rStyle w:val="Pogrubienie"/>
          <w:rFonts w:ascii="Tahoma" w:hAnsi="Tahoma" w:cs="Tahoma"/>
          <w:bCs/>
          <w:sz w:val="18"/>
          <w:szCs w:val="18"/>
        </w:rPr>
      </w:pPr>
    </w:p>
    <w:p w:rsidR="00B722BC" w:rsidRPr="00DD0E24" w:rsidRDefault="00B722BC" w:rsidP="007A181B">
      <w:pPr>
        <w:pStyle w:val="NormalnyWeb"/>
        <w:shd w:val="clear" w:color="auto" w:fill="FFFFFF"/>
        <w:rPr>
          <w:rStyle w:val="Pogrubienie"/>
          <w:rFonts w:ascii="Tahoma" w:hAnsi="Tahoma" w:cs="Tahoma"/>
          <w:bCs/>
          <w:sz w:val="18"/>
          <w:szCs w:val="18"/>
        </w:rPr>
      </w:pPr>
      <w:r>
        <w:rPr>
          <w:rStyle w:val="Pogrubienie"/>
          <w:rFonts w:ascii="Tahoma" w:hAnsi="Tahoma" w:cs="Tahoma"/>
          <w:bCs/>
          <w:sz w:val="18"/>
          <w:szCs w:val="18"/>
        </w:rPr>
        <w:lastRenderedPageBreak/>
        <w:t>Stan organizacji Szkoły P</w:t>
      </w:r>
      <w:r w:rsidRPr="00DD0E24">
        <w:rPr>
          <w:rStyle w:val="Pogrubienie"/>
          <w:rFonts w:ascii="Tahoma" w:hAnsi="Tahoma" w:cs="Tahoma"/>
          <w:bCs/>
          <w:sz w:val="18"/>
          <w:szCs w:val="18"/>
        </w:rPr>
        <w:t>odstawowej w roku szkolnym 2019/2020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3"/>
        <w:gridCol w:w="1566"/>
        <w:gridCol w:w="997"/>
        <w:gridCol w:w="1986"/>
        <w:gridCol w:w="419"/>
        <w:gridCol w:w="418"/>
        <w:gridCol w:w="421"/>
        <w:gridCol w:w="444"/>
        <w:gridCol w:w="421"/>
        <w:gridCol w:w="548"/>
        <w:gridCol w:w="539"/>
        <w:gridCol w:w="487"/>
        <w:gridCol w:w="557"/>
      </w:tblGrid>
      <w:tr w:rsidR="00B722BC" w:rsidRPr="0018612E" w:rsidTr="005331DD">
        <w:tc>
          <w:tcPr>
            <w:tcW w:w="483" w:type="dxa"/>
            <w:vMerge w:val="restart"/>
            <w:shd w:val="clear" w:color="auto" w:fill="BFBFBF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Lp.</w:t>
            </w:r>
          </w:p>
        </w:tc>
        <w:tc>
          <w:tcPr>
            <w:tcW w:w="1566" w:type="dxa"/>
            <w:vMerge w:val="restart"/>
            <w:shd w:val="clear" w:color="auto" w:fill="BFBFBF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Wyszczególnienie</w:t>
            </w:r>
          </w:p>
        </w:tc>
        <w:tc>
          <w:tcPr>
            <w:tcW w:w="997" w:type="dxa"/>
            <w:vMerge w:val="restart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Liczba</w:t>
            </w:r>
          </w:p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oddziałów</w:t>
            </w:r>
          </w:p>
        </w:tc>
        <w:tc>
          <w:tcPr>
            <w:tcW w:w="1986" w:type="dxa"/>
            <w:vMerge w:val="restart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Liczba uczniów*</w:t>
            </w:r>
          </w:p>
        </w:tc>
        <w:tc>
          <w:tcPr>
            <w:tcW w:w="4254" w:type="dxa"/>
            <w:gridSpan w:val="9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w tym:</w:t>
            </w:r>
          </w:p>
        </w:tc>
      </w:tr>
      <w:tr w:rsidR="00B722BC" w:rsidRPr="0018612E" w:rsidTr="005331DD">
        <w:tc>
          <w:tcPr>
            <w:tcW w:w="483" w:type="dxa"/>
            <w:vMerge/>
            <w:shd w:val="clear" w:color="auto" w:fill="BFBFBF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Cs/>
                <w:sz w:val="18"/>
                <w:szCs w:val="18"/>
              </w:rPr>
            </w:pPr>
          </w:p>
        </w:tc>
        <w:tc>
          <w:tcPr>
            <w:tcW w:w="1566" w:type="dxa"/>
            <w:vMerge/>
            <w:shd w:val="clear" w:color="auto" w:fill="BFBFBF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Cs/>
                <w:sz w:val="18"/>
                <w:szCs w:val="18"/>
              </w:rPr>
            </w:pPr>
          </w:p>
        </w:tc>
        <w:tc>
          <w:tcPr>
            <w:tcW w:w="997" w:type="dxa"/>
            <w:vMerge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</w:p>
        </w:tc>
        <w:tc>
          <w:tcPr>
            <w:tcW w:w="1986" w:type="dxa"/>
            <w:vMerge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</w:p>
        </w:tc>
        <w:tc>
          <w:tcPr>
            <w:tcW w:w="419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0</w:t>
            </w:r>
          </w:p>
        </w:tc>
        <w:tc>
          <w:tcPr>
            <w:tcW w:w="418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I</w:t>
            </w:r>
          </w:p>
        </w:tc>
        <w:tc>
          <w:tcPr>
            <w:tcW w:w="421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II</w:t>
            </w:r>
          </w:p>
        </w:tc>
        <w:tc>
          <w:tcPr>
            <w:tcW w:w="444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III</w:t>
            </w:r>
          </w:p>
        </w:tc>
        <w:tc>
          <w:tcPr>
            <w:tcW w:w="421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V</w:t>
            </w:r>
          </w:p>
        </w:tc>
        <w:tc>
          <w:tcPr>
            <w:tcW w:w="548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VIA</w:t>
            </w:r>
          </w:p>
        </w:tc>
        <w:tc>
          <w:tcPr>
            <w:tcW w:w="539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VIB</w:t>
            </w:r>
          </w:p>
        </w:tc>
        <w:tc>
          <w:tcPr>
            <w:tcW w:w="487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VII</w:t>
            </w:r>
          </w:p>
        </w:tc>
        <w:tc>
          <w:tcPr>
            <w:tcW w:w="557" w:type="dxa"/>
            <w:shd w:val="clear" w:color="auto" w:fill="BFBFBF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7B61D4">
              <w:rPr>
                <w:rStyle w:val="Pogrubienie"/>
                <w:bCs/>
                <w:sz w:val="18"/>
                <w:szCs w:val="18"/>
              </w:rPr>
              <w:t>VIII</w:t>
            </w:r>
          </w:p>
        </w:tc>
      </w:tr>
      <w:tr w:rsidR="00B722BC" w:rsidRPr="0018612E" w:rsidTr="005331DD">
        <w:tc>
          <w:tcPr>
            <w:tcW w:w="483" w:type="dxa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1.</w:t>
            </w:r>
          </w:p>
        </w:tc>
        <w:tc>
          <w:tcPr>
            <w:tcW w:w="1566" w:type="dxa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Publiczna Szkoła Podstawowa     im. Papieża     Jana Pawła II              w Młynarzach</w:t>
            </w:r>
          </w:p>
        </w:tc>
        <w:tc>
          <w:tcPr>
            <w:tcW w:w="997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9</w:t>
            </w:r>
          </w:p>
        </w:tc>
        <w:tc>
          <w:tcPr>
            <w:tcW w:w="1986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166</w:t>
            </w:r>
          </w:p>
        </w:tc>
        <w:tc>
          <w:tcPr>
            <w:tcW w:w="419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19</w:t>
            </w:r>
          </w:p>
        </w:tc>
        <w:tc>
          <w:tcPr>
            <w:tcW w:w="418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18</w:t>
            </w:r>
          </w:p>
        </w:tc>
        <w:tc>
          <w:tcPr>
            <w:tcW w:w="421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21</w:t>
            </w:r>
          </w:p>
        </w:tc>
        <w:tc>
          <w:tcPr>
            <w:tcW w:w="444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22</w:t>
            </w:r>
          </w:p>
        </w:tc>
        <w:tc>
          <w:tcPr>
            <w:tcW w:w="421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16</w:t>
            </w:r>
          </w:p>
        </w:tc>
        <w:tc>
          <w:tcPr>
            <w:tcW w:w="548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22</w:t>
            </w:r>
          </w:p>
        </w:tc>
        <w:tc>
          <w:tcPr>
            <w:tcW w:w="539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13</w:t>
            </w:r>
          </w:p>
        </w:tc>
        <w:tc>
          <w:tcPr>
            <w:tcW w:w="487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19</w:t>
            </w:r>
          </w:p>
        </w:tc>
        <w:tc>
          <w:tcPr>
            <w:tcW w:w="557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16</w:t>
            </w:r>
          </w:p>
        </w:tc>
      </w:tr>
      <w:tr w:rsidR="00B722BC" w:rsidRPr="0018612E" w:rsidTr="005331DD">
        <w:trPr>
          <w:cantSplit/>
          <w:trHeight w:val="1059"/>
        </w:trPr>
        <w:tc>
          <w:tcPr>
            <w:tcW w:w="483" w:type="dxa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2.</w:t>
            </w:r>
          </w:p>
        </w:tc>
        <w:tc>
          <w:tcPr>
            <w:tcW w:w="1566" w:type="dxa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Publiczne Przedszkole        w Młynarzach</w:t>
            </w:r>
          </w:p>
        </w:tc>
        <w:tc>
          <w:tcPr>
            <w:tcW w:w="997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</w:t>
            </w:r>
          </w:p>
        </w:tc>
        <w:tc>
          <w:tcPr>
            <w:tcW w:w="1986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34</w:t>
            </w:r>
          </w:p>
        </w:tc>
        <w:tc>
          <w:tcPr>
            <w:tcW w:w="4254" w:type="dxa"/>
            <w:gridSpan w:val="9"/>
            <w:vMerge w:val="restart"/>
            <w:tcBorders>
              <w:tl2br w:val="single" w:sz="4" w:space="0" w:color="auto"/>
            </w:tcBorders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Cs/>
                <w:sz w:val="18"/>
                <w:szCs w:val="18"/>
              </w:rPr>
            </w:pPr>
          </w:p>
        </w:tc>
      </w:tr>
      <w:tr w:rsidR="00B722BC" w:rsidRPr="0018612E" w:rsidTr="005331DD">
        <w:trPr>
          <w:trHeight w:val="555"/>
        </w:trPr>
        <w:tc>
          <w:tcPr>
            <w:tcW w:w="2049" w:type="dxa"/>
            <w:gridSpan w:val="2"/>
          </w:tcPr>
          <w:p w:rsidR="00B722BC" w:rsidRPr="007B61D4" w:rsidRDefault="00B722BC" w:rsidP="005331DD">
            <w:pPr>
              <w:pStyle w:val="NormalnyWeb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 xml:space="preserve">Razem </w:t>
            </w:r>
          </w:p>
        </w:tc>
        <w:tc>
          <w:tcPr>
            <w:tcW w:w="997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11</w:t>
            </w:r>
          </w:p>
        </w:tc>
        <w:tc>
          <w:tcPr>
            <w:tcW w:w="1986" w:type="dxa"/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b w:val="0"/>
                <w:bCs/>
                <w:sz w:val="18"/>
                <w:szCs w:val="18"/>
              </w:rPr>
            </w:pPr>
            <w:r w:rsidRPr="007B61D4">
              <w:rPr>
                <w:rStyle w:val="Pogrubienie"/>
                <w:b w:val="0"/>
                <w:bCs/>
                <w:sz w:val="18"/>
                <w:szCs w:val="18"/>
              </w:rPr>
              <w:t>200</w:t>
            </w:r>
          </w:p>
        </w:tc>
        <w:tc>
          <w:tcPr>
            <w:tcW w:w="4254" w:type="dxa"/>
            <w:gridSpan w:val="9"/>
            <w:vMerge/>
            <w:tcBorders>
              <w:tl2br w:val="single" w:sz="4" w:space="0" w:color="auto"/>
            </w:tcBorders>
          </w:tcPr>
          <w:p w:rsidR="00B722BC" w:rsidRPr="007B61D4" w:rsidRDefault="00B722BC" w:rsidP="005331DD">
            <w:pPr>
              <w:pStyle w:val="NormalnyWeb"/>
              <w:jc w:val="center"/>
              <w:rPr>
                <w:rStyle w:val="Pogrubienie"/>
                <w:rFonts w:ascii="Tahoma" w:hAnsi="Tahoma" w:cs="Tahoma"/>
                <w:bCs/>
                <w:sz w:val="18"/>
                <w:szCs w:val="18"/>
              </w:rPr>
            </w:pPr>
          </w:p>
        </w:tc>
      </w:tr>
    </w:tbl>
    <w:p w:rsidR="00B722BC" w:rsidRPr="007A181B" w:rsidRDefault="00B722BC" w:rsidP="007A181B">
      <w:pPr>
        <w:pStyle w:val="NormalnyWeb"/>
        <w:shd w:val="clear" w:color="auto" w:fill="FFFFFF"/>
        <w:rPr>
          <w:rStyle w:val="Pogrubienie"/>
          <w:b w:val="0"/>
          <w:bCs/>
          <w:sz w:val="20"/>
          <w:szCs w:val="20"/>
        </w:rPr>
      </w:pPr>
      <w:r w:rsidRPr="00442B63">
        <w:rPr>
          <w:rStyle w:val="Pogrubienie"/>
          <w:b w:val="0"/>
          <w:bCs/>
          <w:sz w:val="20"/>
          <w:szCs w:val="20"/>
        </w:rPr>
        <w:t>*-wychowanków</w:t>
      </w:r>
    </w:p>
    <w:p w:rsidR="00B722BC" w:rsidRPr="00275CDD" w:rsidRDefault="00B722BC" w:rsidP="007A181B">
      <w:pPr>
        <w:pStyle w:val="NormalnyWeb"/>
        <w:shd w:val="clear" w:color="auto" w:fill="FFFFFF"/>
        <w:rPr>
          <w:rFonts w:cs="Tahoma"/>
          <w:b/>
        </w:rPr>
      </w:pPr>
      <w:r w:rsidRPr="00275CDD">
        <w:rPr>
          <w:rFonts w:cs="Tahoma"/>
          <w:b/>
        </w:rPr>
        <w:t>Stan bazy lokalowej w roku szkolnym 2019/2020</w:t>
      </w:r>
    </w:p>
    <w:tbl>
      <w:tblPr>
        <w:tblpPr w:leftFromText="141" w:rightFromText="141" w:vertAnchor="text" w:tblpY="50"/>
        <w:tblW w:w="990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389"/>
        <w:gridCol w:w="1246"/>
        <w:gridCol w:w="1417"/>
        <w:gridCol w:w="1276"/>
        <w:gridCol w:w="992"/>
        <w:gridCol w:w="1134"/>
        <w:gridCol w:w="709"/>
        <w:gridCol w:w="1134"/>
        <w:gridCol w:w="850"/>
        <w:gridCol w:w="753"/>
      </w:tblGrid>
      <w:tr w:rsidR="00B722BC" w:rsidRPr="0018612E" w:rsidTr="005331DD">
        <w:trPr>
          <w:cantSplit/>
        </w:trPr>
        <w:tc>
          <w:tcPr>
            <w:tcW w:w="1635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Wyszcz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>.</w:t>
            </w:r>
          </w:p>
        </w:tc>
        <w:tc>
          <w:tcPr>
            <w:tcW w:w="141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 xml:space="preserve">Powierzchnia </w:t>
            </w: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nieruch.gruntowej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 xml:space="preserve"> (w </w:t>
            </w: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m²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 xml:space="preserve">w tym: </w:t>
            </w: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powierzch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>. terenów zielonych (w m²)</w:t>
            </w:r>
          </w:p>
        </w:tc>
        <w:tc>
          <w:tcPr>
            <w:tcW w:w="5572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6A6A6"/>
          </w:tcPr>
          <w:p w:rsidR="00B722BC" w:rsidRPr="0018612E" w:rsidRDefault="00B722BC" w:rsidP="005331DD">
            <w:pPr>
              <w:jc w:val="center"/>
            </w:pPr>
            <w:r w:rsidRPr="0018612E">
              <w:rPr>
                <w:rStyle w:val="Pogrubienie"/>
                <w:bCs/>
                <w:sz w:val="18"/>
                <w:szCs w:val="18"/>
              </w:rPr>
              <w:t>Pomieszczenia (ilość)</w:t>
            </w:r>
          </w:p>
        </w:tc>
      </w:tr>
      <w:tr w:rsidR="00B722BC" w:rsidRPr="0018612E" w:rsidTr="005331DD">
        <w:trPr>
          <w:cantSplit/>
          <w:trHeight w:val="945"/>
        </w:trPr>
        <w:tc>
          <w:tcPr>
            <w:tcW w:w="1635" w:type="dxa"/>
            <w:gridSpan w:val="2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snapToGrid w:val="0"/>
            </w:pPr>
          </w:p>
        </w:tc>
        <w:tc>
          <w:tcPr>
            <w:tcW w:w="1417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snapToGrid w:val="0"/>
            </w:pPr>
          </w:p>
        </w:tc>
        <w:tc>
          <w:tcPr>
            <w:tcW w:w="1276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snapToGrid w:val="0"/>
            </w:pP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Sale lekcyjne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Pracownie</w:t>
            </w:r>
          </w:p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komp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 xml:space="preserve">- </w:t>
            </w: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uterowe</w:t>
            </w:r>
            <w:proofErr w:type="spellEnd"/>
          </w:p>
        </w:tc>
        <w:tc>
          <w:tcPr>
            <w:tcW w:w="709" w:type="dxa"/>
            <w:tcBorders>
              <w:top w:val="double" w:sz="2" w:space="0" w:color="000000"/>
              <w:left w:val="single" w:sz="4" w:space="0" w:color="auto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Biblioteka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Sale</w:t>
            </w:r>
            <w:r w:rsidRPr="0018612E">
              <w:rPr>
                <w:sz w:val="18"/>
                <w:szCs w:val="18"/>
              </w:rPr>
              <w:t xml:space="preserve"> </w:t>
            </w:r>
            <w:proofErr w:type="spellStart"/>
            <w:r w:rsidRPr="0018612E">
              <w:rPr>
                <w:rStyle w:val="Pogrubienie"/>
                <w:bCs/>
                <w:sz w:val="18"/>
                <w:szCs w:val="18"/>
              </w:rPr>
              <w:t>gimna</w:t>
            </w:r>
            <w:proofErr w:type="spellEnd"/>
            <w:r w:rsidRPr="0018612E">
              <w:rPr>
                <w:rStyle w:val="Pogrubienie"/>
                <w:bCs/>
                <w:sz w:val="18"/>
                <w:szCs w:val="18"/>
              </w:rPr>
              <w:t>- styczne</w:t>
            </w:r>
          </w:p>
        </w:tc>
        <w:tc>
          <w:tcPr>
            <w:tcW w:w="850" w:type="dxa"/>
            <w:tcBorders>
              <w:top w:val="double" w:sz="2" w:space="0" w:color="000000"/>
              <w:left w:val="single" w:sz="4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Świetlice</w:t>
            </w:r>
          </w:p>
        </w:tc>
        <w:tc>
          <w:tcPr>
            <w:tcW w:w="753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B722BC" w:rsidRPr="0018612E" w:rsidRDefault="00B722BC" w:rsidP="005331DD">
            <w:pPr>
              <w:jc w:val="center"/>
            </w:pPr>
            <w:r w:rsidRPr="0018612E">
              <w:rPr>
                <w:rStyle w:val="Pogrubienie"/>
                <w:bCs/>
                <w:sz w:val="18"/>
                <w:szCs w:val="18"/>
              </w:rPr>
              <w:t>Stołówka</w:t>
            </w:r>
          </w:p>
        </w:tc>
      </w:tr>
      <w:tr w:rsidR="00B722BC" w:rsidRPr="0018612E" w:rsidTr="005331DD">
        <w:tc>
          <w:tcPr>
            <w:tcW w:w="38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rPr>
                <w:rStyle w:val="Pogrubienie"/>
                <w:b w:val="0"/>
                <w:sz w:val="18"/>
                <w:szCs w:val="18"/>
              </w:rPr>
            </w:pPr>
            <w:r w:rsidRPr="00442B63">
              <w:rPr>
                <w:rStyle w:val="Pogrubienie"/>
                <w:b w:val="0"/>
                <w:sz w:val="18"/>
                <w:szCs w:val="18"/>
              </w:rPr>
              <w:t>1.</w:t>
            </w:r>
          </w:p>
        </w:tc>
        <w:tc>
          <w:tcPr>
            <w:tcW w:w="124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</w:tcPr>
          <w:p w:rsidR="00B722BC" w:rsidRPr="00442B63" w:rsidRDefault="00B722BC" w:rsidP="005331DD">
            <w:pPr>
              <w:pStyle w:val="NormalnyWeb"/>
              <w:spacing w:before="0"/>
            </w:pPr>
            <w:r w:rsidRPr="00442B63">
              <w:rPr>
                <w:rStyle w:val="Pogrubienie"/>
                <w:b w:val="0"/>
                <w:sz w:val="18"/>
                <w:szCs w:val="18"/>
              </w:rPr>
              <w:t xml:space="preserve">Publiczna Szkoła Podstawowa im. Papieża Jana Pawła II                   </w:t>
            </w:r>
            <w:r w:rsidRPr="00442B63">
              <w:rPr>
                <w:sz w:val="18"/>
                <w:szCs w:val="18"/>
              </w:rPr>
              <w:t>z Publicznym Przedszkolem w Młynarzach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vAlign w:val="center"/>
          </w:tcPr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</w:pPr>
          </w:p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</w:pPr>
            <w:r w:rsidRPr="00442B63">
              <w:rPr>
                <w:rStyle w:val="Pogrubienie"/>
                <w:b w:val="0"/>
                <w:sz w:val="18"/>
                <w:szCs w:val="18"/>
              </w:rPr>
              <w:t>8800</w:t>
            </w:r>
          </w:p>
        </w:tc>
        <w:tc>
          <w:tcPr>
            <w:tcW w:w="127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vAlign w:val="center"/>
          </w:tcPr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</w:pPr>
          </w:p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  <w:rPr>
                <w:sz w:val="18"/>
                <w:szCs w:val="18"/>
              </w:rPr>
            </w:pPr>
            <w:r w:rsidRPr="00442B63">
              <w:rPr>
                <w:rStyle w:val="Pogrubienie"/>
                <w:b w:val="0"/>
                <w:sz w:val="18"/>
                <w:szCs w:val="18"/>
              </w:rPr>
              <w:t>3000</w:t>
            </w:r>
          </w:p>
        </w:tc>
        <w:tc>
          <w:tcPr>
            <w:tcW w:w="99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vAlign w:val="center"/>
          </w:tcPr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  <w:rPr>
                <w:sz w:val="18"/>
                <w:szCs w:val="18"/>
              </w:rPr>
            </w:pPr>
            <w:r w:rsidRPr="00442B63">
              <w:rPr>
                <w:sz w:val="18"/>
                <w:szCs w:val="18"/>
              </w:rPr>
              <w:t xml:space="preserve">   </w:t>
            </w:r>
          </w:p>
          <w:p w:rsidR="00B722BC" w:rsidRPr="00442B63" w:rsidRDefault="00B722BC" w:rsidP="005331DD">
            <w:pPr>
              <w:pStyle w:val="NormalnyWeb"/>
              <w:spacing w:before="0" w:after="0" w:line="240" w:lineRule="exact"/>
              <w:jc w:val="center"/>
              <w:rPr>
                <w:sz w:val="18"/>
                <w:szCs w:val="18"/>
              </w:rPr>
            </w:pPr>
            <w:r w:rsidRPr="00442B63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</w:tcPr>
          <w:p w:rsidR="00B722BC" w:rsidRPr="0018612E" w:rsidRDefault="00B722BC" w:rsidP="005331DD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18612E">
              <w:rPr>
                <w:sz w:val="18"/>
                <w:szCs w:val="18"/>
              </w:rPr>
              <w:t xml:space="preserve">   </w:t>
            </w:r>
          </w:p>
          <w:p w:rsidR="00B722BC" w:rsidRPr="0018612E" w:rsidRDefault="00B722BC" w:rsidP="005331DD">
            <w:pPr>
              <w:spacing w:line="240" w:lineRule="exact"/>
              <w:jc w:val="center"/>
            </w:pPr>
            <w:r w:rsidRPr="0018612E">
              <w:rPr>
                <w:sz w:val="18"/>
                <w:szCs w:val="18"/>
              </w:rPr>
              <w:t xml:space="preserve">  </w:t>
            </w:r>
          </w:p>
          <w:p w:rsidR="00B722BC" w:rsidRPr="0018612E" w:rsidRDefault="00B722BC" w:rsidP="005331DD">
            <w:pPr>
              <w:spacing w:line="240" w:lineRule="exact"/>
              <w:jc w:val="center"/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18612E">
              <w:rPr>
                <w:sz w:val="18"/>
                <w:szCs w:val="18"/>
              </w:rPr>
              <w:t xml:space="preserve">  2*</w:t>
            </w:r>
          </w:p>
        </w:tc>
        <w:tc>
          <w:tcPr>
            <w:tcW w:w="70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</w:tcPr>
          <w:p w:rsidR="00B722BC" w:rsidRPr="0018612E" w:rsidRDefault="00B722BC" w:rsidP="005331DD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18612E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</w:tcPr>
          <w:p w:rsidR="00B722BC" w:rsidRPr="0018612E" w:rsidRDefault="00B722BC" w:rsidP="005331DD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18612E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</w:tcPr>
          <w:p w:rsidR="00B722BC" w:rsidRPr="0018612E" w:rsidRDefault="00B722BC" w:rsidP="005331DD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18612E">
              <w:rPr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B722BC" w:rsidRPr="0018612E" w:rsidRDefault="00B722BC" w:rsidP="005331DD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  <w:p w:rsidR="00B722BC" w:rsidRPr="0018612E" w:rsidRDefault="00B722BC" w:rsidP="005331DD">
            <w:pPr>
              <w:spacing w:line="240" w:lineRule="exact"/>
              <w:jc w:val="center"/>
            </w:pPr>
            <w:r w:rsidRPr="0018612E">
              <w:rPr>
                <w:sz w:val="18"/>
                <w:szCs w:val="18"/>
              </w:rPr>
              <w:t>1</w:t>
            </w:r>
          </w:p>
        </w:tc>
      </w:tr>
      <w:tr w:rsidR="00B722BC" w:rsidRPr="0018612E" w:rsidTr="005331DD">
        <w:tc>
          <w:tcPr>
            <w:tcW w:w="38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B722BC" w:rsidRPr="0018612E" w:rsidRDefault="00B722BC" w:rsidP="005331DD">
            <w:pPr>
              <w:jc w:val="center"/>
              <w:rPr>
                <w:rStyle w:val="Pogrubienie"/>
                <w:bCs/>
                <w:sz w:val="18"/>
                <w:szCs w:val="18"/>
              </w:rPr>
            </w:pPr>
            <w:r w:rsidRPr="0018612E">
              <w:rPr>
                <w:rStyle w:val="Pogrubienie"/>
                <w:bCs/>
                <w:sz w:val="18"/>
                <w:szCs w:val="18"/>
              </w:rPr>
              <w:t> </w:t>
            </w:r>
          </w:p>
        </w:tc>
        <w:tc>
          <w:tcPr>
            <w:tcW w:w="124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rStyle w:val="Pogrubienie"/>
                <w:b w:val="0"/>
                <w:bCs/>
                <w:sz w:val="20"/>
                <w:szCs w:val="20"/>
              </w:rPr>
            </w:pPr>
            <w:r w:rsidRPr="00442B63">
              <w:rPr>
                <w:rStyle w:val="Pogrubienie"/>
                <w:b w:val="0"/>
                <w:bCs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rStyle w:val="Pogrubienie"/>
                <w:b w:val="0"/>
                <w:bCs/>
                <w:sz w:val="20"/>
                <w:szCs w:val="20"/>
              </w:rPr>
            </w:pPr>
            <w:r w:rsidRPr="00442B63">
              <w:rPr>
                <w:rStyle w:val="Pogrubienie"/>
                <w:b w:val="0"/>
                <w:bCs/>
                <w:sz w:val="20"/>
                <w:szCs w:val="20"/>
              </w:rPr>
              <w:t>8800</w:t>
            </w:r>
          </w:p>
        </w:tc>
        <w:tc>
          <w:tcPr>
            <w:tcW w:w="12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rStyle w:val="Pogrubienie"/>
                <w:b w:val="0"/>
                <w:bCs/>
                <w:sz w:val="20"/>
                <w:szCs w:val="20"/>
              </w:rPr>
              <w:t>3000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sz w:val="20"/>
                <w:szCs w:val="20"/>
              </w:rPr>
              <w:t>1</w:t>
            </w:r>
          </w:p>
        </w:tc>
        <w:tc>
          <w:tcPr>
            <w:tcW w:w="75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B722BC" w:rsidRPr="00442B63" w:rsidRDefault="00B722BC" w:rsidP="005331DD">
            <w:pPr>
              <w:pStyle w:val="NormalnyWeb"/>
              <w:spacing w:before="0" w:after="0"/>
              <w:jc w:val="center"/>
              <w:rPr>
                <w:sz w:val="20"/>
                <w:szCs w:val="20"/>
              </w:rPr>
            </w:pPr>
            <w:r w:rsidRPr="00442B63">
              <w:rPr>
                <w:sz w:val="20"/>
                <w:szCs w:val="20"/>
              </w:rPr>
              <w:t>1</w:t>
            </w:r>
          </w:p>
        </w:tc>
      </w:tr>
    </w:tbl>
    <w:p w:rsidR="00B722BC" w:rsidRPr="00442B63" w:rsidRDefault="00B722BC" w:rsidP="007A181B">
      <w:pPr>
        <w:pStyle w:val="NormalnyWeb"/>
        <w:shd w:val="clear" w:color="auto" w:fill="FFFFFF"/>
      </w:pPr>
      <w:r w:rsidRPr="00442B63">
        <w:rPr>
          <w:rStyle w:val="Pogrubienie"/>
          <w:b w:val="0"/>
          <w:bCs/>
          <w:sz w:val="20"/>
          <w:szCs w:val="20"/>
        </w:rPr>
        <w:t>* sala komputerowa jest również salą lekcyjną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Nauczyciele zatrudnieni w Publicznej Szkole Podstawowej im. Papieża Jana Pawła II z Publicznym Przedszkolem w Młynarzach posiadają odpowiednie kwalifikacje. Większość z nich posiada stopień zawodowy nauczyciela dyplomowanego i posiada przygotowanie do prowadzenia dwóch, trzech </w:t>
      </w:r>
      <w:r w:rsidRPr="00B5468B">
        <w:rPr>
          <w:rFonts w:ascii="Times New Roman" w:hAnsi="Times New Roman"/>
        </w:rPr>
        <w:lastRenderedPageBreak/>
        <w:t xml:space="preserve">przedmiotów. Nauczyciele systematycznie pogłębiają swoją wiedzę i doskonalą swoje umiejętności, uczestnicząc w różnych kursach, szkoleniach, webinariach itd. Aktywny udział nauczycieli w doskonaleniu zawodowym wpływa na wzbogacenie warsztatu pracy oraz podniesienie jakości pracy szkoły. W roku szkolnym 2019/2020 szkoła przystąpiła do realizacji projektu pn. "Mazowiecka Akademia Rozwoju Kompetencji Pracowników Instytucji Wspomagania", w ramach którego nauczyciele uczestniczyli w procesowym wspomaganiu w zakresie związanym z kształceniem kompetencji kluczowych uczniów </w:t>
      </w:r>
      <w:r w:rsidRPr="00B5468B">
        <w:rPr>
          <w:rFonts w:ascii="Times New Roman" w:hAnsi="Times New Roman"/>
          <w:i/>
        </w:rPr>
        <w:t>„</w:t>
      </w:r>
      <w:r w:rsidRPr="00B5468B">
        <w:rPr>
          <w:rFonts w:ascii="Times New Roman" w:hAnsi="Times New Roman"/>
          <w:iCs/>
        </w:rPr>
        <w:t>Nauczanie przez eksperymentowanie, doświadczenie i inne metody aktywizujące uczniów - II etap edukacyjny”</w:t>
      </w:r>
      <w:r w:rsidRPr="00B5468B">
        <w:rPr>
          <w:rFonts w:ascii="Times New Roman" w:hAnsi="Times New Roman"/>
          <w:i/>
        </w:rPr>
        <w:t>.</w:t>
      </w:r>
      <w:r w:rsidRPr="00B5468B">
        <w:rPr>
          <w:rFonts w:ascii="Times New Roman" w:hAnsi="Times New Roman"/>
        </w:rPr>
        <w:t xml:space="preserve">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>Szkoła tworzy warunki do prawidłowego i wszechstronnego rozwoju dzieci i uczniów, dba o wysoki poziom nauczania oraz rozwijanie zainteresowań i talentów uczniów. W roku szkolnym 2020/2021 szkoła przystąpiła do realizacji projektu edukacyjnego w ramach "Mazowieckiego programu stypendialnego dla uczniów szczególnie uzdolnionych - najlepsza inwestycja w człowieka". Stypendystką tegorocznej edycji programu została uczennica klasy VII. Stała oferta zajęć pozalekcyjnych szkoły obejmuje zajęcia chóru i zajęcia sportowe. Nasi uczniowie aktywnie działają w strukturach samorządu uczniowskiego. Angażują się w realizację różnych projektów, np. „Przygoda z Panem Moniuszką”. W szkole działa koło wolontariatu, w ramach którego uczniowie angażują się w akcje społeczne i charytatywne (WOŚP, „Karma wraca” – zbiórka żywności dla schroniska, „</w:t>
      </w:r>
      <w:proofErr w:type="spellStart"/>
      <w:r w:rsidRPr="00B5468B">
        <w:rPr>
          <w:rFonts w:ascii="Times New Roman" w:hAnsi="Times New Roman"/>
        </w:rPr>
        <w:t>Zbieramto</w:t>
      </w:r>
      <w:proofErr w:type="spellEnd"/>
      <w:r w:rsidRPr="00B5468B">
        <w:rPr>
          <w:rFonts w:ascii="Times New Roman" w:hAnsi="Times New Roman"/>
        </w:rPr>
        <w:t xml:space="preserve"> w szkole”). Ponadto szkoła aktywnie promuje czytelnictwo. Działa tu klub czytelniczy „</w:t>
      </w:r>
      <w:proofErr w:type="spellStart"/>
      <w:r w:rsidRPr="00B5468B">
        <w:rPr>
          <w:rFonts w:ascii="Times New Roman" w:hAnsi="Times New Roman"/>
        </w:rPr>
        <w:t>Zaksiążkowane</w:t>
      </w:r>
      <w:proofErr w:type="spellEnd"/>
      <w:r w:rsidRPr="00B5468B">
        <w:rPr>
          <w:rFonts w:ascii="Times New Roman" w:hAnsi="Times New Roman"/>
        </w:rPr>
        <w:t xml:space="preserve"> mole”, za sprawą którego szkoła w 2020 r. wygrała 1000 książek w konkursie Empiku. Ponadto w ramach działalności wychowawczo-profilaktycznej systematycznie organizowane są tu różnego rodzaju warsztaty dla uczniów i ich rodziców. Uczniowie chętnie biorą udział z sukcesem w różnego rodzaju konkursach oraz angażują się w realizację uroczystości i przedsięwzięć organizowanych terenie gminy.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Szkoła aktywnie współpracuje z instytucjami działającymi na rzecz edukacji dzieci i młodzieży (np. MSCDN, GBP) oraz lokalnymi organizacjami (np. Kółko Rolnicze </w:t>
      </w:r>
      <w:proofErr w:type="spellStart"/>
      <w:r w:rsidRPr="00B5468B">
        <w:rPr>
          <w:rFonts w:ascii="Times New Roman" w:hAnsi="Times New Roman"/>
        </w:rPr>
        <w:t>NadNarwianki</w:t>
      </w:r>
      <w:proofErr w:type="spellEnd"/>
      <w:r w:rsidRPr="00B5468B">
        <w:rPr>
          <w:rFonts w:ascii="Times New Roman" w:hAnsi="Times New Roman"/>
        </w:rPr>
        <w:t xml:space="preserve">). W grudniu 2020 r. szkoła przystąpiła do Programu Ministra Edukacji i Nauki oraz Centrum Nauki Kopernik pod nazwą „Nauka dla Ciebie”. W ramach programu dla uczniów klas VI – VIII odbyły się e-Laboratoria prowadzone przez edukatorów z CNK w Warszawie.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Od 01.09.2019 r. szkoła realizuje projekt pn. „Inwestujemy w naszą przyszłość”, który współfinansowany jest </w:t>
      </w:r>
      <w:r w:rsidRPr="00B5468B">
        <w:rPr>
          <w:rFonts w:ascii="Times New Roman" w:hAnsi="Times New Roman"/>
          <w:bCs/>
        </w:rPr>
        <w:t xml:space="preserve">przez UE z EFS w ramach RPO WM, Oś Priorytetowa X Edukacja dla rozwoju regionu, Działanie 10.1 Kształcenie i rozwój dzieci i młodzieży, Poddziałanie 10.1.1 Edukacja ogólna. W ramach działań projektowych </w:t>
      </w:r>
      <w:r w:rsidRPr="00B5468B">
        <w:rPr>
          <w:rFonts w:ascii="Times New Roman" w:hAnsi="Times New Roman"/>
        </w:rPr>
        <w:t xml:space="preserve">doposażono sale lekcyjne w sprzęt i pomoce dydaktyczne oraz zorganizowano cykl szkoleń dla nauczycieli. Ponadto prowadzone są zajęcia doskonalące i dydaktyczno-wyrównawcze dla uczniów oraz zajęcia specjalistyczne dla uczniów ze SPE. Projekt zakłada także organizację wyjazdów edukacyjnych dla uczniów.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latach 2020,</w:t>
      </w:r>
      <w:r w:rsidRPr="00B5468B">
        <w:rPr>
          <w:rFonts w:ascii="Times New Roman" w:hAnsi="Times New Roman"/>
        </w:rPr>
        <w:t xml:space="preserve">szkoła realizowała projekt pn. „Misja: programowanie – podregion ostrołęcki”, który otrzymał dofinansowanie ze środków Programu Operacyjnego Polska Cyfrowa (działanie 3.2 „Innowacyjne działania na rzecz aktywizacji cyfrowej”). W ramach realizacji projektu odbyły się szkolenia dla nauczycieli z zakresu podstaw programowania, przeprowadzono cykl zajęć z programowania w klasach I – III, a szkoła otrzymała zestawy do nauki programowania składające się z robotów </w:t>
      </w:r>
      <w:proofErr w:type="spellStart"/>
      <w:r w:rsidRPr="00B5468B">
        <w:rPr>
          <w:rFonts w:ascii="Times New Roman" w:hAnsi="Times New Roman"/>
        </w:rPr>
        <w:t>Photon</w:t>
      </w:r>
      <w:proofErr w:type="spellEnd"/>
      <w:r w:rsidRPr="00B5468B">
        <w:rPr>
          <w:rFonts w:ascii="Times New Roman" w:hAnsi="Times New Roman"/>
        </w:rPr>
        <w:t xml:space="preserve">, tabletów do sterowania robotami, mat edukacyjnych, gier planszowych </w:t>
      </w:r>
      <w:proofErr w:type="spellStart"/>
      <w:r w:rsidRPr="00B5468B">
        <w:rPr>
          <w:rFonts w:ascii="Times New Roman" w:hAnsi="Times New Roman"/>
        </w:rPr>
        <w:t>Scottie</w:t>
      </w:r>
      <w:proofErr w:type="spellEnd"/>
      <w:r w:rsidRPr="00B5468B">
        <w:rPr>
          <w:rFonts w:ascii="Times New Roman" w:hAnsi="Times New Roman"/>
        </w:rPr>
        <w:t xml:space="preserve"> Go oraz książek do nauki programowania.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</w:rPr>
      </w:pPr>
      <w:r w:rsidRPr="00B5468B">
        <w:rPr>
          <w:rFonts w:ascii="Times New Roman" w:hAnsi="Times New Roman"/>
        </w:rPr>
        <w:t xml:space="preserve">W 2020 r. Gmina Młynarze została laureatem rankingu Pisma Samorządu Terytorialnego Wspólnota oraz Fundacji Naukowej </w:t>
      </w:r>
      <w:proofErr w:type="spellStart"/>
      <w:r w:rsidRPr="00B5468B">
        <w:rPr>
          <w:rFonts w:ascii="Times New Roman" w:hAnsi="Times New Roman"/>
        </w:rPr>
        <w:t>Evidence</w:t>
      </w:r>
      <w:proofErr w:type="spellEnd"/>
      <w:r w:rsidRPr="00B5468B">
        <w:rPr>
          <w:rFonts w:ascii="Times New Roman" w:hAnsi="Times New Roman"/>
        </w:rPr>
        <w:t xml:space="preserve"> </w:t>
      </w:r>
      <w:proofErr w:type="spellStart"/>
      <w:r w:rsidRPr="00B5468B">
        <w:rPr>
          <w:rFonts w:ascii="Times New Roman" w:hAnsi="Times New Roman"/>
        </w:rPr>
        <w:t>Institute</w:t>
      </w:r>
      <w:proofErr w:type="spellEnd"/>
      <w:r w:rsidRPr="00B5468B">
        <w:rPr>
          <w:rFonts w:ascii="Times New Roman" w:hAnsi="Times New Roman"/>
        </w:rPr>
        <w:t xml:space="preserve"> „Miejsca przyjazne edukacji” w kategorii miasta i gminy poniżej 20 tys. mieszkańców.</w:t>
      </w:r>
    </w:p>
    <w:p w:rsidR="00B5468B" w:rsidRDefault="00B5468B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  <w:u w:val="single"/>
        </w:rPr>
      </w:pPr>
    </w:p>
    <w:p w:rsidR="00B5468B" w:rsidRPr="00B5468B" w:rsidRDefault="00B722BC" w:rsidP="00B5468B">
      <w:pPr>
        <w:suppressAutoHyphens/>
        <w:spacing w:after="0" w:line="360" w:lineRule="auto"/>
        <w:rPr>
          <w:rFonts w:ascii="Times New Roman" w:hAnsi="Times New Roman"/>
          <w:bCs/>
          <w:i/>
          <w:sz w:val="24"/>
          <w:lang w:bidi="pl-PL"/>
        </w:rPr>
      </w:pPr>
      <w:r>
        <w:rPr>
          <w:rFonts w:ascii="Times New Roman" w:hAnsi="Times New Roman"/>
          <w:b/>
          <w:i/>
          <w:sz w:val="28"/>
          <w:u w:val="single"/>
        </w:rPr>
        <w:t>BIBLIOTEKA</w:t>
      </w:r>
      <w:r>
        <w:rPr>
          <w:rFonts w:ascii="Times New Roman" w:hAnsi="Times New Roman"/>
          <w:b/>
          <w:i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</w:rPr>
        <w:t xml:space="preserve">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Biblioteka jest samorządową instytucją kultury, wpisaną  do gminnego rejestru instytucji kultury. Prowadzi działalność na podstawie ustawy z dnia 25 października 1991 r.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o organizowaniu i prowadzeniu działalności kulturalnej.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Biblioteka w 2020 r.   udostępniała zbiory biblioteczne do domu ( na zewnątrz ) i na miejscu (prezencyjnie).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b/>
          <w:sz w:val="24"/>
          <w:lang w:bidi="pl-PL"/>
        </w:rPr>
        <w:t>Przybyło</w:t>
      </w:r>
      <w:r w:rsidRPr="00B5468B">
        <w:rPr>
          <w:rFonts w:ascii="Times New Roman" w:hAnsi="Times New Roman"/>
          <w:sz w:val="24"/>
          <w:lang w:bidi="pl-PL"/>
        </w:rPr>
        <w:t xml:space="preserve"> ogółem </w:t>
      </w:r>
      <w:r w:rsidRPr="00B5468B">
        <w:rPr>
          <w:rFonts w:ascii="Times New Roman" w:hAnsi="Times New Roman"/>
          <w:b/>
          <w:sz w:val="24"/>
          <w:lang w:bidi="pl-PL"/>
        </w:rPr>
        <w:t xml:space="preserve">437 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książek </w:t>
      </w:r>
      <w:r w:rsidRPr="00B5468B">
        <w:rPr>
          <w:rFonts w:ascii="Times New Roman" w:hAnsi="Times New Roman"/>
          <w:sz w:val="24"/>
          <w:lang w:bidi="pl-PL"/>
        </w:rPr>
        <w:t xml:space="preserve">za kwotę 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 9.415,50 </w:t>
      </w:r>
      <w:r w:rsidRPr="00B5468B">
        <w:rPr>
          <w:rFonts w:ascii="Times New Roman" w:hAnsi="Times New Roman"/>
          <w:sz w:val="24"/>
          <w:lang w:bidi="pl-PL"/>
        </w:rPr>
        <w:t xml:space="preserve">złotych w tym:          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Struktura wpływów książek ogółem</w:t>
      </w:r>
      <w:r w:rsidRPr="00B5468B">
        <w:rPr>
          <w:rFonts w:ascii="Times New Roman" w:hAnsi="Times New Roman"/>
          <w:bCs/>
          <w:sz w:val="24"/>
          <w:lang w:bidi="pl-PL"/>
        </w:rPr>
        <w:t xml:space="preserve">  437 wol. </w:t>
      </w:r>
      <w:r w:rsidRPr="00B5468B">
        <w:rPr>
          <w:rFonts w:ascii="Times New Roman" w:hAnsi="Times New Roman"/>
          <w:sz w:val="24"/>
          <w:lang w:bidi="pl-PL"/>
        </w:rPr>
        <w:t>w tym: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241 wol. literatury pięknej dla dorosłych,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147 wol. literatury pięknej dla dzieci i młodzieży,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  49 wol.. literatury niebeletrystycznej dla dzieci i młodzieży oraz dorosłych.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Ze zbiorów bibliotecznych ubyło ogółem  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 </w:t>
      </w:r>
      <w:r w:rsidRPr="00B5468B">
        <w:rPr>
          <w:rFonts w:ascii="Times New Roman" w:hAnsi="Times New Roman"/>
          <w:bCs/>
          <w:sz w:val="24"/>
          <w:lang w:bidi="pl-PL"/>
        </w:rPr>
        <w:t>186 książek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 </w:t>
      </w:r>
      <w:r w:rsidRPr="00B5468B">
        <w:rPr>
          <w:rFonts w:ascii="Times New Roman" w:hAnsi="Times New Roman"/>
          <w:bCs/>
          <w:sz w:val="24"/>
          <w:lang w:bidi="pl-PL"/>
        </w:rPr>
        <w:t>na</w:t>
      </w:r>
      <w:r w:rsidRPr="00B5468B">
        <w:rPr>
          <w:rFonts w:ascii="Times New Roman" w:hAnsi="Times New Roman"/>
          <w:sz w:val="24"/>
          <w:lang w:bidi="pl-PL"/>
        </w:rPr>
        <w:t xml:space="preserve"> kwotę  630,53 zł oraz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682 jednostek zbiorów audiowizualnych za kwotę 3586,79 zł.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Były to egzemplarze zniszczone w wyniku częstego wypożyczania oraz nieaktualne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Pod względem treści z literatury niebeletrystycznej,  kasety magnetofonowe i płyty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gramofonowe. Selekcję zbiorów przeprowadzono zgodnie z wytycznymi  Działu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Wojewódzkiej Sieci Bibliotek.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b/>
          <w:sz w:val="24"/>
          <w:lang w:bidi="pl-PL"/>
        </w:rPr>
        <w:lastRenderedPageBreak/>
        <w:t xml:space="preserve">Prenumerowano </w:t>
      </w:r>
      <w:r w:rsidRPr="00B5468B">
        <w:rPr>
          <w:rFonts w:ascii="Times New Roman" w:hAnsi="Times New Roman"/>
          <w:sz w:val="24"/>
          <w:lang w:bidi="pl-PL"/>
        </w:rPr>
        <w:t xml:space="preserve"> 6 tytułów czasopism: Gazeta Polska ,Tygodnik Ostrołęcki, Tygodnik Makowski,  Kumpel, Świerszczyk , Przyjaciółka.  Urząd Marszałkowski przekazywał  nieodpłatnie 2 egz. miesięcznika  Z Serca Polski.                                                                                                                                                                 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W związku z udostępnianiem zbiorów zanotowano</w:t>
      </w:r>
      <w:r w:rsidRPr="00B5468B">
        <w:rPr>
          <w:rFonts w:ascii="Times New Roman" w:hAnsi="Times New Roman"/>
          <w:b/>
          <w:sz w:val="24"/>
          <w:lang w:bidi="pl-PL"/>
        </w:rPr>
        <w:t xml:space="preserve"> ogółem 1242 </w:t>
      </w:r>
      <w:r w:rsidRPr="00B5468B">
        <w:rPr>
          <w:rFonts w:ascii="Times New Roman" w:hAnsi="Times New Roman"/>
          <w:sz w:val="24"/>
          <w:lang w:bidi="pl-PL"/>
        </w:rPr>
        <w:t xml:space="preserve">odwiedzin.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Zbiory opracowywano  zgodnie z obowiązującymi normami bibliotecznymi                                         i rozporządzeniami Ministra Kultury i Dziedzictwa Narodowego, zaleceniami instruktorów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Wojewódzkiej Sieci Biblioteki i instruktora powiatowego ds. bibliotek.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Książki okładano w folię, wszystkie nowości opracowywano na bieżąco. Zakupu  książek dokonywano samodzielnie, uwzględniając bieżące oraz potencjalne potrzeby środowiska. Wybierano najtańsze oferty sprzedaży.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Wszystkie książki są opatrzone, w dwóch miejscach, naklejką z kodem kreskowym.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Stan wprowadzonych książek do bazy komputerowej na koniec 2020 roku wynosił. 99,0 % ogólnej liczby księgozbioru.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W tym zakresie pracowano w bibliotecznym programie MAK+ , z którego biblioteka korzystała na podstawie zawartej umowy o udzielenie licencji z Instytutem Książki                           z siedzibą w Krakowie.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Uruchomiono  wypożyczenia w systemie Mak +.  Katalog online udostępniony był na stronie www biblioteki, gdzie na bieżąco uzupełniano listę nowości bibliotecznych.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5468B">
        <w:rPr>
          <w:rFonts w:ascii="Times New Roman" w:hAnsi="Times New Roman"/>
          <w:b/>
          <w:bCs/>
          <w:sz w:val="24"/>
          <w:lang w:bidi="pl-PL"/>
        </w:rPr>
        <w:t>CZYTELNICTWO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Zarejestrowano ogółem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 175 czytelników</w:t>
      </w:r>
      <w:r w:rsidRPr="00B5468B">
        <w:rPr>
          <w:rFonts w:ascii="Times New Roman" w:hAnsi="Times New Roman"/>
          <w:sz w:val="24"/>
          <w:lang w:bidi="pl-PL"/>
        </w:rPr>
        <w:t xml:space="preserve"> tym: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dzieci  do 5 lat                             3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dzieci 6 – 12 lat                         54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dzieci i młodzież. 13 -15 lat      25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od 16 – 19 lat                             25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20 – 24 lat                                    6   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25  - 44 lat                                  33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45 – 60 lat                                   16                    </w:t>
      </w:r>
    </w:p>
    <w:p w:rsidR="00B5468B" w:rsidRPr="00B5468B" w:rsidRDefault="00B5468B" w:rsidP="0057778E">
      <w:pPr>
        <w:numPr>
          <w:ilvl w:val="0"/>
          <w:numId w:val="28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powyżej 60 lat                             13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Struktura zawodowa wg zajęcia była następująca:</w:t>
      </w:r>
    </w:p>
    <w:p w:rsidR="00B5468B" w:rsidRPr="00B5468B" w:rsidRDefault="00B5468B" w:rsidP="0057778E">
      <w:pPr>
        <w:numPr>
          <w:ilvl w:val="0"/>
          <w:numId w:val="29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dzieci i młodzież ucząca się                   109                       </w:t>
      </w:r>
    </w:p>
    <w:p w:rsidR="00B5468B" w:rsidRPr="00B5468B" w:rsidRDefault="00B5468B" w:rsidP="0057778E">
      <w:pPr>
        <w:numPr>
          <w:ilvl w:val="0"/>
          <w:numId w:val="29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pracujący                                                  39</w:t>
      </w:r>
    </w:p>
    <w:p w:rsidR="00B5468B" w:rsidRPr="00B5468B" w:rsidRDefault="00B5468B" w:rsidP="0057778E">
      <w:pPr>
        <w:numPr>
          <w:ilvl w:val="0"/>
          <w:numId w:val="29"/>
        </w:numPr>
        <w:tabs>
          <w:tab w:val="clear" w:pos="72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pozostali                                                   27                                                  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lastRenderedPageBreak/>
        <w:t xml:space="preserve"> Analizując strukturę czytelników według wieku i zawodu stwierdzono, że dzieci                    i młodzież ucząca się w szkole podstawowej, szkołach średnich  i pomaturalnych   stanowiła najliczniejszą grupę czytelniczą ogółu czytelników</w:t>
      </w:r>
      <w:r w:rsidRPr="00B5468B">
        <w:rPr>
          <w:rFonts w:ascii="Times New Roman" w:hAnsi="Times New Roman"/>
          <w:b/>
          <w:sz w:val="24"/>
          <w:lang w:bidi="pl-PL"/>
        </w:rPr>
        <w:t>.</w:t>
      </w:r>
      <w:r w:rsidRPr="00B5468B">
        <w:rPr>
          <w:rFonts w:ascii="Times New Roman" w:hAnsi="Times New Roman"/>
          <w:sz w:val="24"/>
          <w:lang w:bidi="pl-PL"/>
        </w:rPr>
        <w:t xml:space="preserve">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                                                                                                                                           </w:t>
      </w:r>
      <w:r w:rsidRPr="00B5468B">
        <w:rPr>
          <w:rFonts w:ascii="Times New Roman" w:hAnsi="Times New Roman"/>
          <w:b/>
          <w:sz w:val="24"/>
          <w:lang w:bidi="pl-PL"/>
        </w:rPr>
        <w:t xml:space="preserve">                                                                                                                                   </w:t>
      </w:r>
      <w:r w:rsidRPr="00B5468B">
        <w:rPr>
          <w:rFonts w:ascii="Times New Roman" w:hAnsi="Times New Roman"/>
          <w:sz w:val="24"/>
          <w:lang w:bidi="pl-PL"/>
        </w:rPr>
        <w:t xml:space="preserve">                                                                                                                              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Zainteresowania i potrzeby czytelnicze były różnorodne. Młodzież ucząca się w systemie dziennym wypożyczała głównie obowiązkowe lektury z języka polskiego, ich opracowania,  literaturę niebeletrystyczną uzupełniającą wiadomości z innych przedmiotów szkolnych.                    Wśród dorosłych dużym zainteresowaniem cieszyły się bestsellery z literatury kobiecej,                oraz literatura faktu, a także </w:t>
      </w:r>
      <w:proofErr w:type="spellStart"/>
      <w:r w:rsidRPr="00B5468B">
        <w:rPr>
          <w:rFonts w:ascii="Times New Roman" w:hAnsi="Times New Roman"/>
          <w:sz w:val="24"/>
          <w:lang w:bidi="pl-PL"/>
        </w:rPr>
        <w:t>ksiązki</w:t>
      </w:r>
      <w:proofErr w:type="spellEnd"/>
      <w:r w:rsidRPr="00B5468B">
        <w:rPr>
          <w:rFonts w:ascii="Times New Roman" w:hAnsi="Times New Roman"/>
          <w:sz w:val="24"/>
          <w:lang w:bidi="pl-PL"/>
        </w:rPr>
        <w:t xml:space="preserve"> z najnowszej historii. Czytelnicy uczący się zaocznie poszukiwali najnowszych wydań, podręczników akademickich, informacji na konkretne tematy.</w:t>
      </w:r>
      <w:r w:rsidRPr="00B5468B">
        <w:rPr>
          <w:rFonts w:ascii="Times New Roman" w:hAnsi="Times New Roman"/>
          <w:b/>
          <w:sz w:val="24"/>
          <w:lang w:bidi="pl-PL"/>
        </w:rPr>
        <w:t xml:space="preserve">                                                                                                                                                     Prowadzono następujące formy pracy upowszechniające książkę i bibliotekę:</w:t>
      </w:r>
    </w:p>
    <w:p w:rsidR="00B5468B" w:rsidRPr="00B5468B" w:rsidRDefault="00B5468B" w:rsidP="0057778E">
      <w:pPr>
        <w:numPr>
          <w:ilvl w:val="0"/>
          <w:numId w:val="30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Okolicznościowe  wystawki książek i fotogazetki  z racji rocznic, dni, obchodów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Na temat :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- wystawka i fotogazetka „Pośród świętych wywyższony” z okazji 100- rocznicy urodzin Jana Pawła II,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-    wystawka żołnierze wyklęci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-    wystawka i fotogazetka upamiętniająca rocznicę powstania AK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-    wystawka z okazji Tygodnia Bibliotek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-     Narodowe Czytanie Balladyny J. Słowackiego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Biblioteka stale współpracowała ze szkołami w zakresie czytelnictwa dzieci i młodzieży, pośrednicząc w uzupełnianiu procesów edukacyjnych lokalnej społeczności. Przysposabiano uczących się do korzystania z różnych źródeł drukowanych  i z Internetu.                                                                                                                                                                                                                                                                    Współpracowano również z Klubem Sportowym „Potok”,  Gminną Komisją ds. Alkoholizmu oraz Zespołem Interdyscyplinarnym w  zakresie organizowania wspólnych działań oraz upowszechniania literatury  profilaktycznej, zwłaszcza  dla dzieci i młodzieży.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 xml:space="preserve">  </w:t>
      </w:r>
      <w:r w:rsidRPr="00B5468B">
        <w:rPr>
          <w:rFonts w:ascii="Times New Roman" w:hAnsi="Times New Roman"/>
          <w:b/>
          <w:bCs/>
          <w:sz w:val="24"/>
          <w:lang w:bidi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0"/>
          <w:szCs w:val="20"/>
          <w:lang w:bidi="pl-PL"/>
        </w:rPr>
      </w:pPr>
      <w:r w:rsidRPr="00B5468B">
        <w:rPr>
          <w:rFonts w:ascii="Times New Roman" w:hAnsi="Times New Roman"/>
          <w:b/>
          <w:sz w:val="20"/>
          <w:szCs w:val="20"/>
          <w:lang w:bidi="pl-PL"/>
        </w:rPr>
        <w:t>SPRAWY ADMINISTRACYJNO - ORGANIZACYJN</w:t>
      </w:r>
      <w:r w:rsidRPr="00B5468B">
        <w:rPr>
          <w:rFonts w:ascii="Times New Roman" w:hAnsi="Times New Roman"/>
          <w:sz w:val="20"/>
          <w:szCs w:val="20"/>
          <w:lang w:bidi="pl-PL"/>
        </w:rPr>
        <w:t>E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Księgowość biblioteki, płace i sprawy kadrowe kierownika prowadzono w Urzędzie Gminy na podstawie porozumienia.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t>Biblioteka prowadziła samodzielną gospodarkę finansową na podstawie planu przychodów       i wydatków na 2020 rok w ramach przyznanej dotacji z budżetu Gminy..</w:t>
      </w:r>
    </w:p>
    <w:p w:rsidR="00B5468B" w:rsidRPr="00B5468B" w:rsidRDefault="00B5468B" w:rsidP="00B5468B">
      <w:pPr>
        <w:suppressAutoHyphens/>
        <w:spacing w:after="0" w:line="360" w:lineRule="auto"/>
        <w:rPr>
          <w:rFonts w:ascii="Times New Roman" w:hAnsi="Times New Roman"/>
          <w:sz w:val="24"/>
          <w:lang w:bidi="pl-PL"/>
        </w:rPr>
      </w:pPr>
      <w:r w:rsidRPr="00B5468B">
        <w:rPr>
          <w:rFonts w:ascii="Times New Roman" w:hAnsi="Times New Roman"/>
          <w:sz w:val="24"/>
          <w:lang w:bidi="pl-PL"/>
        </w:rPr>
        <w:lastRenderedPageBreak/>
        <w:t xml:space="preserve">We wrześniu biblioteka otrzymała z </w:t>
      </w:r>
      <w:proofErr w:type="spellStart"/>
      <w:r w:rsidRPr="00B5468B">
        <w:rPr>
          <w:rFonts w:ascii="Times New Roman" w:hAnsi="Times New Roman"/>
          <w:sz w:val="24"/>
          <w:lang w:bidi="pl-PL"/>
        </w:rPr>
        <w:t>MKiDzN</w:t>
      </w:r>
      <w:proofErr w:type="spellEnd"/>
      <w:r w:rsidRPr="00B5468B">
        <w:rPr>
          <w:rFonts w:ascii="Times New Roman" w:hAnsi="Times New Roman"/>
          <w:sz w:val="24"/>
          <w:lang w:bidi="pl-PL"/>
        </w:rPr>
        <w:t xml:space="preserve"> dofinansowanie w kwocie 3231 złotych                  na realizację zadania  w ramach Programu Wieloletniego ,,Narodowy Program Rozwoju Czytelnictwa”    Priorytet 1 - Zakup nowości wydawniczych do bibliotek publicznych.</w:t>
      </w:r>
    </w:p>
    <w:p w:rsidR="00B722BC" w:rsidRDefault="00B722BC" w:rsidP="00B5468B">
      <w:pPr>
        <w:suppressAutoHyphens/>
        <w:spacing w:after="0" w:line="360" w:lineRule="auto"/>
        <w:rPr>
          <w:rFonts w:ascii="Times New Roman" w:hAnsi="Times New Roman"/>
        </w:rPr>
      </w:pPr>
    </w:p>
    <w:p w:rsidR="00B722BC" w:rsidRDefault="00B722BC">
      <w:pPr>
        <w:suppressAutoHyphens/>
        <w:spacing w:after="0" w:line="360" w:lineRule="auto"/>
        <w:rPr>
          <w:rFonts w:ascii="Times New Roman" w:hAnsi="Times New Roman"/>
          <w:b/>
          <w:i/>
        </w:rPr>
      </w:pPr>
    </w:p>
    <w:p w:rsidR="00B722BC" w:rsidRPr="00AB3176" w:rsidRDefault="00B722BC">
      <w:pPr>
        <w:suppressAutoHyphens/>
        <w:spacing w:after="0" w:line="360" w:lineRule="auto"/>
        <w:rPr>
          <w:rFonts w:ascii="Times New Roman" w:hAnsi="Times New Roman"/>
          <w:b/>
          <w:i/>
          <w:sz w:val="28"/>
          <w:u w:val="single"/>
        </w:rPr>
      </w:pPr>
      <w:r w:rsidRPr="00AB3176">
        <w:rPr>
          <w:rFonts w:ascii="Times New Roman" w:hAnsi="Times New Roman"/>
          <w:b/>
          <w:i/>
          <w:sz w:val="28"/>
          <w:u w:val="single"/>
        </w:rPr>
        <w:t>Pomoc społeczna</w:t>
      </w:r>
    </w:p>
    <w:p w:rsidR="00435A0D" w:rsidRDefault="00435A0D" w:rsidP="00435A0D">
      <w:pPr>
        <w:widowControl w:val="0"/>
        <w:spacing w:before="100"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Pomoc społeczna, jako instytucja polityki społecznej państwa, została powołana po to, żeby osoby i rodziny znajdujące się w trudnej sytuacji życiowej, poprzez własne zaangażowanie i współpracę z jednostkami do tego powołanymi, zmierzały w kierunku poprawy własnego życia i integracji ze społeczeństwem. Zgodnie z polskim ustawodawstwem większość działań pomocowych umiejscowionych jest na poziomie gminy, a ośrodki pomocy społecznej można uznać za wiodące i stanowiące podstawowe źródło wsparcia dla rodzin znajdujących się w sytuacji kryzysowej. Zajmują się one między innymi wypłacaniem świadczeń pieniężnych, niepieniężnych i udzielaniem wsparcia w zakresie przezwyciężenia trudnej sytuacji życiowej. Są instytucjami, które na poziomie lokalnym odpowiadają za koordynację działań z zakresu pomocy społecznej oraz za większość działań z zakresu polityki społecznej. Działania Ośrodka Pomocy Społecznej w Młynarzach ukierunkowane są na zapobieganie, łagodzenie skutków i przezwyciężanie najbardziej dotkliwych zjawisk społecznych: ubóstwa, bezrobocia, chorób, przemocy wielodzietności itp. Ośrodek Pomocy Społecznej przede wszystkim realizuje cele i zdania określone w przepisach ustawy o pomocy społecznej oraz przepisach wydanych na jej podstawie, w szczególności podejmuje działania zmierzające do zaspokajania niezbędnych potrzeb życiowych osób, rodzin oraz w miarę możliwości do życiowego ich usamodzielnienia, a także integracji tych osób i rodzin ze środowiskiem. Większość zadań z zakresu pomocy społecznej jest zadaniami własnymi gminy, w znacznej części dotowanymi z budżetu państwa. Do zadań własnych gminy o charakterze obowiązkowym, które GOPS realizował w 2020 roku w ramach obowiązującej ustawy o pomocy społecznej należało:</w:t>
      </w:r>
    </w:p>
    <w:p w:rsid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>przyznawanie i wypłacanie zasiłków stałych</w:t>
      </w:r>
    </w:p>
    <w:p w:rsid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>przyznawanie i wypłacanie zasiłków celowych,</w:t>
      </w:r>
    </w:p>
    <w:p w:rsid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>przyznawanie i wypłacanie zasiłków okresowych,</w:t>
      </w:r>
    </w:p>
    <w:p w:rsid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>dożywianie dzieci w szkołach</w:t>
      </w:r>
      <w:r>
        <w:rPr>
          <w:rFonts w:ascii="Times New Roman" w:hAnsi="Times New Roman"/>
        </w:rPr>
        <w:t>,</w:t>
      </w:r>
    </w:p>
    <w:p w:rsid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>opłacanie składek na ubezpieczenie zdrowotne określonych w przepisach o świadczeniach opieki zdrowotnej finansowanych ze środków publicznych,</w:t>
      </w:r>
    </w:p>
    <w:p w:rsidR="00435A0D" w:rsidRPr="00435A0D" w:rsidRDefault="00435A0D" w:rsidP="0057778E">
      <w:pPr>
        <w:pStyle w:val="Akapitzlist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/>
        </w:rPr>
      </w:pPr>
      <w:r w:rsidRPr="00435A0D">
        <w:rPr>
          <w:rFonts w:ascii="Times New Roman" w:hAnsi="Times New Roman"/>
        </w:rPr>
        <w:t xml:space="preserve"> praca socjalna.</w:t>
      </w:r>
    </w:p>
    <w:p w:rsidR="00435A0D" w:rsidRDefault="00435A0D" w:rsidP="00435A0D">
      <w:pPr>
        <w:widowControl w:val="0"/>
        <w:spacing w:before="100"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Realizacja powyższych zadań przedstawia się następująco: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Zasiłki stałe 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Składki na ubezpieczenie zdrowotne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Zasiłki okresowe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Zasiłki celowe i specjalne celowe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Usługi opiekuńcze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Program Rządowy „Posiłek w szkole i w domu”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Rządowy Program dla rodzin wielodzietnych „Karta Dużej Rodziny”.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Utrzymanie Ośrodka Pomocy Społecznej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Realizacja zadań  w zakresie świadczeń rodzinnych, funduszu alimentacyjnego oraz zasiłków dla opiekuna.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Pomoc Państwa w wychowywaniu dzieci – świadczenia wychowawcze.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Realizacja obowiązków wynikających z ustawy o przeciwdziałaniu przemocy w rodzinie</w:t>
      </w:r>
    </w:p>
    <w:p w:rsidR="00435A0D" w:rsidRDefault="00435A0D" w:rsidP="0057778E">
      <w:pPr>
        <w:widowControl w:val="0"/>
        <w:numPr>
          <w:ilvl w:val="0"/>
          <w:numId w:val="14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Realizacja zadań wynikających z ustawy o wspieraniu rodziny i systemie pieczy zastępczej.</w:t>
      </w:r>
    </w:p>
    <w:p w:rsidR="00435A0D" w:rsidRDefault="00435A0D" w:rsidP="00435A0D">
      <w:pPr>
        <w:widowControl w:val="0"/>
        <w:spacing w:before="100" w:after="0" w:line="360" w:lineRule="auto"/>
        <w:rPr>
          <w:rFonts w:ascii="Times New Roman" w:hAnsi="Times New Roman"/>
          <w:color w:val="FF0000"/>
        </w:rPr>
      </w:pPr>
    </w:p>
    <w:p w:rsidR="00435A0D" w:rsidRPr="00AB3176" w:rsidRDefault="00435A0D" w:rsidP="00435A0D">
      <w:pPr>
        <w:pStyle w:val="Standard"/>
        <w:widowControl w:val="0"/>
        <w:spacing w:before="100" w:after="0" w:line="360" w:lineRule="auto"/>
        <w:ind w:firstLine="360"/>
        <w:jc w:val="both"/>
      </w:pPr>
      <w:r w:rsidRPr="00AB3176">
        <w:rPr>
          <w:rFonts w:ascii="Times New Roman" w:hAnsi="Times New Roman" w:cs="Times New Roman"/>
        </w:rPr>
        <w:t>Pomoc i wsparcie w gminie Mły</w:t>
      </w:r>
      <w:r>
        <w:rPr>
          <w:rFonts w:ascii="Times New Roman" w:hAnsi="Times New Roman" w:cs="Times New Roman"/>
        </w:rPr>
        <w:t xml:space="preserve">narze z pomocy społecznej w 2020 roku uzyskało 77 </w:t>
      </w:r>
      <w:r w:rsidRPr="00AB3176">
        <w:rPr>
          <w:rFonts w:ascii="Times New Roman" w:hAnsi="Times New Roman" w:cs="Times New Roman"/>
        </w:rPr>
        <w:t xml:space="preserve">osób, co stanowiło </w:t>
      </w:r>
      <w:r w:rsidRPr="001A3AD8">
        <w:rPr>
          <w:rFonts w:ascii="Times New Roman" w:hAnsi="Times New Roman" w:cs="Times New Roman"/>
          <w:color w:val="000000" w:themeColor="text1"/>
        </w:rPr>
        <w:t>4,47</w:t>
      </w:r>
      <w:r>
        <w:rPr>
          <w:rFonts w:ascii="Times New Roman" w:hAnsi="Times New Roman" w:cs="Times New Roman"/>
          <w:color w:val="FF0000"/>
        </w:rPr>
        <w:t xml:space="preserve"> </w:t>
      </w:r>
      <w:r w:rsidRPr="00AB3176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</w:t>
      </w:r>
      <w:r w:rsidRPr="00AB3176">
        <w:rPr>
          <w:rFonts w:ascii="Times New Roman" w:hAnsi="Times New Roman" w:cs="Times New Roman"/>
        </w:rPr>
        <w:t xml:space="preserve"> wszystkich mieszkańców gminy.</w:t>
      </w:r>
      <w:r>
        <w:t xml:space="preserve"> </w:t>
      </w:r>
      <w:r w:rsidRPr="00AB3176">
        <w:rPr>
          <w:rFonts w:ascii="Times New Roman" w:hAnsi="Times New Roman" w:cs="Times New Roman"/>
        </w:rPr>
        <w:t>W gminie Młynarze najczęściej występującymi przyczynami trudnej sytuacji życiowej osób i rodzin a jednocześnie powodami ubiega</w:t>
      </w:r>
      <w:r>
        <w:rPr>
          <w:rFonts w:ascii="Times New Roman" w:hAnsi="Times New Roman" w:cs="Times New Roman"/>
        </w:rPr>
        <w:t xml:space="preserve">nia się o pomoc społeczną w 2020 </w:t>
      </w:r>
      <w:r w:rsidRPr="00AB3176">
        <w:rPr>
          <w:rFonts w:ascii="Times New Roman" w:hAnsi="Times New Roman" w:cs="Times New Roman"/>
        </w:rPr>
        <w:t xml:space="preserve"> roku było kolejno: ubóstwo, wielodzietność</w:t>
      </w:r>
      <w:r>
        <w:rPr>
          <w:rFonts w:ascii="Times New Roman" w:hAnsi="Times New Roman" w:cs="Times New Roman"/>
        </w:rPr>
        <w:t>, wielodzietność, bezrobocie.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</w:pPr>
      <w:r>
        <w:rPr>
          <w:rFonts w:ascii="Times New Roman" w:hAnsi="Times New Roman" w:cs="Times New Roman"/>
        </w:rPr>
        <w:t>Pomoc i wsparcie w gminie Młynarze z pomocy społecznej w 2020  roku w postaci świadczeń pieniężnych uzyskało 26 osób (26 rodzin), zaś w postaci świadczeń niepieniężnych 51 osób (23 rodziny).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Świadczenia pieniężne z pomocy społecznej to: zasiłek stały na kwotę 22.056,00 zł (świadczeń 36), zasiłek okresowy na kwotę 1.992,40 zł (świadczeń 5), zasiłek celowy i specjalny celowy na kwotę 4.990,00 zł,  zasiłek celowy przyznany w ramach programu wieloletniego „Posiłek w szkole i w domu” na kwotę 5.250,00 zł. 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Świadczenia niepieniężne z pomocy społecznej to: posiłek dla dzieci ogółem na kwotę 7.729,20 zł. oraz usługi opiekuńcze na kwotę  9.703,28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</w:pPr>
      <w:r>
        <w:rPr>
          <w:rFonts w:ascii="Times New Roman" w:hAnsi="Times New Roman" w:cs="Times New Roman"/>
        </w:rPr>
        <w:t>Opłacano również składki na ubezpieczenie zdrowotne za 3 osoby pobierające zasiłki stałe w wysokości 1.985,04 zł. (36 świadczeń).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Liczba rodzin pobierających w roku 2020 świadczenie wychowawcze wyniosła 192 rodzin. Całkowita kwota przyznanego świadczenia w formie świadczenia wychowawczego wyniosła 2.012.525,50 zł (4040 świadczeń)  oraz koszty obsługi w wysokości 25.712,11 zł. Liczba rodzin pobierających w roku 2020 zasiłek rodzinny wyniosła 87 rodzin oraz 4 rodziny  które pobierały świadczenie z funduszu alimentacyjnego. Całkowita kwota przyznanego świadczenia w formie zasiłków rodzinnych wraz z dodatkami, jednorazową zapomogą z tytułu urodzenia dziecka ,świadczeniami opiekuńczymi, </w:t>
      </w:r>
      <w:r>
        <w:rPr>
          <w:rFonts w:ascii="Times New Roman" w:hAnsi="Times New Roman" w:cs="Times New Roman"/>
        </w:rPr>
        <w:lastRenderedPageBreak/>
        <w:t>świadczeniami z funduszu alimentacyjnego, składkami na ubezpieczenie emerytalno-rentowe wyniosła  825.109,64 zł oraz koszty obsługi w wysokości 25.809,87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rodzin pobierających świadczenie „Dobry Start” w 2020 r. wyniosła  148, natomiast wypłacono 239 świadczeń na kwotę 71.700,00 zł oraz koszty obsługi w wysokości 2.389,84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Opłacano również składki na ubezpieczenie zdrowotne za niektóre osoby pobierające świadczenia opiekuńcze w wysokości 8.190,54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</w:pPr>
      <w:r>
        <w:rPr>
          <w:rFonts w:ascii="Times New Roman" w:hAnsi="Times New Roman" w:cs="Times New Roman"/>
        </w:rPr>
        <w:t>Ponadto za wydanie  Kart Dużej Rodziny wydatkowano kwotę w wysokości 36,40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2020  kadra ośrodka pomocy społecznej liczyła 4 osoby w tym: kadra kierownicza 1 osoba, pracownicy socjalni – 2 osoby, pozostali pracownicy 1 osoba. Spośród zatrudnionych w ośrodku pomocy społecznej pracowników 2 osoby posiadają wykształcenie wyższe, 2 osoby wykształcenie średnie policealne. Kierownik oraz 1 pracownik socjalny posiadają specjalizację z zakresu organizacji pomocy społecznej.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</w:pPr>
      <w:r>
        <w:rPr>
          <w:rFonts w:ascii="Times New Roman" w:hAnsi="Times New Roman" w:cs="Times New Roman"/>
        </w:rPr>
        <w:t>Ponadto w ramach robót publicznych na czas określony pracowało 2 osoby oraz 2 osoby odbywały staż.</w:t>
      </w:r>
    </w:p>
    <w:p w:rsidR="00435A0D" w:rsidRDefault="00435A0D" w:rsidP="00435A0D">
      <w:pPr>
        <w:pStyle w:val="Standard"/>
        <w:widowControl w:val="0"/>
        <w:spacing w:before="100" w:after="0" w:line="360" w:lineRule="auto"/>
        <w:jc w:val="both"/>
      </w:pPr>
      <w:r>
        <w:rPr>
          <w:rFonts w:ascii="Times New Roman" w:hAnsi="Times New Roman" w:cs="Times New Roman"/>
        </w:rPr>
        <w:t>W gminie Młynarze środki finansowe wydatkowane na pomoc społeczną i inne obszary polityki społecznej w budżecie jednostki samorządu terytorialnego (zadania własne i zadania zlecone) wyniosły w 2020 roku 3.333.098 zł. W dziale 855 – Rodzina wydatkowano 2.971.474 zł. W dziale 852 - Pomoc społeczna wydatkowano 328.640 zł. W dziale 851 – Ochrona zdrowia wydatkowano 16 353 zł. W dziale 854 - Edukacja i opieka wychowawcza wydatkowano  16.666 zł. Najwięcej środków wydano na następujące pozycje budżetowe: świadczenie wychowawcze na kwotę 2.038.238 zł, świadczenia rodzinne, świadczenie z funduszu alimentacyjnego oraz składki na ubezpieczenie emerytalne i rentowe z ubezpieczenia społecznego na kwotę 850.920 zł, Ośrodek Pomocy społecznej na kwotę 274.935  zł.</w:t>
      </w:r>
    </w:p>
    <w:p w:rsidR="00435A0D" w:rsidRDefault="00435A0D" w:rsidP="00435A0D">
      <w:pPr>
        <w:pStyle w:val="Standard"/>
        <w:widowControl w:val="0"/>
        <w:spacing w:before="100" w:after="0" w:line="360" w:lineRule="auto"/>
      </w:pPr>
      <w:r>
        <w:rPr>
          <w:rFonts w:ascii="Times New Roman" w:hAnsi="Times New Roman" w:cs="Times New Roman"/>
        </w:rPr>
        <w:t>W roku 2020 gmina Młynarze uczestniczyła w realizacji programów:</w:t>
      </w:r>
    </w:p>
    <w:p w:rsidR="00435A0D" w:rsidRDefault="00435A0D" w:rsidP="0057778E">
      <w:pPr>
        <w:pStyle w:val="Standard"/>
        <w:widowControl w:val="0"/>
        <w:numPr>
          <w:ilvl w:val="0"/>
          <w:numId w:val="25"/>
        </w:numPr>
        <w:tabs>
          <w:tab w:val="left" w:pos="1440"/>
        </w:tabs>
        <w:spacing w:before="100" w:after="0" w:line="360" w:lineRule="auto"/>
      </w:pPr>
      <w:r>
        <w:rPr>
          <w:rFonts w:ascii="Times New Roman" w:hAnsi="Times New Roman" w:cs="Times New Roman"/>
        </w:rPr>
        <w:t xml:space="preserve"> wieloletni rządowy program „Posiłek w szkole i w domu” na lata 2019-2023 - objęto pomocą 66 osób na łączną kwotę 12.979,20 zł,</w:t>
      </w:r>
    </w:p>
    <w:p w:rsidR="00435A0D" w:rsidRDefault="00435A0D" w:rsidP="0057778E">
      <w:pPr>
        <w:pStyle w:val="Standard"/>
        <w:widowControl w:val="0"/>
        <w:numPr>
          <w:ilvl w:val="0"/>
          <w:numId w:val="25"/>
        </w:numPr>
        <w:tabs>
          <w:tab w:val="left" w:pos="1440"/>
        </w:tabs>
        <w:spacing w:before="100" w:after="0" w:line="360" w:lineRule="auto"/>
      </w:pPr>
      <w:r>
        <w:rPr>
          <w:rFonts w:ascii="Times New Roman" w:hAnsi="Times New Roman" w:cs="Times New Roman"/>
        </w:rPr>
        <w:t>program "Karta Dużej Rodziny" – wydano 20 kart Dużej rodziny z tego 14 rodzicom i 6 dzieciom na łączną kwotę 36,40 zł.</w:t>
      </w:r>
    </w:p>
    <w:p w:rsidR="00435A0D" w:rsidRDefault="00435A0D" w:rsidP="0057778E">
      <w:pPr>
        <w:pStyle w:val="Standard"/>
        <w:widowControl w:val="0"/>
        <w:numPr>
          <w:ilvl w:val="0"/>
          <w:numId w:val="25"/>
        </w:numPr>
        <w:tabs>
          <w:tab w:val="left" w:pos="1440"/>
        </w:tabs>
        <w:spacing w:before="100" w:after="0" w:line="360" w:lineRule="auto"/>
      </w:pPr>
      <w:r>
        <w:rPr>
          <w:rFonts w:ascii="Times New Roman" w:hAnsi="Times New Roman" w:cs="Times New Roman"/>
        </w:rPr>
        <w:t>z programu "Dobry Start" skorzystało 239  uczniów na kwotę 71.700  zł,</w:t>
      </w:r>
    </w:p>
    <w:p w:rsidR="00435A0D" w:rsidRDefault="00435A0D" w:rsidP="00435A0D">
      <w:pPr>
        <w:pStyle w:val="Standard"/>
        <w:widowControl w:val="0"/>
        <w:spacing w:before="100" w:after="0" w:line="360" w:lineRule="auto"/>
      </w:pPr>
      <w:r>
        <w:rPr>
          <w:rFonts w:ascii="Times New Roman" w:hAnsi="Times New Roman" w:cs="Times New Roman"/>
        </w:rPr>
        <w:t>realizowano ponadto:</w:t>
      </w:r>
    </w:p>
    <w:p w:rsidR="00435A0D" w:rsidRDefault="00435A0D" w:rsidP="0057778E">
      <w:pPr>
        <w:pStyle w:val="Standard"/>
        <w:widowControl w:val="0"/>
        <w:numPr>
          <w:ilvl w:val="0"/>
          <w:numId w:val="26"/>
        </w:numPr>
        <w:tabs>
          <w:tab w:val="left" w:pos="1440"/>
        </w:tabs>
        <w:spacing w:before="100" w:after="0" w:line="360" w:lineRule="auto"/>
      </w:pPr>
      <w:r>
        <w:rPr>
          <w:rFonts w:ascii="Times New Roman" w:hAnsi="Times New Roman" w:cs="Times New Roman"/>
        </w:rPr>
        <w:t>Program wspierania rodziny na lata 2020-2022: zakłada z</w:t>
      </w:r>
      <w:r>
        <w:rPr>
          <w:rFonts w:ascii="Times New Roman" w:hAnsi="Times New Roman" w:cs="Times New Roman"/>
          <w:color w:val="000000"/>
        </w:rPr>
        <w:t xml:space="preserve">apewnienie zintegrowanego i kompleksowego systemu wsparcia dla rodzin z terenu gminy Młynarze przeżywających trudności w wypełnianiu funkcji opiekuńczo-wychowawczych. Jest realizowany poprzez działania takie jak: diagnoza i zanalizowanie środowisk rodzinnych i rozwijanie umiejętności </w:t>
      </w:r>
      <w:r>
        <w:rPr>
          <w:rFonts w:ascii="Times New Roman" w:hAnsi="Times New Roman" w:cs="Times New Roman"/>
          <w:color w:val="000000"/>
        </w:rPr>
        <w:lastRenderedPageBreak/>
        <w:t>opiekuńczo-wychowawczych rodzin, zabezpieczenie podstawowych potrzeb bytowych dziecka i rodziny, zapobieganie powstawaniu sytuacji kryzysowych wymagających interwencji oraz rozwiązywaniu już istniejących.</w:t>
      </w:r>
    </w:p>
    <w:p w:rsidR="00435A0D" w:rsidRDefault="00435A0D" w:rsidP="0057778E">
      <w:pPr>
        <w:pStyle w:val="Standard"/>
        <w:widowControl w:val="0"/>
        <w:numPr>
          <w:ilvl w:val="0"/>
          <w:numId w:val="26"/>
        </w:numPr>
        <w:spacing w:before="100" w:after="0" w:line="360" w:lineRule="auto"/>
      </w:pPr>
      <w:r>
        <w:rPr>
          <w:rFonts w:ascii="Times New Roman" w:hAnsi="Times New Roman" w:cs="Times New Roman"/>
          <w:color w:val="000000"/>
        </w:rPr>
        <w:t>Gminny program przeciwdziałania przemocy w rodzinie oraz ochrony przemocy w rodzinie w gminie Młynarze na lata 2017-2022: zakłada skuteczność działań na rzecz przeciwdziałania przemocy w rodzinach na terenie gminy Młynarze. Jest realizowany poprzez działania w zakresie: zwiększenia świadomości społecznej na temat zjawiska przemocy, zapewnienie kompleksowej pomocy członkom rodzin, w których występuje problem przemocy, zwiększenie kompetencji zawodowych pracowników służb, instytucji i organizacji zajmujących się przeciwdziałaniem przemocy w rodzinie.</w:t>
      </w:r>
    </w:p>
    <w:p w:rsidR="00435A0D" w:rsidRPr="00435A0D" w:rsidRDefault="00435A0D" w:rsidP="00435A0D">
      <w:pPr>
        <w:pStyle w:val="Standard"/>
        <w:widowControl w:val="0"/>
        <w:spacing w:before="100" w:after="0" w:line="360" w:lineRule="auto"/>
        <w:ind w:left="360"/>
      </w:pPr>
      <w:r w:rsidRPr="00435A0D">
        <w:rPr>
          <w:rFonts w:ascii="Times New Roman" w:hAnsi="Times New Roman" w:cs="Times New Roman"/>
        </w:rPr>
        <w:t>Z powyższego wynikają następujące wnioski:</w:t>
      </w:r>
    </w:p>
    <w:p w:rsid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</w:rPr>
        <w:t>Wsparcie dla osób starszych.</w:t>
      </w:r>
    </w:p>
    <w:p w:rsid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</w:rPr>
        <w:t xml:space="preserve">Udział w programach ogłaszanych przez </w:t>
      </w:r>
      <w:proofErr w:type="spellStart"/>
      <w:r w:rsidRPr="00435A0D">
        <w:rPr>
          <w:rFonts w:ascii="Times New Roman" w:hAnsi="Times New Roman" w:cs="Times New Roman"/>
        </w:rPr>
        <w:t>MRPiPS</w:t>
      </w:r>
      <w:proofErr w:type="spellEnd"/>
      <w:r w:rsidRPr="00435A0D">
        <w:rPr>
          <w:rFonts w:ascii="Times New Roman" w:hAnsi="Times New Roman" w:cs="Times New Roman"/>
        </w:rPr>
        <w:t>.</w:t>
      </w:r>
    </w:p>
    <w:p w:rsid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</w:rPr>
        <w:t>Poszerzenie oferty pomocy dla osób i rod</w:t>
      </w:r>
      <w:r>
        <w:rPr>
          <w:rFonts w:ascii="Times New Roman" w:hAnsi="Times New Roman" w:cs="Times New Roman"/>
        </w:rPr>
        <w:t>zin dotkniętych przemocą domową.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</w:rPr>
        <w:t xml:space="preserve">Wspieranie przedsięwzięć służących utrzymanie dziecka w rodzinie biologicznej. </w:t>
      </w:r>
      <w:r w:rsidRPr="00435A0D">
        <w:rPr>
          <w:rFonts w:ascii="Times New Roman" w:hAnsi="Times New Roman" w:cs="Times New Roman"/>
          <w:color w:val="000000"/>
        </w:rPr>
        <w:t>Doskonalić metody pracy z rodziną, realizować różne formy pomocy rodzinie m.in. poprzez pracę socjalną w rodzinach, w których występują problemy opiekuńczo-wychowawcze.</w:t>
      </w:r>
    </w:p>
    <w:p w:rsid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</w:rPr>
        <w:t>Wspomaganie funkcjonowania rodzin wieloproblemowych z grup zagrożonych wykluczeniem społecznym (</w:t>
      </w:r>
      <w:r>
        <w:rPr>
          <w:rFonts w:ascii="Times New Roman" w:hAnsi="Times New Roman" w:cs="Times New Roman"/>
        </w:rPr>
        <w:t>zatrudnienie asystenta rodziny).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  <w:color w:val="000000"/>
        </w:rPr>
        <w:t>Podejmować działania profilaktyczne i wspomagające wobec rodzin z problemami opiekuńczo-wychowawczymi.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  <w:color w:val="000000"/>
        </w:rPr>
        <w:t>Podejmować działania profilaktyczne skierowane do uczniów w zakresie przeciwdziałania uzależnieniom jak i mieszkańców gminy.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  <w:color w:val="000000" w:themeColor="text1"/>
        </w:rPr>
        <w:t>Zagospodarowania czasu wolnego uczniów poprzez poszerzenie oferty zajęć pozalekcyjnych.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  <w:color w:val="000000" w:themeColor="text1"/>
        </w:rPr>
        <w:t>Zwiększenie pomocy psychologiczno-pedagogicznej dla uczniów na terenie szkół w różnych formach w zależności od potrzeb uczniów.</w:t>
      </w:r>
    </w:p>
    <w:p w:rsidR="00435A0D" w:rsidRPr="00435A0D" w:rsidRDefault="00435A0D" w:rsidP="0057778E">
      <w:pPr>
        <w:pStyle w:val="Standard"/>
        <w:widowControl w:val="0"/>
        <w:numPr>
          <w:ilvl w:val="0"/>
          <w:numId w:val="27"/>
        </w:numPr>
        <w:spacing w:before="100" w:after="0" w:line="360" w:lineRule="auto"/>
        <w:jc w:val="both"/>
        <w:rPr>
          <w:rFonts w:ascii="Times New Roman" w:hAnsi="Times New Roman" w:cs="Times New Roman"/>
        </w:rPr>
      </w:pPr>
      <w:r w:rsidRPr="00435A0D">
        <w:rPr>
          <w:rFonts w:ascii="Times New Roman" w:hAnsi="Times New Roman" w:cs="Times New Roman"/>
          <w:color w:val="000000" w:themeColor="text1"/>
        </w:rPr>
        <w:t>W celu osiągnięcia zamierzonych efektów konieczne jest dalsze interdyscyplinarne współdziałanie wielu służb działających na rzecz rodziny i dzieci, bowiem wyłącznie praca zespołowa stanowić będzie pełne i kompleksowe wsparcia</w:t>
      </w:r>
    </w:p>
    <w:p w:rsidR="00B722BC" w:rsidRDefault="00B722BC" w:rsidP="00BB3C68">
      <w:pPr>
        <w:widowControl w:val="0"/>
        <w:spacing w:before="100" w:after="0" w:line="360" w:lineRule="auto"/>
        <w:rPr>
          <w:rFonts w:ascii="Times New Roman" w:hAnsi="Times New Roman"/>
        </w:rPr>
      </w:pPr>
    </w:p>
    <w:p w:rsidR="00B5468B" w:rsidRDefault="00B5468B">
      <w:pPr>
        <w:suppressAutoHyphens/>
        <w:spacing w:after="0" w:line="360" w:lineRule="auto"/>
        <w:rPr>
          <w:rFonts w:ascii="Times New Roman" w:hAnsi="Times New Roman"/>
          <w:b/>
          <w:i/>
          <w:sz w:val="28"/>
        </w:rPr>
      </w:pPr>
    </w:p>
    <w:p w:rsidR="00FA3866" w:rsidRDefault="00FA3866">
      <w:pPr>
        <w:suppressAutoHyphens/>
        <w:spacing w:after="0" w:line="360" w:lineRule="auto"/>
        <w:rPr>
          <w:rFonts w:ascii="Times New Roman" w:hAnsi="Times New Roman"/>
          <w:b/>
          <w:i/>
          <w:sz w:val="28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</w:rPr>
        <w:lastRenderedPageBreak/>
        <w:t>Rada Gminy Młynarze w 20</w:t>
      </w:r>
      <w:r w:rsidR="00B5468B">
        <w:rPr>
          <w:rFonts w:ascii="Times New Roman" w:hAnsi="Times New Roman"/>
          <w:b/>
          <w:i/>
          <w:sz w:val="28"/>
        </w:rPr>
        <w:t>20</w:t>
      </w:r>
      <w:r>
        <w:rPr>
          <w:rFonts w:ascii="Times New Roman" w:hAnsi="Times New Roman"/>
          <w:b/>
          <w:i/>
          <w:sz w:val="28"/>
        </w:rPr>
        <w:t xml:space="preserve"> roku pracowała nad następującymi </w:t>
      </w:r>
      <w:r w:rsidRPr="00FA3866">
        <w:rPr>
          <w:rFonts w:ascii="Times New Roman" w:hAnsi="Times New Roman"/>
          <w:b/>
          <w:i/>
          <w:sz w:val="24"/>
          <w:szCs w:val="24"/>
        </w:rPr>
        <w:t>Uchwałami:</w:t>
      </w:r>
    </w:p>
    <w:p w:rsidR="00FA3866" w:rsidRPr="00FA3866" w:rsidRDefault="00FA3866" w:rsidP="00FA3866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843"/>
        <w:gridCol w:w="8222"/>
      </w:tblGrid>
      <w:tr w:rsidR="00FA3866" w:rsidRPr="00FA3866" w:rsidTr="00FA3866">
        <w:tc>
          <w:tcPr>
            <w:tcW w:w="567" w:type="dxa"/>
          </w:tcPr>
          <w:p w:rsidR="00FA3866" w:rsidRPr="00FA3866" w:rsidRDefault="00FA3866" w:rsidP="00FA38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 xml:space="preserve">Lp. </w:t>
            </w:r>
          </w:p>
        </w:tc>
        <w:tc>
          <w:tcPr>
            <w:tcW w:w="1843" w:type="dxa"/>
          </w:tcPr>
          <w:p w:rsidR="00FA3866" w:rsidRPr="00FA3866" w:rsidRDefault="00FA3866" w:rsidP="00FA3866">
            <w:pPr>
              <w:ind w:left="155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Numer Uchwały</w:t>
            </w:r>
          </w:p>
        </w:tc>
        <w:tc>
          <w:tcPr>
            <w:tcW w:w="8222" w:type="dxa"/>
          </w:tcPr>
          <w:p w:rsidR="00FA3866" w:rsidRPr="00FA3866" w:rsidRDefault="00FA3866" w:rsidP="00FA38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Treść Uchwały</w:t>
            </w:r>
          </w:p>
        </w:tc>
      </w:tr>
      <w:tr w:rsidR="00FA3866" w:rsidRPr="00FA3866" w:rsidTr="00FA3866">
        <w:tc>
          <w:tcPr>
            <w:tcW w:w="567" w:type="dxa"/>
          </w:tcPr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7.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9.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10.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13.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14.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19.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20.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21.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22.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23.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24.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25.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26.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27.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28.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29.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30.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31.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33.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34.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35.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36.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37.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38.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39.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40.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41.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42.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43.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44.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45.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46.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47.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329BD" w:rsidRPr="00FA3866" w:rsidRDefault="006329BD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48.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49.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XII/82/2020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XII/83/2020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XII/84/2020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XII/85/2020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XII/86/2020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XIII/87/2020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XIII/88/2020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XIII/89/2020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XIII/90/2020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XIII/91/2020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XIII/92/2020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XIII/93/2020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XIV/94/2020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XIV/95/2020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XIV/96/2020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XIV/97/2020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XIV/98/2020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XIV/99/2020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XIV/100/2020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XIV/101/2020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XV/102/2020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XV/103/2020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XV/104/2020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XV/105/2020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XVI/106/2020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XVI/107/2020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XVI/108/2020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XVI/109/2020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XVI/110/2020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XVI/111/2020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XVI/112/2020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XVI/113/2020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XVI/114/2020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XVI/115/2020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XVII/116/2020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XVII/117/2020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XVII/118/2020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XVII/119/2020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XVII/120/2020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XVII/121/2020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XVII/122/2020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XVII/123/2020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XVII/124/2020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XVII/125/2020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XVII/126/2020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3866">
              <w:rPr>
                <w:rFonts w:ascii="Times New Roman" w:hAnsi="Times New Roman"/>
                <w:sz w:val="24"/>
                <w:szCs w:val="24"/>
                <w:lang w:val="en-US"/>
              </w:rPr>
              <w:t>XVII/127/2020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3866">
              <w:rPr>
                <w:rFonts w:ascii="Times New Roman" w:hAnsi="Times New Roman"/>
                <w:sz w:val="24"/>
                <w:szCs w:val="24"/>
                <w:lang w:val="en-US"/>
              </w:rPr>
              <w:t>XVII/128/2020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329BD" w:rsidRPr="00FA3866" w:rsidRDefault="006329BD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3866">
              <w:rPr>
                <w:rFonts w:ascii="Times New Roman" w:hAnsi="Times New Roman"/>
                <w:sz w:val="24"/>
                <w:szCs w:val="24"/>
                <w:lang w:val="en-US"/>
              </w:rPr>
              <w:t>XVII/129/2020</w:t>
            </w:r>
          </w:p>
          <w:p w:rsid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3866">
              <w:rPr>
                <w:rFonts w:ascii="Times New Roman" w:hAnsi="Times New Roman"/>
                <w:sz w:val="24"/>
                <w:szCs w:val="24"/>
                <w:lang w:val="en-US"/>
              </w:rPr>
              <w:t>XVII/130/2020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2020 rok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ustalenia wysokości wynagrodzenia Wójta Gminy Młynarze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sprawie nadania Statutu Gminnemu Ośrodkowi Pomocy Społecznej w Młynarzach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stawek opłaty za zajęcie  pasa drogowego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planu dofinansowania form doskonalenia zawodowego nauczycieli, ustalenia maksymalnej kwoty dofinansowania opłat za kształcenie nauczycieli oraz form i specjalności kształcenia, na które w roku 2020 dofinansowanie jest przyznawane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zmian w WPF na lata 2020-2023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2020 rok</w:t>
            </w:r>
          </w:p>
          <w:p w:rsidR="00FA3866" w:rsidRPr="00FA3866" w:rsidRDefault="00FA3866" w:rsidP="00FA386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FA3866">
              <w:rPr>
                <w:rFonts w:ascii="Times New Roman" w:eastAsia="Calibri" w:hAnsi="Times New Roman"/>
                <w:sz w:val="24"/>
                <w:szCs w:val="24"/>
              </w:rPr>
              <w:t xml:space="preserve">w sprawie przyznania  dotacji  dla  Kościoła Parafialnego w </w:t>
            </w:r>
            <w:r w:rsidRPr="00FA3866">
              <w:rPr>
                <w:rFonts w:ascii="Times New Roman" w:hAnsi="Times New Roman"/>
                <w:sz w:val="24"/>
                <w:szCs w:val="24"/>
              </w:rPr>
              <w:t>Sieluniu  na  wykonanie tynków zewnętrznych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FA3866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w sprawie Programu opieki nad zwierzętami bezdomnymi oraz zapobiegania bezdomności zwierząt na terenie Gminy Młynarze w 2020 roku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planu dofinansowania form doskonalenia zawodowego nauczycieli, ustalenia maksymalnej kwoty dofinansowania opłat za kształcenie nauczycieli oraz form i specjalności kształcenia, na które w roku 2020 dofinansowanie jest przyznawane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 xml:space="preserve">w sprawie określenia kryteriów  na drugim etapie postępowania rekrutacyjnego do  przedszkoli  prowadzonych przez Gminę Młynarze, </w:t>
            </w:r>
            <w:r w:rsidRPr="00FA38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przyznania</w:t>
            </w: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 xml:space="preserve"> liczby punktów za każde z tych kryteriów oraz określenia dokumentów niezbędnych do ich potwierdzenia</w:t>
            </w: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Bezodstpw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przyjęcia Gminnego Programu Wspierania Rodziny w Gminie Młynarze na lata 2020-2022</w:t>
            </w: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wotum zaufania dla Wójta Gminy Młynarze</w:t>
            </w: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 zatwierdzenia sprawozdań finansowych wraz ze sprawozdaniem z wykonania budżetu Gminy Młynarze za 2019 rok</w:t>
            </w: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udzielenia Wójtowi Gminy Młynarze absolutorium z tytułu wykonania budżetu gminy za 2019  rok</w:t>
            </w: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w sprawie zmian w WPF na lata 2020-2023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2020 rok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autoSpaceDE w:val="0"/>
              <w:spacing w:after="0"/>
              <w:rPr>
                <w:rFonts w:ascii="Times New Roman" w:eastAsia="TimesNewRomanPS-BoldMT" w:hAnsi="Times New Roman"/>
                <w:bCs/>
                <w:sz w:val="24"/>
                <w:szCs w:val="24"/>
              </w:rPr>
            </w:pPr>
            <w:r w:rsidRPr="00FA3866">
              <w:rPr>
                <w:rFonts w:ascii="Times New Roman" w:eastAsia="TimesNewRomanPS-BoldMT" w:hAnsi="Times New Roman"/>
                <w:bCs/>
                <w:sz w:val="24"/>
                <w:szCs w:val="24"/>
              </w:rPr>
              <w:t>w sprawie Programu opieki nad zwierzętami bezdomnymi oraz zapobiegania bezdomności zwierząt na terenie Gminy Młynarze w 2020 roku.</w:t>
            </w:r>
          </w:p>
          <w:p w:rsidR="00FA3866" w:rsidRPr="00FA3866" w:rsidRDefault="00FA3866" w:rsidP="00FA3866">
            <w:pPr>
              <w:autoSpaceDE w:val="0"/>
              <w:spacing w:after="0"/>
              <w:jc w:val="center"/>
              <w:rPr>
                <w:rFonts w:ascii="Times New Roman" w:eastAsia="TimesNewRomanPS-BoldMT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bCs/>
                <w:sz w:val="24"/>
                <w:szCs w:val="24"/>
              </w:rPr>
              <w:t>w sprawie określenia średniej ceny jednostki paliwa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zmieniająca uchwałę w sprawie utworzenia Gminnej Biblioteki Publicznej w Młynarzach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zmian w WPF na lata 2020-2023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w budżecie Gminy Młynarze na 2020 rok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udzielenia pomocy finansowej Powiatowi Makowskiemu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w</w:t>
            </w: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 xml:space="preserve"> sprawie zmian w Statucie Związku Gmin Ziemi Makowskiej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t>w sprawie zmian w WPF na lata 2020-2023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budżecie Gminy Młynarze na 2020 r</w:t>
            </w: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Programu współpracy Gminy Młynarze z organizacjami pozarządowymi oraz podmiotami, o których mowa w art. 3 ust. 3 ustawy                     o działalności pożytku publicznego  i o wolontariacie, na 2021 rok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obniżenia średniej ceny skupu żyta za okres 11 kwartałów będącej  podstawą do ustalenia  podatku rolnego na rok podatkowy 2021, na obszarze gminy Młynarze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Rewizyjnej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przyjęcia planów pracy stałych Komisji Rady Gminy Młynarze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Skarg, Wniosków i Petycji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w sprawie Statutu Gminnej Biblioteki Publicznej w Młynarzach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ustalenia wysokości diet dla Radnych  oraz Sołtysów Sołectw</w:t>
            </w:r>
          </w:p>
          <w:p w:rsidR="00FA3866" w:rsidRPr="00FA3866" w:rsidRDefault="00FA3866" w:rsidP="00FA38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zwolnień od podatku od nieruchomości na terenie Gminy Młynarze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866">
              <w:rPr>
                <w:rFonts w:ascii="Times New Roman" w:hAnsi="Times New Roman"/>
                <w:sz w:val="24"/>
                <w:szCs w:val="24"/>
              </w:rPr>
              <w:lastRenderedPageBreak/>
              <w:t>w sprawie zmian w WPF na lata 2020-2023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zmian budżecie Gminy Młynarze na 2020 r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Profilaktyki i Rozwiązywania Problemów Alkoholowych na 2021 r.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Przeciwdziałania Narkomanii                          na 2021 r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uchwalenia WPF na lata 2021-2024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uchwalenia uchwały budżetowej Gminy Młynarze na rok 2021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A38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 sprawie regulaminu utrzymania czystości i porządku na terenie Gminy Młynarze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szczegółowego sposobu i zakresu świadczenia usług w zakresie odbierania odpadów komunalnych od właścicieli nieruchomości i zagospodarowania tych odpadów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bCs/>
                <w:sz w:val="24"/>
                <w:szCs w:val="24"/>
              </w:rPr>
              <w:t>w sprawie wzoru deklaracji o wysokości opłat za gospodarowanie odpadami komunalnymi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ind w:right="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określania warunków i trybu składania deklaracji o wysokości opłaty za gospodarowanie odpadami komunalnymi za pomocą środków komunikacji elektronicznej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NormalnyWeb"/>
              <w:spacing w:before="0" w:after="0" w:line="276" w:lineRule="auto"/>
              <w:jc w:val="both"/>
              <w:rPr>
                <w:bCs/>
              </w:rPr>
            </w:pPr>
            <w:r w:rsidRPr="00FA3866">
              <w:rPr>
                <w:bCs/>
              </w:rPr>
              <w:t>w sprawie wyboru metody ustalenia opłaty za gospodarowanie odpadami komunalnymi, ustalenia stawki takiej opłaty i opłaty za pojemnik o określonej pojemności oraz zwolnienia w części z opłaty za gospodarowanie odpadami komunalnymi właścicieli nieruchomości zabudowanych budynkami mieszkalnymi jednorodzinnymi kompostujących bioodpady stanowiące odpady komunalne w kompostowniku przydomowym</w:t>
            </w: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ustalenia ryczałtowej stawki opłaty za gospodarowanie odpadami komunalnymi od nieruchomości, na których znajdują się domki letniskowe, lub od innych  nieruchomości wykorzystanych na cele rekreacyjno-wypoczynkowe</w:t>
            </w: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zmieniająca uchwałę w sprawie Statutu Gminnej Biblioteki Publicznej w Młynarzach</w:t>
            </w:r>
          </w:p>
          <w:p w:rsidR="006329BD" w:rsidRDefault="006329BD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6329BD" w:rsidRDefault="006329BD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zmieniająca uchwałę w sprawie Statutu Gminnej Biblioteki Publicznej w Młynarzach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w sprawie zwolnień od podatku od nieruchomości na terenie Gminy Młynarze</w:t>
            </w:r>
          </w:p>
          <w:p w:rsidR="006329BD" w:rsidRPr="00FA3866" w:rsidRDefault="006329BD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Pr="00FA3866" w:rsidRDefault="00FA3866" w:rsidP="00FA3866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866">
              <w:rPr>
                <w:rFonts w:ascii="Times New Roman" w:hAnsi="Times New Roman" w:cs="Times New Roman"/>
                <w:sz w:val="24"/>
                <w:szCs w:val="24"/>
              </w:rPr>
              <w:t>o przesłaniu według właściwości petycji w sprawie pisemnych gwarancji ze strony producentów szczepionek</w:t>
            </w:r>
          </w:p>
          <w:p w:rsidR="00FA3866" w:rsidRPr="00FA3866" w:rsidRDefault="00FA3866" w:rsidP="00FA3866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widowControl w:val="0"/>
        <w:spacing w:before="100"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FA3866">
        <w:rPr>
          <w:rFonts w:ascii="Times New Roman" w:hAnsi="Times New Roman"/>
          <w:b/>
          <w:sz w:val="24"/>
          <w:szCs w:val="24"/>
        </w:rPr>
        <w:t>Gmina Młynarze</w:t>
      </w:r>
      <w:r w:rsidRPr="00FA3866">
        <w:rPr>
          <w:rFonts w:ascii="Times New Roman" w:hAnsi="Times New Roman"/>
          <w:sz w:val="24"/>
          <w:szCs w:val="24"/>
        </w:rPr>
        <w:t xml:space="preserve"> w następnych latach planuje dalszą poprawę infrastruktury drogowej poprzez przebudowę i modernizację dróg gminnych, remont budynku  Szkoły Podstawowej wraz z infrastrukturą sportową  na terenie szkoły oraz remonty świetlic i modernizacje oświetlenia ulicznego.</w:t>
      </w: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Default="00835365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W ó j t </w:t>
      </w:r>
    </w:p>
    <w:p w:rsidR="00835365" w:rsidRPr="00FA3866" w:rsidRDefault="00835365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Adam Rupiński</w:t>
      </w: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722BC" w:rsidRPr="00FA3866" w:rsidRDefault="00B722B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B722BC" w:rsidRPr="00FA3866" w:rsidSect="00E2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0000"/>
        <w:sz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sz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0000"/>
        <w:sz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sz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0000"/>
        <w:sz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sz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0000"/>
        <w:sz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sz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2BF75AB"/>
    <w:multiLevelType w:val="multilevel"/>
    <w:tmpl w:val="FB9633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62F56AE"/>
    <w:multiLevelType w:val="multilevel"/>
    <w:tmpl w:val="330A9502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7">
    <w:nsid w:val="09D26110"/>
    <w:multiLevelType w:val="multilevel"/>
    <w:tmpl w:val="F9CA6D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0D32687D"/>
    <w:multiLevelType w:val="multilevel"/>
    <w:tmpl w:val="902C73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3611546"/>
    <w:multiLevelType w:val="multilevel"/>
    <w:tmpl w:val="8182E5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42E4E5E"/>
    <w:multiLevelType w:val="multilevel"/>
    <w:tmpl w:val="8620F9EC"/>
    <w:styleLink w:val="WWNum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11">
    <w:nsid w:val="14E71F91"/>
    <w:multiLevelType w:val="multilevel"/>
    <w:tmpl w:val="51300E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762387C"/>
    <w:multiLevelType w:val="multilevel"/>
    <w:tmpl w:val="4CBE82EC"/>
    <w:lvl w:ilvl="0">
      <w:start w:val="1"/>
      <w:numFmt w:val="bullet"/>
      <w:pStyle w:val="Nagwek1"/>
      <w:lvlText w:val="•"/>
      <w:lvlJc w:val="left"/>
    </w:lvl>
    <w:lvl w:ilvl="1">
      <w:numFmt w:val="decimal"/>
      <w:pStyle w:val="Nagwek2"/>
      <w:lvlText w:val=""/>
      <w:lvlJc w:val="left"/>
      <w:rPr>
        <w:rFonts w:cs="Times New Roman"/>
      </w:rPr>
    </w:lvl>
    <w:lvl w:ilvl="2">
      <w:numFmt w:val="decimal"/>
      <w:pStyle w:val="Nagwek3"/>
      <w:lvlText w:val=""/>
      <w:lvlJc w:val="left"/>
      <w:rPr>
        <w:rFonts w:cs="Times New Roman"/>
      </w:rPr>
    </w:lvl>
    <w:lvl w:ilvl="3">
      <w:numFmt w:val="decimal"/>
      <w:pStyle w:val="Nagwek4"/>
      <w:lvlText w:val=""/>
      <w:lvlJc w:val="left"/>
      <w:rPr>
        <w:rFonts w:cs="Times New Roman"/>
      </w:rPr>
    </w:lvl>
    <w:lvl w:ilvl="4">
      <w:numFmt w:val="decimal"/>
      <w:pStyle w:val="Nagwek5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19977BBB"/>
    <w:multiLevelType w:val="multilevel"/>
    <w:tmpl w:val="F8D23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1A2B1B09"/>
    <w:multiLevelType w:val="multilevel"/>
    <w:tmpl w:val="D67AA520"/>
    <w:styleLink w:val="WWNum1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16">
    <w:nsid w:val="2C045B22"/>
    <w:multiLevelType w:val="multilevel"/>
    <w:tmpl w:val="E45407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306234F"/>
    <w:multiLevelType w:val="multilevel"/>
    <w:tmpl w:val="99A6EF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6E101AB"/>
    <w:multiLevelType w:val="multilevel"/>
    <w:tmpl w:val="5292462E"/>
    <w:styleLink w:val="WWNum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19">
    <w:nsid w:val="3AD54DA9"/>
    <w:multiLevelType w:val="multilevel"/>
    <w:tmpl w:val="1782267E"/>
    <w:styleLink w:val="WWNum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0" w:hanging="360"/>
      </w:pPr>
      <w:rPr>
        <w:rFonts w:cs="Times New Roman"/>
      </w:rPr>
    </w:lvl>
  </w:abstractNum>
  <w:abstractNum w:abstractNumId="20">
    <w:nsid w:val="401F1B3B"/>
    <w:multiLevelType w:val="multilevel"/>
    <w:tmpl w:val="9844E5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3E43327"/>
    <w:multiLevelType w:val="multilevel"/>
    <w:tmpl w:val="1B62ED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7280E75"/>
    <w:multiLevelType w:val="multilevel"/>
    <w:tmpl w:val="85AC9C40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23">
    <w:nsid w:val="49AD36DA"/>
    <w:multiLevelType w:val="hybridMultilevel"/>
    <w:tmpl w:val="E4400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AA6E23"/>
    <w:multiLevelType w:val="multilevel"/>
    <w:tmpl w:val="207467EE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25">
    <w:nsid w:val="54C41D43"/>
    <w:multiLevelType w:val="multilevel"/>
    <w:tmpl w:val="B08450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9A65F6"/>
    <w:multiLevelType w:val="multilevel"/>
    <w:tmpl w:val="B4D01B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50346DA"/>
    <w:multiLevelType w:val="multilevel"/>
    <w:tmpl w:val="ACF819BC"/>
    <w:lvl w:ilvl="0">
      <w:numFmt w:val="bullet"/>
      <w:lvlText w:val="•"/>
      <w:lvlJc w:val="left"/>
      <w:pPr>
        <w:ind w:left="720" w:hanging="360"/>
      </w:pPr>
      <w:rPr>
        <w:rFonts w:ascii="OpenSymbol" w:eastAsia="Times New Roman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28">
    <w:nsid w:val="7E206877"/>
    <w:multiLevelType w:val="multilevel"/>
    <w:tmpl w:val="DDEAE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25"/>
  </w:num>
  <w:num w:numId="5">
    <w:abstractNumId w:val="28"/>
  </w:num>
  <w:num w:numId="6">
    <w:abstractNumId w:val="20"/>
  </w:num>
  <w:num w:numId="7">
    <w:abstractNumId w:val="16"/>
  </w:num>
  <w:num w:numId="8">
    <w:abstractNumId w:val="13"/>
  </w:num>
  <w:num w:numId="9">
    <w:abstractNumId w:val="17"/>
  </w:num>
  <w:num w:numId="10">
    <w:abstractNumId w:val="8"/>
  </w:num>
  <w:num w:numId="11">
    <w:abstractNumId w:val="21"/>
  </w:num>
  <w:num w:numId="12">
    <w:abstractNumId w:val="5"/>
  </w:num>
  <w:num w:numId="13">
    <w:abstractNumId w:val="26"/>
  </w:num>
  <w:num w:numId="14">
    <w:abstractNumId w:val="7"/>
  </w:num>
  <w:num w:numId="15">
    <w:abstractNumId w:val="2"/>
  </w:num>
  <w:num w:numId="16">
    <w:abstractNumId w:val="1"/>
  </w:num>
  <w:num w:numId="17">
    <w:abstractNumId w:val="3"/>
  </w:num>
  <w:num w:numId="18">
    <w:abstractNumId w:val="0"/>
  </w:num>
  <w:num w:numId="19">
    <w:abstractNumId w:val="19"/>
  </w:num>
  <w:num w:numId="20">
    <w:abstractNumId w:val="14"/>
  </w:num>
  <w:num w:numId="21">
    <w:abstractNumId w:val="24"/>
  </w:num>
  <w:num w:numId="22">
    <w:abstractNumId w:val="27"/>
  </w:num>
  <w:num w:numId="23">
    <w:abstractNumId w:val="22"/>
  </w:num>
  <w:num w:numId="24">
    <w:abstractNumId w:val="6"/>
  </w:num>
  <w:num w:numId="25">
    <w:abstractNumId w:val="10"/>
  </w:num>
  <w:num w:numId="26">
    <w:abstractNumId w:val="18"/>
  </w:num>
  <w:num w:numId="27">
    <w:abstractNumId w:val="23"/>
  </w:num>
  <w:num w:numId="28">
    <w:abstractNumId w:val="2"/>
  </w:num>
  <w:num w:numId="29">
    <w:abstractNumId w:val="3"/>
  </w:num>
  <w:num w:numId="30">
    <w:abstractNumId w:val="4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592B"/>
    <w:rsid w:val="0000592B"/>
    <w:rsid w:val="000C4D03"/>
    <w:rsid w:val="0010706B"/>
    <w:rsid w:val="00166A50"/>
    <w:rsid w:val="00177A66"/>
    <w:rsid w:val="0018612E"/>
    <w:rsid w:val="0020392D"/>
    <w:rsid w:val="00244227"/>
    <w:rsid w:val="00261928"/>
    <w:rsid w:val="00275CDD"/>
    <w:rsid w:val="002F2E16"/>
    <w:rsid w:val="002F7B58"/>
    <w:rsid w:val="003A2FF6"/>
    <w:rsid w:val="00435A0D"/>
    <w:rsid w:val="00442B63"/>
    <w:rsid w:val="005331DD"/>
    <w:rsid w:val="005439D9"/>
    <w:rsid w:val="0057778E"/>
    <w:rsid w:val="006329BD"/>
    <w:rsid w:val="007A181B"/>
    <w:rsid w:val="007B47E4"/>
    <w:rsid w:val="007B61D4"/>
    <w:rsid w:val="007C6965"/>
    <w:rsid w:val="00835365"/>
    <w:rsid w:val="008B7FB5"/>
    <w:rsid w:val="009B2932"/>
    <w:rsid w:val="00A4707B"/>
    <w:rsid w:val="00AB3176"/>
    <w:rsid w:val="00B44A31"/>
    <w:rsid w:val="00B5468B"/>
    <w:rsid w:val="00B722BC"/>
    <w:rsid w:val="00BB3C68"/>
    <w:rsid w:val="00BC1029"/>
    <w:rsid w:val="00D82E22"/>
    <w:rsid w:val="00DD0E24"/>
    <w:rsid w:val="00E211E9"/>
    <w:rsid w:val="00E76121"/>
    <w:rsid w:val="00ED0DF9"/>
    <w:rsid w:val="00EE34D8"/>
    <w:rsid w:val="00EE52F3"/>
    <w:rsid w:val="00FA3866"/>
    <w:rsid w:val="00FB4BFE"/>
    <w:rsid w:val="00FB5874"/>
    <w:rsid w:val="00FB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endnote text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1E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166A50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166A5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6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locked/>
    <w:rsid w:val="00166A50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locked/>
    <w:rsid w:val="00166A50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hAnsi="Times New Roman"/>
      <w:b/>
      <w:bCs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locked/>
    <w:rsid w:val="00166A50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3C68"/>
    <w:pPr>
      <w:suppressAutoHyphens/>
      <w:autoSpaceDN w:val="0"/>
      <w:spacing w:after="200" w:line="276" w:lineRule="auto"/>
      <w:textAlignment w:val="baseline"/>
    </w:pPr>
    <w:rPr>
      <w:rFonts w:cs="Tahoma"/>
      <w:kern w:val="3"/>
    </w:rPr>
  </w:style>
  <w:style w:type="character" w:styleId="Pogrubienie">
    <w:name w:val="Strong"/>
    <w:basedOn w:val="Domylnaczcionkaakapitu"/>
    <w:uiPriority w:val="99"/>
    <w:qFormat/>
    <w:rsid w:val="007A181B"/>
    <w:rPr>
      <w:rFonts w:cs="Times New Roman"/>
      <w:b/>
    </w:rPr>
  </w:style>
  <w:style w:type="paragraph" w:styleId="NormalnyWeb">
    <w:name w:val="Normal (Web)"/>
    <w:basedOn w:val="Normalny"/>
    <w:rsid w:val="007A181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numbering" w:customStyle="1" w:styleId="WWNum1">
    <w:name w:val="WWNum1"/>
    <w:rsid w:val="00B2297B"/>
    <w:pPr>
      <w:numPr>
        <w:numId w:val="25"/>
      </w:numPr>
    </w:pPr>
  </w:style>
  <w:style w:type="numbering" w:customStyle="1" w:styleId="WWNum11">
    <w:name w:val="WWNum11"/>
    <w:rsid w:val="00B2297B"/>
    <w:pPr>
      <w:numPr>
        <w:numId w:val="20"/>
      </w:numPr>
    </w:pPr>
  </w:style>
  <w:style w:type="numbering" w:customStyle="1" w:styleId="WWNum2">
    <w:name w:val="WWNum2"/>
    <w:rsid w:val="00B2297B"/>
    <w:pPr>
      <w:numPr>
        <w:numId w:val="26"/>
      </w:numPr>
    </w:pPr>
  </w:style>
  <w:style w:type="numbering" w:customStyle="1" w:styleId="WWNum10">
    <w:name w:val="WWNum10"/>
    <w:rsid w:val="00B2297B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435A0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66A50"/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66A50"/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66A50"/>
    <w:rPr>
      <w:rFonts w:ascii="Times New Roman" w:hAnsi="Times New Roman"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66A50"/>
    <w:rPr>
      <w:rFonts w:ascii="Times New Roman" w:hAnsi="Times New Roman"/>
      <w:b/>
      <w:bCs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66A50"/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WW8Num1z0">
    <w:name w:val="WW8Num1z0"/>
    <w:rsid w:val="00166A50"/>
  </w:style>
  <w:style w:type="character" w:customStyle="1" w:styleId="WW8Num1z1">
    <w:name w:val="WW8Num1z1"/>
    <w:rsid w:val="00166A50"/>
  </w:style>
  <w:style w:type="character" w:customStyle="1" w:styleId="WW8Num1z2">
    <w:name w:val="WW8Num1z2"/>
    <w:rsid w:val="00166A50"/>
  </w:style>
  <w:style w:type="character" w:customStyle="1" w:styleId="WW8Num1z3">
    <w:name w:val="WW8Num1z3"/>
    <w:rsid w:val="00166A50"/>
  </w:style>
  <w:style w:type="character" w:customStyle="1" w:styleId="WW8Num1z4">
    <w:name w:val="WW8Num1z4"/>
    <w:rsid w:val="00166A50"/>
  </w:style>
  <w:style w:type="character" w:customStyle="1" w:styleId="WW8Num1z5">
    <w:name w:val="WW8Num1z5"/>
    <w:rsid w:val="00166A50"/>
  </w:style>
  <w:style w:type="character" w:customStyle="1" w:styleId="WW8Num1z6">
    <w:name w:val="WW8Num1z6"/>
    <w:rsid w:val="00166A50"/>
  </w:style>
  <w:style w:type="character" w:customStyle="1" w:styleId="WW8Num1z7">
    <w:name w:val="WW8Num1z7"/>
    <w:rsid w:val="00166A50"/>
  </w:style>
  <w:style w:type="character" w:customStyle="1" w:styleId="WW8Num1z8">
    <w:name w:val="WW8Num1z8"/>
    <w:rsid w:val="00166A50"/>
  </w:style>
  <w:style w:type="character" w:customStyle="1" w:styleId="WW8Num2z0">
    <w:name w:val="WW8Num2z0"/>
    <w:rsid w:val="00166A50"/>
  </w:style>
  <w:style w:type="character" w:customStyle="1" w:styleId="WW8Num2z1">
    <w:name w:val="WW8Num2z1"/>
    <w:rsid w:val="00166A50"/>
  </w:style>
  <w:style w:type="character" w:customStyle="1" w:styleId="WW8Num2z2">
    <w:name w:val="WW8Num2z2"/>
    <w:rsid w:val="00166A50"/>
  </w:style>
  <w:style w:type="character" w:customStyle="1" w:styleId="WW8Num2z3">
    <w:name w:val="WW8Num2z3"/>
    <w:rsid w:val="00166A50"/>
  </w:style>
  <w:style w:type="character" w:customStyle="1" w:styleId="WW8Num2z4">
    <w:name w:val="WW8Num2z4"/>
    <w:rsid w:val="00166A50"/>
  </w:style>
  <w:style w:type="character" w:customStyle="1" w:styleId="WW8Num2z5">
    <w:name w:val="WW8Num2z5"/>
    <w:rsid w:val="00166A50"/>
  </w:style>
  <w:style w:type="character" w:customStyle="1" w:styleId="WW8Num2z6">
    <w:name w:val="WW8Num2z6"/>
    <w:rsid w:val="00166A50"/>
  </w:style>
  <w:style w:type="character" w:customStyle="1" w:styleId="WW8Num2z7">
    <w:name w:val="WW8Num2z7"/>
    <w:rsid w:val="00166A50"/>
  </w:style>
  <w:style w:type="character" w:customStyle="1" w:styleId="WW8Num2z8">
    <w:name w:val="WW8Num2z8"/>
    <w:rsid w:val="00166A50"/>
  </w:style>
  <w:style w:type="character" w:customStyle="1" w:styleId="WW8Num3z0">
    <w:name w:val="WW8Num3z0"/>
    <w:rsid w:val="00166A50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166A50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166A50"/>
    <w:rPr>
      <w:rFonts w:hint="default"/>
    </w:rPr>
  </w:style>
  <w:style w:type="character" w:customStyle="1" w:styleId="WW8Num5z1">
    <w:name w:val="WW8Num5z1"/>
    <w:rsid w:val="00166A50"/>
  </w:style>
  <w:style w:type="character" w:customStyle="1" w:styleId="WW8Num5z2">
    <w:name w:val="WW8Num5z2"/>
    <w:rsid w:val="00166A50"/>
  </w:style>
  <w:style w:type="character" w:customStyle="1" w:styleId="WW8Num5z3">
    <w:name w:val="WW8Num5z3"/>
    <w:rsid w:val="00166A50"/>
  </w:style>
  <w:style w:type="character" w:customStyle="1" w:styleId="WW8Num5z4">
    <w:name w:val="WW8Num5z4"/>
    <w:rsid w:val="00166A50"/>
  </w:style>
  <w:style w:type="character" w:customStyle="1" w:styleId="WW8Num5z5">
    <w:name w:val="WW8Num5z5"/>
    <w:rsid w:val="00166A50"/>
  </w:style>
  <w:style w:type="character" w:customStyle="1" w:styleId="WW8Num5z6">
    <w:name w:val="WW8Num5z6"/>
    <w:rsid w:val="00166A50"/>
  </w:style>
  <w:style w:type="character" w:customStyle="1" w:styleId="WW8Num5z7">
    <w:name w:val="WW8Num5z7"/>
    <w:rsid w:val="00166A50"/>
  </w:style>
  <w:style w:type="character" w:customStyle="1" w:styleId="WW8Num5z8">
    <w:name w:val="WW8Num5z8"/>
    <w:rsid w:val="00166A50"/>
  </w:style>
  <w:style w:type="character" w:customStyle="1" w:styleId="WW8Num6z0">
    <w:name w:val="WW8Num6z0"/>
    <w:rsid w:val="00166A50"/>
    <w:rPr>
      <w:rFonts w:hint="default"/>
    </w:rPr>
  </w:style>
  <w:style w:type="character" w:customStyle="1" w:styleId="WW8Num6z1">
    <w:name w:val="WW8Num6z1"/>
    <w:rsid w:val="00166A50"/>
  </w:style>
  <w:style w:type="character" w:customStyle="1" w:styleId="WW8Num6z2">
    <w:name w:val="WW8Num6z2"/>
    <w:rsid w:val="00166A50"/>
  </w:style>
  <w:style w:type="character" w:customStyle="1" w:styleId="WW8Num6z3">
    <w:name w:val="WW8Num6z3"/>
    <w:rsid w:val="00166A50"/>
  </w:style>
  <w:style w:type="character" w:customStyle="1" w:styleId="WW8Num6z4">
    <w:name w:val="WW8Num6z4"/>
    <w:rsid w:val="00166A50"/>
  </w:style>
  <w:style w:type="character" w:customStyle="1" w:styleId="WW8Num6z5">
    <w:name w:val="WW8Num6z5"/>
    <w:rsid w:val="00166A50"/>
  </w:style>
  <w:style w:type="character" w:customStyle="1" w:styleId="WW8Num6z6">
    <w:name w:val="WW8Num6z6"/>
    <w:rsid w:val="00166A50"/>
  </w:style>
  <w:style w:type="character" w:customStyle="1" w:styleId="WW8Num6z7">
    <w:name w:val="WW8Num6z7"/>
    <w:rsid w:val="00166A50"/>
  </w:style>
  <w:style w:type="character" w:customStyle="1" w:styleId="WW8Num6z8">
    <w:name w:val="WW8Num6z8"/>
    <w:rsid w:val="00166A50"/>
  </w:style>
  <w:style w:type="character" w:customStyle="1" w:styleId="WW8Num7z0">
    <w:name w:val="WW8Num7z0"/>
    <w:rsid w:val="00166A50"/>
    <w:rPr>
      <w:rFonts w:hint="default"/>
    </w:rPr>
  </w:style>
  <w:style w:type="character" w:customStyle="1" w:styleId="WW8Num7z1">
    <w:name w:val="WW8Num7z1"/>
    <w:rsid w:val="00166A50"/>
  </w:style>
  <w:style w:type="character" w:customStyle="1" w:styleId="WW8Num7z2">
    <w:name w:val="WW8Num7z2"/>
    <w:rsid w:val="00166A50"/>
  </w:style>
  <w:style w:type="character" w:customStyle="1" w:styleId="WW8Num7z3">
    <w:name w:val="WW8Num7z3"/>
    <w:rsid w:val="00166A50"/>
  </w:style>
  <w:style w:type="character" w:customStyle="1" w:styleId="WW8Num7z4">
    <w:name w:val="WW8Num7z4"/>
    <w:rsid w:val="00166A50"/>
  </w:style>
  <w:style w:type="character" w:customStyle="1" w:styleId="WW8Num7z5">
    <w:name w:val="WW8Num7z5"/>
    <w:rsid w:val="00166A50"/>
  </w:style>
  <w:style w:type="character" w:customStyle="1" w:styleId="WW8Num7z6">
    <w:name w:val="WW8Num7z6"/>
    <w:rsid w:val="00166A50"/>
  </w:style>
  <w:style w:type="character" w:customStyle="1" w:styleId="WW8Num7z7">
    <w:name w:val="WW8Num7z7"/>
    <w:rsid w:val="00166A50"/>
  </w:style>
  <w:style w:type="character" w:customStyle="1" w:styleId="WW8Num7z8">
    <w:name w:val="WW8Num7z8"/>
    <w:rsid w:val="00166A50"/>
  </w:style>
  <w:style w:type="character" w:customStyle="1" w:styleId="WW8Num8z0">
    <w:name w:val="WW8Num8z0"/>
    <w:rsid w:val="00166A50"/>
    <w:rPr>
      <w:rFonts w:hint="default"/>
    </w:rPr>
  </w:style>
  <w:style w:type="character" w:customStyle="1" w:styleId="WW8Num8z1">
    <w:name w:val="WW8Num8z1"/>
    <w:rsid w:val="00166A50"/>
  </w:style>
  <w:style w:type="character" w:customStyle="1" w:styleId="WW8Num8z2">
    <w:name w:val="WW8Num8z2"/>
    <w:rsid w:val="00166A50"/>
  </w:style>
  <w:style w:type="character" w:customStyle="1" w:styleId="WW8Num8z3">
    <w:name w:val="WW8Num8z3"/>
    <w:rsid w:val="00166A50"/>
  </w:style>
  <w:style w:type="character" w:customStyle="1" w:styleId="WW8Num8z4">
    <w:name w:val="WW8Num8z4"/>
    <w:rsid w:val="00166A50"/>
  </w:style>
  <w:style w:type="character" w:customStyle="1" w:styleId="WW8Num8z5">
    <w:name w:val="WW8Num8z5"/>
    <w:rsid w:val="00166A50"/>
  </w:style>
  <w:style w:type="character" w:customStyle="1" w:styleId="WW8Num8z6">
    <w:name w:val="WW8Num8z6"/>
    <w:rsid w:val="00166A50"/>
  </w:style>
  <w:style w:type="character" w:customStyle="1" w:styleId="WW8Num8z7">
    <w:name w:val="WW8Num8z7"/>
    <w:rsid w:val="00166A50"/>
  </w:style>
  <w:style w:type="character" w:customStyle="1" w:styleId="WW8Num8z8">
    <w:name w:val="WW8Num8z8"/>
    <w:rsid w:val="00166A50"/>
  </w:style>
  <w:style w:type="character" w:customStyle="1" w:styleId="WW8Num9z0">
    <w:name w:val="WW8Num9z0"/>
    <w:rsid w:val="00166A5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166A50"/>
    <w:rPr>
      <w:rFonts w:ascii="Courier New" w:hAnsi="Courier New" w:cs="Courier New" w:hint="default"/>
    </w:rPr>
  </w:style>
  <w:style w:type="character" w:customStyle="1" w:styleId="WW8Num9z2">
    <w:name w:val="WW8Num9z2"/>
    <w:rsid w:val="00166A50"/>
    <w:rPr>
      <w:rFonts w:ascii="Wingdings" w:hAnsi="Wingdings" w:cs="Wingdings" w:hint="default"/>
    </w:rPr>
  </w:style>
  <w:style w:type="character" w:customStyle="1" w:styleId="WW8Num9z3">
    <w:name w:val="WW8Num9z3"/>
    <w:rsid w:val="00166A50"/>
    <w:rPr>
      <w:rFonts w:ascii="Symbol" w:hAnsi="Symbol" w:cs="Symbol" w:hint="default"/>
    </w:rPr>
  </w:style>
  <w:style w:type="character" w:customStyle="1" w:styleId="WW8Num10z0">
    <w:name w:val="WW8Num10z0"/>
    <w:rsid w:val="00166A5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166A50"/>
    <w:rPr>
      <w:rFonts w:ascii="Courier New" w:hAnsi="Courier New" w:cs="Courier New" w:hint="default"/>
    </w:rPr>
  </w:style>
  <w:style w:type="character" w:customStyle="1" w:styleId="WW8Num10z2">
    <w:name w:val="WW8Num10z2"/>
    <w:rsid w:val="00166A50"/>
    <w:rPr>
      <w:rFonts w:ascii="Wingdings" w:hAnsi="Wingdings" w:cs="Wingdings" w:hint="default"/>
    </w:rPr>
  </w:style>
  <w:style w:type="character" w:customStyle="1" w:styleId="WW8Num10z3">
    <w:name w:val="WW8Num10z3"/>
    <w:rsid w:val="00166A50"/>
    <w:rPr>
      <w:rFonts w:ascii="Symbol" w:hAnsi="Symbol" w:cs="Symbol" w:hint="default"/>
    </w:rPr>
  </w:style>
  <w:style w:type="character" w:customStyle="1" w:styleId="WW8Num11z0">
    <w:name w:val="WW8Num11z0"/>
    <w:rsid w:val="00166A50"/>
    <w:rPr>
      <w:rFonts w:hint="default"/>
    </w:rPr>
  </w:style>
  <w:style w:type="character" w:customStyle="1" w:styleId="WW8Num11z1">
    <w:name w:val="WW8Num11z1"/>
    <w:rsid w:val="00166A50"/>
  </w:style>
  <w:style w:type="character" w:customStyle="1" w:styleId="WW8Num11z2">
    <w:name w:val="WW8Num11z2"/>
    <w:rsid w:val="00166A50"/>
  </w:style>
  <w:style w:type="character" w:customStyle="1" w:styleId="WW8Num11z3">
    <w:name w:val="WW8Num11z3"/>
    <w:rsid w:val="00166A50"/>
  </w:style>
  <w:style w:type="character" w:customStyle="1" w:styleId="WW8Num11z4">
    <w:name w:val="WW8Num11z4"/>
    <w:rsid w:val="00166A50"/>
  </w:style>
  <w:style w:type="character" w:customStyle="1" w:styleId="WW8Num11z5">
    <w:name w:val="WW8Num11z5"/>
    <w:rsid w:val="00166A50"/>
  </w:style>
  <w:style w:type="character" w:customStyle="1" w:styleId="WW8Num11z6">
    <w:name w:val="WW8Num11z6"/>
    <w:rsid w:val="00166A50"/>
  </w:style>
  <w:style w:type="character" w:customStyle="1" w:styleId="WW8Num11z7">
    <w:name w:val="WW8Num11z7"/>
    <w:rsid w:val="00166A50"/>
  </w:style>
  <w:style w:type="character" w:customStyle="1" w:styleId="WW8Num11z8">
    <w:name w:val="WW8Num11z8"/>
    <w:rsid w:val="00166A50"/>
  </w:style>
  <w:style w:type="character" w:customStyle="1" w:styleId="WW8Num12z0">
    <w:name w:val="WW8Num12z0"/>
    <w:rsid w:val="00166A50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166A50"/>
    <w:rPr>
      <w:rFonts w:ascii="Courier New" w:hAnsi="Courier New" w:cs="Courier New" w:hint="default"/>
    </w:rPr>
  </w:style>
  <w:style w:type="character" w:customStyle="1" w:styleId="WW8Num12z2">
    <w:name w:val="WW8Num12z2"/>
    <w:rsid w:val="00166A50"/>
    <w:rPr>
      <w:rFonts w:ascii="Wingdings" w:hAnsi="Wingdings" w:cs="Wingdings" w:hint="default"/>
    </w:rPr>
  </w:style>
  <w:style w:type="character" w:customStyle="1" w:styleId="WW8Num12z3">
    <w:name w:val="WW8Num12z3"/>
    <w:rsid w:val="00166A50"/>
    <w:rPr>
      <w:rFonts w:ascii="Symbol" w:hAnsi="Symbol" w:cs="Symbol" w:hint="default"/>
    </w:rPr>
  </w:style>
  <w:style w:type="character" w:customStyle="1" w:styleId="WW8Num13z0">
    <w:name w:val="WW8Num13z0"/>
    <w:rsid w:val="00166A50"/>
    <w:rPr>
      <w:rFonts w:hint="default"/>
    </w:rPr>
  </w:style>
  <w:style w:type="character" w:customStyle="1" w:styleId="WW8Num13z1">
    <w:name w:val="WW8Num13z1"/>
    <w:rsid w:val="00166A50"/>
  </w:style>
  <w:style w:type="character" w:customStyle="1" w:styleId="WW8Num13z2">
    <w:name w:val="WW8Num13z2"/>
    <w:rsid w:val="00166A50"/>
  </w:style>
  <w:style w:type="character" w:customStyle="1" w:styleId="WW8Num13z3">
    <w:name w:val="WW8Num13z3"/>
    <w:rsid w:val="00166A50"/>
  </w:style>
  <w:style w:type="character" w:customStyle="1" w:styleId="WW8Num13z4">
    <w:name w:val="WW8Num13z4"/>
    <w:rsid w:val="00166A50"/>
  </w:style>
  <w:style w:type="character" w:customStyle="1" w:styleId="WW8Num13z5">
    <w:name w:val="WW8Num13z5"/>
    <w:rsid w:val="00166A50"/>
  </w:style>
  <w:style w:type="character" w:customStyle="1" w:styleId="WW8Num13z6">
    <w:name w:val="WW8Num13z6"/>
    <w:rsid w:val="00166A50"/>
  </w:style>
  <w:style w:type="character" w:customStyle="1" w:styleId="WW8Num13z7">
    <w:name w:val="WW8Num13z7"/>
    <w:rsid w:val="00166A50"/>
  </w:style>
  <w:style w:type="character" w:customStyle="1" w:styleId="WW8Num13z8">
    <w:name w:val="WW8Num13z8"/>
    <w:rsid w:val="00166A50"/>
  </w:style>
  <w:style w:type="character" w:customStyle="1" w:styleId="WW8Num14z0">
    <w:name w:val="WW8Num14z0"/>
    <w:rsid w:val="00166A50"/>
    <w:rPr>
      <w:rFonts w:hint="default"/>
    </w:rPr>
  </w:style>
  <w:style w:type="character" w:customStyle="1" w:styleId="WW8Num14z1">
    <w:name w:val="WW8Num14z1"/>
    <w:rsid w:val="00166A50"/>
  </w:style>
  <w:style w:type="character" w:customStyle="1" w:styleId="WW8Num14z2">
    <w:name w:val="WW8Num14z2"/>
    <w:rsid w:val="00166A50"/>
  </w:style>
  <w:style w:type="character" w:customStyle="1" w:styleId="WW8Num14z3">
    <w:name w:val="WW8Num14z3"/>
    <w:rsid w:val="00166A50"/>
  </w:style>
  <w:style w:type="character" w:customStyle="1" w:styleId="WW8Num14z4">
    <w:name w:val="WW8Num14z4"/>
    <w:rsid w:val="00166A50"/>
  </w:style>
  <w:style w:type="character" w:customStyle="1" w:styleId="WW8Num14z5">
    <w:name w:val="WW8Num14z5"/>
    <w:rsid w:val="00166A50"/>
  </w:style>
  <w:style w:type="character" w:customStyle="1" w:styleId="WW8Num14z6">
    <w:name w:val="WW8Num14z6"/>
    <w:rsid w:val="00166A50"/>
  </w:style>
  <w:style w:type="character" w:customStyle="1" w:styleId="WW8Num14z7">
    <w:name w:val="WW8Num14z7"/>
    <w:rsid w:val="00166A50"/>
  </w:style>
  <w:style w:type="character" w:customStyle="1" w:styleId="WW8Num14z8">
    <w:name w:val="WW8Num14z8"/>
    <w:rsid w:val="00166A50"/>
  </w:style>
  <w:style w:type="character" w:customStyle="1" w:styleId="WW8Num15z0">
    <w:name w:val="WW8Num15z0"/>
    <w:rsid w:val="00166A50"/>
    <w:rPr>
      <w:rFonts w:hint="default"/>
    </w:rPr>
  </w:style>
  <w:style w:type="character" w:customStyle="1" w:styleId="WW8Num15z1">
    <w:name w:val="WW8Num15z1"/>
    <w:rsid w:val="00166A50"/>
  </w:style>
  <w:style w:type="character" w:customStyle="1" w:styleId="WW8Num15z2">
    <w:name w:val="WW8Num15z2"/>
    <w:rsid w:val="00166A50"/>
  </w:style>
  <w:style w:type="character" w:customStyle="1" w:styleId="WW8Num15z3">
    <w:name w:val="WW8Num15z3"/>
    <w:rsid w:val="00166A50"/>
  </w:style>
  <w:style w:type="character" w:customStyle="1" w:styleId="WW8Num15z4">
    <w:name w:val="WW8Num15z4"/>
    <w:rsid w:val="00166A50"/>
  </w:style>
  <w:style w:type="character" w:customStyle="1" w:styleId="WW8Num15z5">
    <w:name w:val="WW8Num15z5"/>
    <w:rsid w:val="00166A50"/>
  </w:style>
  <w:style w:type="character" w:customStyle="1" w:styleId="WW8Num15z6">
    <w:name w:val="WW8Num15z6"/>
    <w:rsid w:val="00166A50"/>
  </w:style>
  <w:style w:type="character" w:customStyle="1" w:styleId="WW8Num15z7">
    <w:name w:val="WW8Num15z7"/>
    <w:rsid w:val="00166A50"/>
  </w:style>
  <w:style w:type="character" w:customStyle="1" w:styleId="WW8Num15z8">
    <w:name w:val="WW8Num15z8"/>
    <w:rsid w:val="00166A50"/>
  </w:style>
  <w:style w:type="character" w:customStyle="1" w:styleId="WW8Num16z0">
    <w:name w:val="WW8Num16z0"/>
    <w:rsid w:val="00166A50"/>
    <w:rPr>
      <w:rFonts w:hint="default"/>
    </w:rPr>
  </w:style>
  <w:style w:type="character" w:customStyle="1" w:styleId="WW8Num16z1">
    <w:name w:val="WW8Num16z1"/>
    <w:rsid w:val="00166A50"/>
  </w:style>
  <w:style w:type="character" w:customStyle="1" w:styleId="WW8Num16z2">
    <w:name w:val="WW8Num16z2"/>
    <w:rsid w:val="00166A50"/>
  </w:style>
  <w:style w:type="character" w:customStyle="1" w:styleId="WW8Num16z3">
    <w:name w:val="WW8Num16z3"/>
    <w:rsid w:val="00166A50"/>
  </w:style>
  <w:style w:type="character" w:customStyle="1" w:styleId="WW8Num16z4">
    <w:name w:val="WW8Num16z4"/>
    <w:rsid w:val="00166A50"/>
  </w:style>
  <w:style w:type="character" w:customStyle="1" w:styleId="WW8Num16z5">
    <w:name w:val="WW8Num16z5"/>
    <w:rsid w:val="00166A50"/>
  </w:style>
  <w:style w:type="character" w:customStyle="1" w:styleId="WW8Num16z6">
    <w:name w:val="WW8Num16z6"/>
    <w:rsid w:val="00166A50"/>
  </w:style>
  <w:style w:type="character" w:customStyle="1" w:styleId="WW8Num16z7">
    <w:name w:val="WW8Num16z7"/>
    <w:rsid w:val="00166A50"/>
  </w:style>
  <w:style w:type="character" w:customStyle="1" w:styleId="WW8Num16z8">
    <w:name w:val="WW8Num16z8"/>
    <w:rsid w:val="00166A50"/>
  </w:style>
  <w:style w:type="character" w:customStyle="1" w:styleId="WW8Num17z0">
    <w:name w:val="WW8Num17z0"/>
    <w:rsid w:val="00166A50"/>
    <w:rPr>
      <w:rFonts w:hint="default"/>
    </w:rPr>
  </w:style>
  <w:style w:type="character" w:customStyle="1" w:styleId="WW8Num17z1">
    <w:name w:val="WW8Num17z1"/>
    <w:rsid w:val="00166A50"/>
  </w:style>
  <w:style w:type="character" w:customStyle="1" w:styleId="WW8Num17z2">
    <w:name w:val="WW8Num17z2"/>
    <w:rsid w:val="00166A50"/>
  </w:style>
  <w:style w:type="character" w:customStyle="1" w:styleId="WW8Num17z3">
    <w:name w:val="WW8Num17z3"/>
    <w:rsid w:val="00166A50"/>
  </w:style>
  <w:style w:type="character" w:customStyle="1" w:styleId="WW8Num17z4">
    <w:name w:val="WW8Num17z4"/>
    <w:rsid w:val="00166A50"/>
  </w:style>
  <w:style w:type="character" w:customStyle="1" w:styleId="WW8Num17z5">
    <w:name w:val="WW8Num17z5"/>
    <w:rsid w:val="00166A50"/>
  </w:style>
  <w:style w:type="character" w:customStyle="1" w:styleId="WW8Num17z6">
    <w:name w:val="WW8Num17z6"/>
    <w:rsid w:val="00166A50"/>
  </w:style>
  <w:style w:type="character" w:customStyle="1" w:styleId="WW8Num17z7">
    <w:name w:val="WW8Num17z7"/>
    <w:rsid w:val="00166A50"/>
  </w:style>
  <w:style w:type="character" w:customStyle="1" w:styleId="WW8Num17z8">
    <w:name w:val="WW8Num17z8"/>
    <w:rsid w:val="00166A50"/>
  </w:style>
  <w:style w:type="character" w:customStyle="1" w:styleId="WW8Num18z0">
    <w:name w:val="WW8Num18z0"/>
    <w:rsid w:val="00166A50"/>
  </w:style>
  <w:style w:type="character" w:customStyle="1" w:styleId="WW8Num18z1">
    <w:name w:val="WW8Num18z1"/>
    <w:rsid w:val="00166A50"/>
  </w:style>
  <w:style w:type="character" w:customStyle="1" w:styleId="WW8Num18z2">
    <w:name w:val="WW8Num18z2"/>
    <w:rsid w:val="00166A50"/>
  </w:style>
  <w:style w:type="character" w:customStyle="1" w:styleId="WW8Num18z3">
    <w:name w:val="WW8Num18z3"/>
    <w:rsid w:val="00166A50"/>
  </w:style>
  <w:style w:type="character" w:customStyle="1" w:styleId="WW8Num18z4">
    <w:name w:val="WW8Num18z4"/>
    <w:rsid w:val="00166A50"/>
  </w:style>
  <w:style w:type="character" w:customStyle="1" w:styleId="WW8Num18z5">
    <w:name w:val="WW8Num18z5"/>
    <w:rsid w:val="00166A50"/>
  </w:style>
  <w:style w:type="character" w:customStyle="1" w:styleId="WW8Num18z6">
    <w:name w:val="WW8Num18z6"/>
    <w:rsid w:val="00166A50"/>
  </w:style>
  <w:style w:type="character" w:customStyle="1" w:styleId="WW8Num18z7">
    <w:name w:val="WW8Num18z7"/>
    <w:rsid w:val="00166A50"/>
  </w:style>
  <w:style w:type="character" w:customStyle="1" w:styleId="WW8Num18z8">
    <w:name w:val="WW8Num18z8"/>
    <w:rsid w:val="00166A50"/>
  </w:style>
  <w:style w:type="character" w:customStyle="1" w:styleId="Domylnaczcionkaakapitu1">
    <w:name w:val="Domyślna czcionka akapitu1"/>
    <w:rsid w:val="00166A50"/>
  </w:style>
  <w:style w:type="character" w:customStyle="1" w:styleId="Odwoaniedokomentarza1">
    <w:name w:val="Odwołanie do komentarza1"/>
    <w:rsid w:val="00166A50"/>
    <w:rPr>
      <w:sz w:val="16"/>
      <w:szCs w:val="16"/>
    </w:rPr>
  </w:style>
  <w:style w:type="character" w:customStyle="1" w:styleId="Znakiprzypiswdolnych">
    <w:name w:val="Znaki przypisów dolnych"/>
    <w:rsid w:val="00166A50"/>
    <w:rPr>
      <w:vertAlign w:val="superscript"/>
    </w:rPr>
  </w:style>
  <w:style w:type="character" w:customStyle="1" w:styleId="Znakiprzypiswkocowych">
    <w:name w:val="Znaki przypisów końcowych"/>
    <w:rsid w:val="00166A50"/>
    <w:rPr>
      <w:vertAlign w:val="superscript"/>
    </w:rPr>
  </w:style>
  <w:style w:type="character" w:customStyle="1" w:styleId="Symbolewypunktowania">
    <w:name w:val="Symbole wypunktowania"/>
    <w:rsid w:val="00166A50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166A50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66A50"/>
    <w:rPr>
      <w:rFonts w:ascii="Times New Roman" w:hAnsi="Times New Roman"/>
      <w:b/>
      <w:bCs/>
      <w:sz w:val="26"/>
      <w:szCs w:val="24"/>
      <w:lang w:eastAsia="ar-SA"/>
    </w:rPr>
  </w:style>
  <w:style w:type="paragraph" w:styleId="Lista">
    <w:name w:val="List"/>
    <w:basedOn w:val="Tekstpodstawowy"/>
    <w:rsid w:val="00166A50"/>
    <w:rPr>
      <w:rFonts w:cs="Mangal"/>
    </w:rPr>
  </w:style>
  <w:style w:type="paragraph" w:customStyle="1" w:styleId="Podpis1">
    <w:name w:val="Podpis1"/>
    <w:basedOn w:val="Normalny"/>
    <w:rsid w:val="00166A50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166A50"/>
    <w:pPr>
      <w:suppressLineNumbers/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6"/>
      <w:szCs w:val="24"/>
      <w:lang w:eastAsia="ar-SA"/>
    </w:rPr>
  </w:style>
  <w:style w:type="paragraph" w:customStyle="1" w:styleId="Tekstpodstawowy31">
    <w:name w:val="Tekst podstawowy 31"/>
    <w:basedOn w:val="Normalny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6A50"/>
    <w:rPr>
      <w:rFonts w:ascii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6A50"/>
    <w:pPr>
      <w:suppressAutoHyphens/>
      <w:spacing w:after="0" w:line="240" w:lineRule="auto"/>
      <w:ind w:left="360"/>
    </w:pPr>
    <w:rPr>
      <w:rFonts w:ascii="Times New Roman" w:hAnsi="Times New Roman"/>
      <w:sz w:val="2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66A50"/>
    <w:rPr>
      <w:rFonts w:ascii="Times New Roman" w:hAnsi="Times New Roman"/>
      <w:sz w:val="26"/>
      <w:szCs w:val="24"/>
      <w:lang w:eastAsia="ar-SA"/>
    </w:rPr>
  </w:style>
  <w:style w:type="paragraph" w:styleId="Tekstdymka">
    <w:name w:val="Balloon Text"/>
    <w:basedOn w:val="Normalny"/>
    <w:link w:val="TekstdymkaZnak"/>
    <w:rsid w:val="00166A50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166A50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66A50"/>
    <w:rPr>
      <w:rFonts w:ascii="Times New Roman" w:hAnsi="Times New Roman"/>
      <w:sz w:val="20"/>
      <w:szCs w:val="20"/>
      <w:lang w:eastAsia="ar-SA"/>
    </w:rPr>
  </w:style>
  <w:style w:type="paragraph" w:customStyle="1" w:styleId="Bezodstpw1">
    <w:name w:val="Bez odstępów1"/>
    <w:rsid w:val="00FA3866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endnote text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1E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166A50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166A5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6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locked/>
    <w:rsid w:val="00166A50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locked/>
    <w:rsid w:val="00166A50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hAnsi="Times New Roman"/>
      <w:b/>
      <w:bCs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locked/>
    <w:rsid w:val="00166A50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3C68"/>
    <w:pPr>
      <w:suppressAutoHyphens/>
      <w:autoSpaceDN w:val="0"/>
      <w:spacing w:after="200" w:line="276" w:lineRule="auto"/>
      <w:textAlignment w:val="baseline"/>
    </w:pPr>
    <w:rPr>
      <w:rFonts w:cs="Tahoma"/>
      <w:kern w:val="3"/>
    </w:rPr>
  </w:style>
  <w:style w:type="character" w:styleId="Pogrubienie">
    <w:name w:val="Strong"/>
    <w:basedOn w:val="Domylnaczcionkaakapitu"/>
    <w:uiPriority w:val="99"/>
    <w:qFormat/>
    <w:rsid w:val="007A181B"/>
    <w:rPr>
      <w:rFonts w:cs="Times New Roman"/>
      <w:b/>
    </w:rPr>
  </w:style>
  <w:style w:type="paragraph" w:styleId="NormalnyWeb">
    <w:name w:val="Normal (Web)"/>
    <w:basedOn w:val="Normalny"/>
    <w:rsid w:val="007A181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numbering" w:customStyle="1" w:styleId="WWNum1">
    <w:name w:val="WWNum1"/>
    <w:rsid w:val="00B2297B"/>
    <w:pPr>
      <w:numPr>
        <w:numId w:val="25"/>
      </w:numPr>
    </w:pPr>
  </w:style>
  <w:style w:type="numbering" w:customStyle="1" w:styleId="WWNum11">
    <w:name w:val="WWNum11"/>
    <w:rsid w:val="00B2297B"/>
    <w:pPr>
      <w:numPr>
        <w:numId w:val="20"/>
      </w:numPr>
    </w:pPr>
  </w:style>
  <w:style w:type="numbering" w:customStyle="1" w:styleId="WWNum2">
    <w:name w:val="WWNum2"/>
    <w:rsid w:val="00B2297B"/>
    <w:pPr>
      <w:numPr>
        <w:numId w:val="26"/>
      </w:numPr>
    </w:pPr>
  </w:style>
  <w:style w:type="numbering" w:customStyle="1" w:styleId="WWNum10">
    <w:name w:val="WWNum10"/>
    <w:rsid w:val="00B2297B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435A0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66A50"/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66A50"/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66A50"/>
    <w:rPr>
      <w:rFonts w:ascii="Times New Roman" w:hAnsi="Times New Roman"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66A50"/>
    <w:rPr>
      <w:rFonts w:ascii="Times New Roman" w:hAnsi="Times New Roman"/>
      <w:b/>
      <w:bCs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66A50"/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WW8Num1z0">
    <w:name w:val="WW8Num1z0"/>
    <w:rsid w:val="00166A50"/>
  </w:style>
  <w:style w:type="character" w:customStyle="1" w:styleId="WW8Num1z1">
    <w:name w:val="WW8Num1z1"/>
    <w:rsid w:val="00166A50"/>
  </w:style>
  <w:style w:type="character" w:customStyle="1" w:styleId="WW8Num1z2">
    <w:name w:val="WW8Num1z2"/>
    <w:rsid w:val="00166A50"/>
  </w:style>
  <w:style w:type="character" w:customStyle="1" w:styleId="WW8Num1z3">
    <w:name w:val="WW8Num1z3"/>
    <w:rsid w:val="00166A50"/>
  </w:style>
  <w:style w:type="character" w:customStyle="1" w:styleId="WW8Num1z4">
    <w:name w:val="WW8Num1z4"/>
    <w:rsid w:val="00166A50"/>
  </w:style>
  <w:style w:type="character" w:customStyle="1" w:styleId="WW8Num1z5">
    <w:name w:val="WW8Num1z5"/>
    <w:rsid w:val="00166A50"/>
  </w:style>
  <w:style w:type="character" w:customStyle="1" w:styleId="WW8Num1z6">
    <w:name w:val="WW8Num1z6"/>
    <w:rsid w:val="00166A50"/>
  </w:style>
  <w:style w:type="character" w:customStyle="1" w:styleId="WW8Num1z7">
    <w:name w:val="WW8Num1z7"/>
    <w:rsid w:val="00166A50"/>
  </w:style>
  <w:style w:type="character" w:customStyle="1" w:styleId="WW8Num1z8">
    <w:name w:val="WW8Num1z8"/>
    <w:rsid w:val="00166A50"/>
  </w:style>
  <w:style w:type="character" w:customStyle="1" w:styleId="WW8Num2z0">
    <w:name w:val="WW8Num2z0"/>
    <w:rsid w:val="00166A50"/>
  </w:style>
  <w:style w:type="character" w:customStyle="1" w:styleId="WW8Num2z1">
    <w:name w:val="WW8Num2z1"/>
    <w:rsid w:val="00166A50"/>
  </w:style>
  <w:style w:type="character" w:customStyle="1" w:styleId="WW8Num2z2">
    <w:name w:val="WW8Num2z2"/>
    <w:rsid w:val="00166A50"/>
  </w:style>
  <w:style w:type="character" w:customStyle="1" w:styleId="WW8Num2z3">
    <w:name w:val="WW8Num2z3"/>
    <w:rsid w:val="00166A50"/>
  </w:style>
  <w:style w:type="character" w:customStyle="1" w:styleId="WW8Num2z4">
    <w:name w:val="WW8Num2z4"/>
    <w:rsid w:val="00166A50"/>
  </w:style>
  <w:style w:type="character" w:customStyle="1" w:styleId="WW8Num2z5">
    <w:name w:val="WW8Num2z5"/>
    <w:rsid w:val="00166A50"/>
  </w:style>
  <w:style w:type="character" w:customStyle="1" w:styleId="WW8Num2z6">
    <w:name w:val="WW8Num2z6"/>
    <w:rsid w:val="00166A50"/>
  </w:style>
  <w:style w:type="character" w:customStyle="1" w:styleId="WW8Num2z7">
    <w:name w:val="WW8Num2z7"/>
    <w:rsid w:val="00166A50"/>
  </w:style>
  <w:style w:type="character" w:customStyle="1" w:styleId="WW8Num2z8">
    <w:name w:val="WW8Num2z8"/>
    <w:rsid w:val="00166A50"/>
  </w:style>
  <w:style w:type="character" w:customStyle="1" w:styleId="WW8Num3z0">
    <w:name w:val="WW8Num3z0"/>
    <w:rsid w:val="00166A50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166A50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166A50"/>
    <w:rPr>
      <w:rFonts w:hint="default"/>
    </w:rPr>
  </w:style>
  <w:style w:type="character" w:customStyle="1" w:styleId="WW8Num5z1">
    <w:name w:val="WW8Num5z1"/>
    <w:rsid w:val="00166A50"/>
  </w:style>
  <w:style w:type="character" w:customStyle="1" w:styleId="WW8Num5z2">
    <w:name w:val="WW8Num5z2"/>
    <w:rsid w:val="00166A50"/>
  </w:style>
  <w:style w:type="character" w:customStyle="1" w:styleId="WW8Num5z3">
    <w:name w:val="WW8Num5z3"/>
    <w:rsid w:val="00166A50"/>
  </w:style>
  <w:style w:type="character" w:customStyle="1" w:styleId="WW8Num5z4">
    <w:name w:val="WW8Num5z4"/>
    <w:rsid w:val="00166A50"/>
  </w:style>
  <w:style w:type="character" w:customStyle="1" w:styleId="WW8Num5z5">
    <w:name w:val="WW8Num5z5"/>
    <w:rsid w:val="00166A50"/>
  </w:style>
  <w:style w:type="character" w:customStyle="1" w:styleId="WW8Num5z6">
    <w:name w:val="WW8Num5z6"/>
    <w:rsid w:val="00166A50"/>
  </w:style>
  <w:style w:type="character" w:customStyle="1" w:styleId="WW8Num5z7">
    <w:name w:val="WW8Num5z7"/>
    <w:rsid w:val="00166A50"/>
  </w:style>
  <w:style w:type="character" w:customStyle="1" w:styleId="WW8Num5z8">
    <w:name w:val="WW8Num5z8"/>
    <w:rsid w:val="00166A50"/>
  </w:style>
  <w:style w:type="character" w:customStyle="1" w:styleId="WW8Num6z0">
    <w:name w:val="WW8Num6z0"/>
    <w:rsid w:val="00166A50"/>
    <w:rPr>
      <w:rFonts w:hint="default"/>
    </w:rPr>
  </w:style>
  <w:style w:type="character" w:customStyle="1" w:styleId="WW8Num6z1">
    <w:name w:val="WW8Num6z1"/>
    <w:rsid w:val="00166A50"/>
  </w:style>
  <w:style w:type="character" w:customStyle="1" w:styleId="WW8Num6z2">
    <w:name w:val="WW8Num6z2"/>
    <w:rsid w:val="00166A50"/>
  </w:style>
  <w:style w:type="character" w:customStyle="1" w:styleId="WW8Num6z3">
    <w:name w:val="WW8Num6z3"/>
    <w:rsid w:val="00166A50"/>
  </w:style>
  <w:style w:type="character" w:customStyle="1" w:styleId="WW8Num6z4">
    <w:name w:val="WW8Num6z4"/>
    <w:rsid w:val="00166A50"/>
  </w:style>
  <w:style w:type="character" w:customStyle="1" w:styleId="WW8Num6z5">
    <w:name w:val="WW8Num6z5"/>
    <w:rsid w:val="00166A50"/>
  </w:style>
  <w:style w:type="character" w:customStyle="1" w:styleId="WW8Num6z6">
    <w:name w:val="WW8Num6z6"/>
    <w:rsid w:val="00166A50"/>
  </w:style>
  <w:style w:type="character" w:customStyle="1" w:styleId="WW8Num6z7">
    <w:name w:val="WW8Num6z7"/>
    <w:rsid w:val="00166A50"/>
  </w:style>
  <w:style w:type="character" w:customStyle="1" w:styleId="WW8Num6z8">
    <w:name w:val="WW8Num6z8"/>
    <w:rsid w:val="00166A50"/>
  </w:style>
  <w:style w:type="character" w:customStyle="1" w:styleId="WW8Num7z0">
    <w:name w:val="WW8Num7z0"/>
    <w:rsid w:val="00166A50"/>
    <w:rPr>
      <w:rFonts w:hint="default"/>
    </w:rPr>
  </w:style>
  <w:style w:type="character" w:customStyle="1" w:styleId="WW8Num7z1">
    <w:name w:val="WW8Num7z1"/>
    <w:rsid w:val="00166A50"/>
  </w:style>
  <w:style w:type="character" w:customStyle="1" w:styleId="WW8Num7z2">
    <w:name w:val="WW8Num7z2"/>
    <w:rsid w:val="00166A50"/>
  </w:style>
  <w:style w:type="character" w:customStyle="1" w:styleId="WW8Num7z3">
    <w:name w:val="WW8Num7z3"/>
    <w:rsid w:val="00166A50"/>
  </w:style>
  <w:style w:type="character" w:customStyle="1" w:styleId="WW8Num7z4">
    <w:name w:val="WW8Num7z4"/>
    <w:rsid w:val="00166A50"/>
  </w:style>
  <w:style w:type="character" w:customStyle="1" w:styleId="WW8Num7z5">
    <w:name w:val="WW8Num7z5"/>
    <w:rsid w:val="00166A50"/>
  </w:style>
  <w:style w:type="character" w:customStyle="1" w:styleId="WW8Num7z6">
    <w:name w:val="WW8Num7z6"/>
    <w:rsid w:val="00166A50"/>
  </w:style>
  <w:style w:type="character" w:customStyle="1" w:styleId="WW8Num7z7">
    <w:name w:val="WW8Num7z7"/>
    <w:rsid w:val="00166A50"/>
  </w:style>
  <w:style w:type="character" w:customStyle="1" w:styleId="WW8Num7z8">
    <w:name w:val="WW8Num7z8"/>
    <w:rsid w:val="00166A50"/>
  </w:style>
  <w:style w:type="character" w:customStyle="1" w:styleId="WW8Num8z0">
    <w:name w:val="WW8Num8z0"/>
    <w:rsid w:val="00166A50"/>
    <w:rPr>
      <w:rFonts w:hint="default"/>
    </w:rPr>
  </w:style>
  <w:style w:type="character" w:customStyle="1" w:styleId="WW8Num8z1">
    <w:name w:val="WW8Num8z1"/>
    <w:rsid w:val="00166A50"/>
  </w:style>
  <w:style w:type="character" w:customStyle="1" w:styleId="WW8Num8z2">
    <w:name w:val="WW8Num8z2"/>
    <w:rsid w:val="00166A50"/>
  </w:style>
  <w:style w:type="character" w:customStyle="1" w:styleId="WW8Num8z3">
    <w:name w:val="WW8Num8z3"/>
    <w:rsid w:val="00166A50"/>
  </w:style>
  <w:style w:type="character" w:customStyle="1" w:styleId="WW8Num8z4">
    <w:name w:val="WW8Num8z4"/>
    <w:rsid w:val="00166A50"/>
  </w:style>
  <w:style w:type="character" w:customStyle="1" w:styleId="WW8Num8z5">
    <w:name w:val="WW8Num8z5"/>
    <w:rsid w:val="00166A50"/>
  </w:style>
  <w:style w:type="character" w:customStyle="1" w:styleId="WW8Num8z6">
    <w:name w:val="WW8Num8z6"/>
    <w:rsid w:val="00166A50"/>
  </w:style>
  <w:style w:type="character" w:customStyle="1" w:styleId="WW8Num8z7">
    <w:name w:val="WW8Num8z7"/>
    <w:rsid w:val="00166A50"/>
  </w:style>
  <w:style w:type="character" w:customStyle="1" w:styleId="WW8Num8z8">
    <w:name w:val="WW8Num8z8"/>
    <w:rsid w:val="00166A50"/>
  </w:style>
  <w:style w:type="character" w:customStyle="1" w:styleId="WW8Num9z0">
    <w:name w:val="WW8Num9z0"/>
    <w:rsid w:val="00166A5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166A50"/>
    <w:rPr>
      <w:rFonts w:ascii="Courier New" w:hAnsi="Courier New" w:cs="Courier New" w:hint="default"/>
    </w:rPr>
  </w:style>
  <w:style w:type="character" w:customStyle="1" w:styleId="WW8Num9z2">
    <w:name w:val="WW8Num9z2"/>
    <w:rsid w:val="00166A50"/>
    <w:rPr>
      <w:rFonts w:ascii="Wingdings" w:hAnsi="Wingdings" w:cs="Wingdings" w:hint="default"/>
    </w:rPr>
  </w:style>
  <w:style w:type="character" w:customStyle="1" w:styleId="WW8Num9z3">
    <w:name w:val="WW8Num9z3"/>
    <w:rsid w:val="00166A50"/>
    <w:rPr>
      <w:rFonts w:ascii="Symbol" w:hAnsi="Symbol" w:cs="Symbol" w:hint="default"/>
    </w:rPr>
  </w:style>
  <w:style w:type="character" w:customStyle="1" w:styleId="WW8Num10z0">
    <w:name w:val="WW8Num10z0"/>
    <w:rsid w:val="00166A5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166A50"/>
    <w:rPr>
      <w:rFonts w:ascii="Courier New" w:hAnsi="Courier New" w:cs="Courier New" w:hint="default"/>
    </w:rPr>
  </w:style>
  <w:style w:type="character" w:customStyle="1" w:styleId="WW8Num10z2">
    <w:name w:val="WW8Num10z2"/>
    <w:rsid w:val="00166A50"/>
    <w:rPr>
      <w:rFonts w:ascii="Wingdings" w:hAnsi="Wingdings" w:cs="Wingdings" w:hint="default"/>
    </w:rPr>
  </w:style>
  <w:style w:type="character" w:customStyle="1" w:styleId="WW8Num10z3">
    <w:name w:val="WW8Num10z3"/>
    <w:rsid w:val="00166A50"/>
    <w:rPr>
      <w:rFonts w:ascii="Symbol" w:hAnsi="Symbol" w:cs="Symbol" w:hint="default"/>
    </w:rPr>
  </w:style>
  <w:style w:type="character" w:customStyle="1" w:styleId="WW8Num11z0">
    <w:name w:val="WW8Num11z0"/>
    <w:rsid w:val="00166A50"/>
    <w:rPr>
      <w:rFonts w:hint="default"/>
    </w:rPr>
  </w:style>
  <w:style w:type="character" w:customStyle="1" w:styleId="WW8Num11z1">
    <w:name w:val="WW8Num11z1"/>
    <w:rsid w:val="00166A50"/>
  </w:style>
  <w:style w:type="character" w:customStyle="1" w:styleId="WW8Num11z2">
    <w:name w:val="WW8Num11z2"/>
    <w:rsid w:val="00166A50"/>
  </w:style>
  <w:style w:type="character" w:customStyle="1" w:styleId="WW8Num11z3">
    <w:name w:val="WW8Num11z3"/>
    <w:rsid w:val="00166A50"/>
  </w:style>
  <w:style w:type="character" w:customStyle="1" w:styleId="WW8Num11z4">
    <w:name w:val="WW8Num11z4"/>
    <w:rsid w:val="00166A50"/>
  </w:style>
  <w:style w:type="character" w:customStyle="1" w:styleId="WW8Num11z5">
    <w:name w:val="WW8Num11z5"/>
    <w:rsid w:val="00166A50"/>
  </w:style>
  <w:style w:type="character" w:customStyle="1" w:styleId="WW8Num11z6">
    <w:name w:val="WW8Num11z6"/>
    <w:rsid w:val="00166A50"/>
  </w:style>
  <w:style w:type="character" w:customStyle="1" w:styleId="WW8Num11z7">
    <w:name w:val="WW8Num11z7"/>
    <w:rsid w:val="00166A50"/>
  </w:style>
  <w:style w:type="character" w:customStyle="1" w:styleId="WW8Num11z8">
    <w:name w:val="WW8Num11z8"/>
    <w:rsid w:val="00166A50"/>
  </w:style>
  <w:style w:type="character" w:customStyle="1" w:styleId="WW8Num12z0">
    <w:name w:val="WW8Num12z0"/>
    <w:rsid w:val="00166A50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166A50"/>
    <w:rPr>
      <w:rFonts w:ascii="Courier New" w:hAnsi="Courier New" w:cs="Courier New" w:hint="default"/>
    </w:rPr>
  </w:style>
  <w:style w:type="character" w:customStyle="1" w:styleId="WW8Num12z2">
    <w:name w:val="WW8Num12z2"/>
    <w:rsid w:val="00166A50"/>
    <w:rPr>
      <w:rFonts w:ascii="Wingdings" w:hAnsi="Wingdings" w:cs="Wingdings" w:hint="default"/>
    </w:rPr>
  </w:style>
  <w:style w:type="character" w:customStyle="1" w:styleId="WW8Num12z3">
    <w:name w:val="WW8Num12z3"/>
    <w:rsid w:val="00166A50"/>
    <w:rPr>
      <w:rFonts w:ascii="Symbol" w:hAnsi="Symbol" w:cs="Symbol" w:hint="default"/>
    </w:rPr>
  </w:style>
  <w:style w:type="character" w:customStyle="1" w:styleId="WW8Num13z0">
    <w:name w:val="WW8Num13z0"/>
    <w:rsid w:val="00166A50"/>
    <w:rPr>
      <w:rFonts w:hint="default"/>
    </w:rPr>
  </w:style>
  <w:style w:type="character" w:customStyle="1" w:styleId="WW8Num13z1">
    <w:name w:val="WW8Num13z1"/>
    <w:rsid w:val="00166A50"/>
  </w:style>
  <w:style w:type="character" w:customStyle="1" w:styleId="WW8Num13z2">
    <w:name w:val="WW8Num13z2"/>
    <w:rsid w:val="00166A50"/>
  </w:style>
  <w:style w:type="character" w:customStyle="1" w:styleId="WW8Num13z3">
    <w:name w:val="WW8Num13z3"/>
    <w:rsid w:val="00166A50"/>
  </w:style>
  <w:style w:type="character" w:customStyle="1" w:styleId="WW8Num13z4">
    <w:name w:val="WW8Num13z4"/>
    <w:rsid w:val="00166A50"/>
  </w:style>
  <w:style w:type="character" w:customStyle="1" w:styleId="WW8Num13z5">
    <w:name w:val="WW8Num13z5"/>
    <w:rsid w:val="00166A50"/>
  </w:style>
  <w:style w:type="character" w:customStyle="1" w:styleId="WW8Num13z6">
    <w:name w:val="WW8Num13z6"/>
    <w:rsid w:val="00166A50"/>
  </w:style>
  <w:style w:type="character" w:customStyle="1" w:styleId="WW8Num13z7">
    <w:name w:val="WW8Num13z7"/>
    <w:rsid w:val="00166A50"/>
  </w:style>
  <w:style w:type="character" w:customStyle="1" w:styleId="WW8Num13z8">
    <w:name w:val="WW8Num13z8"/>
    <w:rsid w:val="00166A50"/>
  </w:style>
  <w:style w:type="character" w:customStyle="1" w:styleId="WW8Num14z0">
    <w:name w:val="WW8Num14z0"/>
    <w:rsid w:val="00166A50"/>
    <w:rPr>
      <w:rFonts w:hint="default"/>
    </w:rPr>
  </w:style>
  <w:style w:type="character" w:customStyle="1" w:styleId="WW8Num14z1">
    <w:name w:val="WW8Num14z1"/>
    <w:rsid w:val="00166A50"/>
  </w:style>
  <w:style w:type="character" w:customStyle="1" w:styleId="WW8Num14z2">
    <w:name w:val="WW8Num14z2"/>
    <w:rsid w:val="00166A50"/>
  </w:style>
  <w:style w:type="character" w:customStyle="1" w:styleId="WW8Num14z3">
    <w:name w:val="WW8Num14z3"/>
    <w:rsid w:val="00166A50"/>
  </w:style>
  <w:style w:type="character" w:customStyle="1" w:styleId="WW8Num14z4">
    <w:name w:val="WW8Num14z4"/>
    <w:rsid w:val="00166A50"/>
  </w:style>
  <w:style w:type="character" w:customStyle="1" w:styleId="WW8Num14z5">
    <w:name w:val="WW8Num14z5"/>
    <w:rsid w:val="00166A50"/>
  </w:style>
  <w:style w:type="character" w:customStyle="1" w:styleId="WW8Num14z6">
    <w:name w:val="WW8Num14z6"/>
    <w:rsid w:val="00166A50"/>
  </w:style>
  <w:style w:type="character" w:customStyle="1" w:styleId="WW8Num14z7">
    <w:name w:val="WW8Num14z7"/>
    <w:rsid w:val="00166A50"/>
  </w:style>
  <w:style w:type="character" w:customStyle="1" w:styleId="WW8Num14z8">
    <w:name w:val="WW8Num14z8"/>
    <w:rsid w:val="00166A50"/>
  </w:style>
  <w:style w:type="character" w:customStyle="1" w:styleId="WW8Num15z0">
    <w:name w:val="WW8Num15z0"/>
    <w:rsid w:val="00166A50"/>
    <w:rPr>
      <w:rFonts w:hint="default"/>
    </w:rPr>
  </w:style>
  <w:style w:type="character" w:customStyle="1" w:styleId="WW8Num15z1">
    <w:name w:val="WW8Num15z1"/>
    <w:rsid w:val="00166A50"/>
  </w:style>
  <w:style w:type="character" w:customStyle="1" w:styleId="WW8Num15z2">
    <w:name w:val="WW8Num15z2"/>
    <w:rsid w:val="00166A50"/>
  </w:style>
  <w:style w:type="character" w:customStyle="1" w:styleId="WW8Num15z3">
    <w:name w:val="WW8Num15z3"/>
    <w:rsid w:val="00166A50"/>
  </w:style>
  <w:style w:type="character" w:customStyle="1" w:styleId="WW8Num15z4">
    <w:name w:val="WW8Num15z4"/>
    <w:rsid w:val="00166A50"/>
  </w:style>
  <w:style w:type="character" w:customStyle="1" w:styleId="WW8Num15z5">
    <w:name w:val="WW8Num15z5"/>
    <w:rsid w:val="00166A50"/>
  </w:style>
  <w:style w:type="character" w:customStyle="1" w:styleId="WW8Num15z6">
    <w:name w:val="WW8Num15z6"/>
    <w:rsid w:val="00166A50"/>
  </w:style>
  <w:style w:type="character" w:customStyle="1" w:styleId="WW8Num15z7">
    <w:name w:val="WW8Num15z7"/>
    <w:rsid w:val="00166A50"/>
  </w:style>
  <w:style w:type="character" w:customStyle="1" w:styleId="WW8Num15z8">
    <w:name w:val="WW8Num15z8"/>
    <w:rsid w:val="00166A50"/>
  </w:style>
  <w:style w:type="character" w:customStyle="1" w:styleId="WW8Num16z0">
    <w:name w:val="WW8Num16z0"/>
    <w:rsid w:val="00166A50"/>
    <w:rPr>
      <w:rFonts w:hint="default"/>
    </w:rPr>
  </w:style>
  <w:style w:type="character" w:customStyle="1" w:styleId="WW8Num16z1">
    <w:name w:val="WW8Num16z1"/>
    <w:rsid w:val="00166A50"/>
  </w:style>
  <w:style w:type="character" w:customStyle="1" w:styleId="WW8Num16z2">
    <w:name w:val="WW8Num16z2"/>
    <w:rsid w:val="00166A50"/>
  </w:style>
  <w:style w:type="character" w:customStyle="1" w:styleId="WW8Num16z3">
    <w:name w:val="WW8Num16z3"/>
    <w:rsid w:val="00166A50"/>
  </w:style>
  <w:style w:type="character" w:customStyle="1" w:styleId="WW8Num16z4">
    <w:name w:val="WW8Num16z4"/>
    <w:rsid w:val="00166A50"/>
  </w:style>
  <w:style w:type="character" w:customStyle="1" w:styleId="WW8Num16z5">
    <w:name w:val="WW8Num16z5"/>
    <w:rsid w:val="00166A50"/>
  </w:style>
  <w:style w:type="character" w:customStyle="1" w:styleId="WW8Num16z6">
    <w:name w:val="WW8Num16z6"/>
    <w:rsid w:val="00166A50"/>
  </w:style>
  <w:style w:type="character" w:customStyle="1" w:styleId="WW8Num16z7">
    <w:name w:val="WW8Num16z7"/>
    <w:rsid w:val="00166A50"/>
  </w:style>
  <w:style w:type="character" w:customStyle="1" w:styleId="WW8Num16z8">
    <w:name w:val="WW8Num16z8"/>
    <w:rsid w:val="00166A50"/>
  </w:style>
  <w:style w:type="character" w:customStyle="1" w:styleId="WW8Num17z0">
    <w:name w:val="WW8Num17z0"/>
    <w:rsid w:val="00166A50"/>
    <w:rPr>
      <w:rFonts w:hint="default"/>
    </w:rPr>
  </w:style>
  <w:style w:type="character" w:customStyle="1" w:styleId="WW8Num17z1">
    <w:name w:val="WW8Num17z1"/>
    <w:rsid w:val="00166A50"/>
  </w:style>
  <w:style w:type="character" w:customStyle="1" w:styleId="WW8Num17z2">
    <w:name w:val="WW8Num17z2"/>
    <w:rsid w:val="00166A50"/>
  </w:style>
  <w:style w:type="character" w:customStyle="1" w:styleId="WW8Num17z3">
    <w:name w:val="WW8Num17z3"/>
    <w:rsid w:val="00166A50"/>
  </w:style>
  <w:style w:type="character" w:customStyle="1" w:styleId="WW8Num17z4">
    <w:name w:val="WW8Num17z4"/>
    <w:rsid w:val="00166A50"/>
  </w:style>
  <w:style w:type="character" w:customStyle="1" w:styleId="WW8Num17z5">
    <w:name w:val="WW8Num17z5"/>
    <w:rsid w:val="00166A50"/>
  </w:style>
  <w:style w:type="character" w:customStyle="1" w:styleId="WW8Num17z6">
    <w:name w:val="WW8Num17z6"/>
    <w:rsid w:val="00166A50"/>
  </w:style>
  <w:style w:type="character" w:customStyle="1" w:styleId="WW8Num17z7">
    <w:name w:val="WW8Num17z7"/>
    <w:rsid w:val="00166A50"/>
  </w:style>
  <w:style w:type="character" w:customStyle="1" w:styleId="WW8Num17z8">
    <w:name w:val="WW8Num17z8"/>
    <w:rsid w:val="00166A50"/>
  </w:style>
  <w:style w:type="character" w:customStyle="1" w:styleId="WW8Num18z0">
    <w:name w:val="WW8Num18z0"/>
    <w:rsid w:val="00166A50"/>
  </w:style>
  <w:style w:type="character" w:customStyle="1" w:styleId="WW8Num18z1">
    <w:name w:val="WW8Num18z1"/>
    <w:rsid w:val="00166A50"/>
  </w:style>
  <w:style w:type="character" w:customStyle="1" w:styleId="WW8Num18z2">
    <w:name w:val="WW8Num18z2"/>
    <w:rsid w:val="00166A50"/>
  </w:style>
  <w:style w:type="character" w:customStyle="1" w:styleId="WW8Num18z3">
    <w:name w:val="WW8Num18z3"/>
    <w:rsid w:val="00166A50"/>
  </w:style>
  <w:style w:type="character" w:customStyle="1" w:styleId="WW8Num18z4">
    <w:name w:val="WW8Num18z4"/>
    <w:rsid w:val="00166A50"/>
  </w:style>
  <w:style w:type="character" w:customStyle="1" w:styleId="WW8Num18z5">
    <w:name w:val="WW8Num18z5"/>
    <w:rsid w:val="00166A50"/>
  </w:style>
  <w:style w:type="character" w:customStyle="1" w:styleId="WW8Num18z6">
    <w:name w:val="WW8Num18z6"/>
    <w:rsid w:val="00166A50"/>
  </w:style>
  <w:style w:type="character" w:customStyle="1" w:styleId="WW8Num18z7">
    <w:name w:val="WW8Num18z7"/>
    <w:rsid w:val="00166A50"/>
  </w:style>
  <w:style w:type="character" w:customStyle="1" w:styleId="WW8Num18z8">
    <w:name w:val="WW8Num18z8"/>
    <w:rsid w:val="00166A50"/>
  </w:style>
  <w:style w:type="character" w:customStyle="1" w:styleId="Domylnaczcionkaakapitu1">
    <w:name w:val="Domyślna czcionka akapitu1"/>
    <w:rsid w:val="00166A50"/>
  </w:style>
  <w:style w:type="character" w:customStyle="1" w:styleId="Odwoaniedokomentarza1">
    <w:name w:val="Odwołanie do komentarza1"/>
    <w:rsid w:val="00166A50"/>
    <w:rPr>
      <w:sz w:val="16"/>
      <w:szCs w:val="16"/>
    </w:rPr>
  </w:style>
  <w:style w:type="character" w:customStyle="1" w:styleId="Znakiprzypiswdolnych">
    <w:name w:val="Znaki przypisów dolnych"/>
    <w:rsid w:val="00166A50"/>
    <w:rPr>
      <w:vertAlign w:val="superscript"/>
    </w:rPr>
  </w:style>
  <w:style w:type="character" w:customStyle="1" w:styleId="Znakiprzypiswkocowych">
    <w:name w:val="Znaki przypisów końcowych"/>
    <w:rsid w:val="00166A50"/>
    <w:rPr>
      <w:vertAlign w:val="superscript"/>
    </w:rPr>
  </w:style>
  <w:style w:type="character" w:customStyle="1" w:styleId="Symbolewypunktowania">
    <w:name w:val="Symbole wypunktowania"/>
    <w:rsid w:val="00166A50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166A50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6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66A50"/>
    <w:rPr>
      <w:rFonts w:ascii="Times New Roman" w:hAnsi="Times New Roman"/>
      <w:b/>
      <w:bCs/>
      <w:sz w:val="26"/>
      <w:szCs w:val="24"/>
      <w:lang w:eastAsia="ar-SA"/>
    </w:rPr>
  </w:style>
  <w:style w:type="paragraph" w:styleId="Lista">
    <w:name w:val="List"/>
    <w:basedOn w:val="Tekstpodstawowy"/>
    <w:rsid w:val="00166A50"/>
    <w:rPr>
      <w:rFonts w:cs="Mangal"/>
    </w:rPr>
  </w:style>
  <w:style w:type="paragraph" w:customStyle="1" w:styleId="Podpis1">
    <w:name w:val="Podpis1"/>
    <w:basedOn w:val="Normalny"/>
    <w:rsid w:val="00166A50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166A50"/>
    <w:pPr>
      <w:suppressLineNumbers/>
      <w:suppressAutoHyphens/>
      <w:spacing w:after="0" w:line="240" w:lineRule="auto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66A50"/>
    <w:pPr>
      <w:suppressAutoHyphens/>
      <w:spacing w:after="0" w:line="240" w:lineRule="auto"/>
    </w:pPr>
    <w:rPr>
      <w:rFonts w:ascii="Times New Roman" w:hAnsi="Times New Roman"/>
      <w:sz w:val="26"/>
      <w:szCs w:val="24"/>
      <w:lang w:eastAsia="ar-SA"/>
    </w:rPr>
  </w:style>
  <w:style w:type="paragraph" w:customStyle="1" w:styleId="Tekstpodstawowy31">
    <w:name w:val="Tekst podstawowy 31"/>
    <w:basedOn w:val="Normalny"/>
    <w:rsid w:val="00166A50"/>
    <w:pPr>
      <w:suppressAutoHyphens/>
      <w:spacing w:after="0"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6A50"/>
    <w:rPr>
      <w:rFonts w:ascii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6A50"/>
    <w:pPr>
      <w:suppressAutoHyphens/>
      <w:spacing w:after="0" w:line="240" w:lineRule="auto"/>
      <w:ind w:left="360"/>
    </w:pPr>
    <w:rPr>
      <w:rFonts w:ascii="Times New Roman" w:hAnsi="Times New Roman"/>
      <w:sz w:val="2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66A50"/>
    <w:rPr>
      <w:rFonts w:ascii="Times New Roman" w:hAnsi="Times New Roman"/>
      <w:sz w:val="26"/>
      <w:szCs w:val="24"/>
      <w:lang w:eastAsia="ar-SA"/>
    </w:rPr>
  </w:style>
  <w:style w:type="paragraph" w:styleId="Tekstdymka">
    <w:name w:val="Balloon Text"/>
    <w:basedOn w:val="Normalny"/>
    <w:link w:val="TekstdymkaZnak"/>
    <w:rsid w:val="00166A50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166A50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rsid w:val="00166A5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66A50"/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5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lynarze.bipgminy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48</Pages>
  <Words>11843</Words>
  <Characters>80388</Characters>
  <Application>Microsoft Office Word</Application>
  <DocSecurity>0</DocSecurity>
  <Lines>669</Lines>
  <Paragraphs>184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Ela</cp:lastModifiedBy>
  <cp:revision>10</cp:revision>
  <cp:lastPrinted>2021-05-28T09:44:00Z</cp:lastPrinted>
  <dcterms:created xsi:type="dcterms:W3CDTF">2021-05-28T07:30:00Z</dcterms:created>
  <dcterms:modified xsi:type="dcterms:W3CDTF">2021-05-28T12:32:00Z</dcterms:modified>
</cp:coreProperties>
</file>