
<file path=[Content_Types].xml><?xml version="1.0" encoding="utf-8"?>
<Types xmlns="http://schemas.openxmlformats.org/package/2006/content-types">
  <Override PartName="/word/charts/chart10.xml" ContentType="application/vnd.openxmlformats-officedocument.drawingml.chart+xml"/>
  <Override PartName="/word/theme/themeOverride5.xml" ContentType="application/vnd.openxmlformats-officedocument.themeOverride+xml"/>
  <Override PartName="/word/theme/themeOverride15.xml" ContentType="application/vnd.openxmlformats-officedocument.themeOverride+xml"/>
  <Override PartName="/customXml/itemProps1.xml" ContentType="application/vnd.openxmlformats-officedocument.customXmlProperties+xml"/>
  <Override PartName="/word/theme/themeOverride22.xml" ContentType="application/vnd.openxmlformats-officedocument.themeOverride+xml"/>
  <Override PartName="/word/theme/themeOverride1.xml" ContentType="application/vnd.openxmlformats-officedocument.themeOverride+xml"/>
  <Override PartName="/word/theme/themeOverride11.xml" ContentType="application/vnd.openxmlformats-officedocument.themeOverride+xml"/>
  <Override PartName="/word/charts/chart59.xml" ContentType="application/vnd.openxmlformats-officedocument.drawingml.chart+xml"/>
  <Override PartName="/word/charts/chart77.xml" ContentType="application/vnd.openxmlformats-officedocument.drawingml.chart+xml"/>
  <Override PartName="/word/charts/chart88.xml" ContentType="application/vnd.openxmlformats-officedocument.drawingml.chart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charts/chart9.xml" ContentType="application/vnd.openxmlformats-officedocument.drawingml.chart+xml"/>
  <Override PartName="/word/charts/chart19.xml" ContentType="application/vnd.openxmlformats-officedocument.drawingml.chart+xml"/>
  <Override PartName="/word/charts/chart48.xml" ContentType="application/vnd.openxmlformats-officedocument.drawingml.chart+xml"/>
  <Override PartName="/word/charts/chart66.xml" ContentType="application/vnd.openxmlformats-officedocument.drawingml.chart+xml"/>
  <Override PartName="/word/charts/chart26.xml" ContentType="application/vnd.openxmlformats-officedocument.drawingml.chart+xml"/>
  <Override PartName="/word/charts/chart37.xml" ContentType="application/vnd.openxmlformats-officedocument.drawingml.chart+xml"/>
  <Override PartName="/word/charts/chart55.xml" ContentType="application/vnd.openxmlformats-officedocument.drawingml.chart+xml"/>
  <Override PartName="/word/charts/chart73.xml" ContentType="application/vnd.openxmlformats-officedocument.drawingml.chart+xml"/>
  <Override PartName="/word/charts/chart84.xml" ContentType="application/vnd.openxmlformats-officedocument.drawingml.chart+xml"/>
  <Override PartName="/word/charts/chart5.xml" ContentType="application/vnd.openxmlformats-officedocument.drawingml.chart+xml"/>
  <Override PartName="/word/charts/chart15.xml" ContentType="application/vnd.openxmlformats-officedocument.drawingml.chart+xml"/>
  <Override PartName="/word/charts/chart44.xml" ContentType="application/vnd.openxmlformats-officedocument.drawingml.chart+xml"/>
  <Override PartName="/word/charts/chart62.xml" ContentType="application/vnd.openxmlformats-officedocument.drawingml.chart+xml"/>
  <Default Extension="xlsx" ContentType="application/vnd.openxmlformats-officedocument.spreadsheetml.sheet"/>
  <Override PartName="/word/charts/chart22.xml" ContentType="application/vnd.openxmlformats-officedocument.drawingml.chart+xml"/>
  <Override PartName="/word/charts/chart33.xml" ContentType="application/vnd.openxmlformats-officedocument.drawingml.chart+xml"/>
  <Override PartName="/word/charts/chart51.xml" ContentType="application/vnd.openxmlformats-officedocument.drawingml.chart+xml"/>
  <Override PartName="/word/charts/chart80.xml" ContentType="application/vnd.openxmlformats-officedocument.drawingml.chart+xml"/>
  <Override PartName="/word/charts/chart1.xml" ContentType="application/vnd.openxmlformats-officedocument.drawingml.chart+xml"/>
  <Override PartName="/word/charts/chart11.xml" ContentType="application/vnd.openxmlformats-officedocument.drawingml.chart+xml"/>
  <Override PartName="/word/charts/chart20.xml" ContentType="application/vnd.openxmlformats-officedocument.drawingml.chart+xml"/>
  <Override PartName="/word/charts/chart40.xml" ContentType="application/vnd.openxmlformats-officedocument.drawingml.chart+xml"/>
  <Override PartName="/word/theme/themeOverride6.xml" ContentType="application/vnd.openxmlformats-officedocument.themeOverride+xml"/>
  <Override PartName="/word/theme/themeOverride18.xml" ContentType="application/vnd.openxmlformats-officedocument.themeOverride+xml"/>
  <Default Extension="png" ContentType="image/png"/>
  <Override PartName="/word/theme/themeOverride4.xml" ContentType="application/vnd.openxmlformats-officedocument.themeOverride+xml"/>
  <Override PartName="/word/theme/themeOverride16.xml" ContentType="application/vnd.openxmlformats-officedocument.themeOverride+xml"/>
  <Override PartName="/word/theme/themeOverride25.xml" ContentType="application/vnd.openxmlformats-officedocument.themeOverride+xml"/>
  <Override PartName="/word/theme/themeOverride2.xml" ContentType="application/vnd.openxmlformats-officedocument.themeOverride+xml"/>
  <Override PartName="/word/theme/themeOverride14.xml" ContentType="application/vnd.openxmlformats-officedocument.themeOverride+xml"/>
  <Override PartName="/word/theme/themeOverride23.xml" ContentType="application/vnd.openxmlformats-officedocument.themeOverride+xml"/>
  <Override PartName="/word/charts/chart89.xml" ContentType="application/vnd.openxmlformats-officedocument.drawingml.chart+xml"/>
  <Default Extension="emf" ContentType="image/x-emf"/>
  <Override PartName="/word/charts/chart49.xml" ContentType="application/vnd.openxmlformats-officedocument.drawingml.chart+xml"/>
  <Override PartName="/word/theme/themeOverride12.xml" ContentType="application/vnd.openxmlformats-officedocument.themeOverride+xml"/>
  <Override PartName="/word/theme/themeOverride21.xml" ContentType="application/vnd.openxmlformats-officedocument.themeOverride+xml"/>
  <Override PartName="/word/charts/chart69.xml" ContentType="application/vnd.openxmlformats-officedocument.drawingml.chart+xml"/>
  <Override PartName="/word/charts/chart78.xml" ContentType="application/vnd.openxmlformats-officedocument.drawingml.chart+xml"/>
  <Override PartName="/word/charts/chart87.xml" ContentType="application/vnd.openxmlformats-officedocument.drawingml.chart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charts/chart8.xml" ContentType="application/vnd.openxmlformats-officedocument.drawingml.chart+xml"/>
  <Override PartName="/word/charts/chart29.xml" ContentType="application/vnd.openxmlformats-officedocument.drawingml.chart+xml"/>
  <Override PartName="/word/charts/chart38.xml" ContentType="application/vnd.openxmlformats-officedocument.drawingml.chart+xml"/>
  <Override PartName="/word/charts/chart47.xml" ContentType="application/vnd.openxmlformats-officedocument.drawingml.chart+xml"/>
  <Override PartName="/word/theme/themeOverride10.xml" ContentType="application/vnd.openxmlformats-officedocument.themeOverride+xml"/>
  <Override PartName="/word/charts/chart58.xml" ContentType="application/vnd.openxmlformats-officedocument.drawingml.chart+xml"/>
  <Override PartName="/word/charts/chart67.xml" ContentType="application/vnd.openxmlformats-officedocument.drawingml.chart+xml"/>
  <Override PartName="/word/charts/chart76.xml" ContentType="application/vnd.openxmlformats-officedocument.drawingml.chart+xml"/>
  <Override PartName="/word/charts/chart85.xml" ContentType="application/vnd.openxmlformats-officedocument.drawingml.char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18.xml" ContentType="application/vnd.openxmlformats-officedocument.drawingml.chart+xml"/>
  <Override PartName="/word/charts/chart27.xml" ContentType="application/vnd.openxmlformats-officedocument.drawingml.chart+xml"/>
  <Override PartName="/word/charts/chart36.xml" ContentType="application/vnd.openxmlformats-officedocument.drawingml.chart+xml"/>
  <Override PartName="/word/charts/chart45.xml" ContentType="application/vnd.openxmlformats-officedocument.drawingml.chart+xml"/>
  <Override PartName="/word/charts/chart54.xml" ContentType="application/vnd.openxmlformats-officedocument.drawingml.chart+xml"/>
  <Override PartName="/word/charts/chart56.xml" ContentType="application/vnd.openxmlformats-officedocument.drawingml.chart+xml"/>
  <Override PartName="/word/charts/chart65.xml" ContentType="application/vnd.openxmlformats-officedocument.drawingml.chart+xml"/>
  <Override PartName="/word/charts/chart74.xml" ContentType="application/vnd.openxmlformats-officedocument.drawingml.chart+xml"/>
  <Override PartName="/word/charts/chart83.xml" ContentType="application/vnd.openxmlformats-officedocument.drawingml.chart+xml"/>
  <Default Extension="gif" ContentType="image/gif"/>
  <Override PartName="/word/charts/chart4.xml" ContentType="application/vnd.openxmlformats-officedocument.drawingml.chart+xml"/>
  <Override PartName="/word/charts/chart16.xml" ContentType="application/vnd.openxmlformats-officedocument.drawingml.chart+xml"/>
  <Override PartName="/word/charts/chart25.xml" ContentType="application/vnd.openxmlformats-officedocument.drawingml.chart+xml"/>
  <Override PartName="/word/charts/chart34.xml" ContentType="application/vnd.openxmlformats-officedocument.drawingml.chart+xml"/>
  <Override PartName="/word/charts/chart43.xml" ContentType="application/vnd.openxmlformats-officedocument.drawingml.chart+xml"/>
  <Override PartName="/word/charts/chart52.xml" ContentType="application/vnd.openxmlformats-officedocument.drawingml.chart+xml"/>
  <Override PartName="/word/charts/chart63.xml" ContentType="application/vnd.openxmlformats-officedocument.drawingml.chart+xml"/>
  <Override PartName="/word/charts/chart72.xml" ContentType="application/vnd.openxmlformats-officedocument.drawingml.chart+xml"/>
  <Override PartName="/word/charts/chart81.xml" ContentType="application/vnd.openxmlformats-officedocument.drawingml.chart+xml"/>
  <Override PartName="/word/charts/chart90.xml" ContentType="application/vnd.openxmlformats-officedocument.drawingml.chart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14.xml" ContentType="application/vnd.openxmlformats-officedocument.drawingml.chart+xml"/>
  <Override PartName="/word/charts/chart23.xml" ContentType="application/vnd.openxmlformats-officedocument.drawingml.chart+xml"/>
  <Override PartName="/word/charts/chart32.xml" ContentType="application/vnd.openxmlformats-officedocument.drawingml.chart+xml"/>
  <Override PartName="/word/charts/chart41.xml" ContentType="application/vnd.openxmlformats-officedocument.drawingml.chart+xml"/>
  <Override PartName="/word/theme/themeOverride9.xml" ContentType="application/vnd.openxmlformats-officedocument.themeOverride+xml"/>
  <Override PartName="/word/charts/chart50.xml" ContentType="application/vnd.openxmlformats-officedocument.drawingml.chart+xml"/>
  <Override PartName="/word/charts/chart61.xml" ContentType="application/vnd.openxmlformats-officedocument.drawingml.chart+xml"/>
  <Override PartName="/word/theme/themeOverride19.xml" ContentType="application/vnd.openxmlformats-officedocument.themeOverride+xml"/>
  <Override PartName="/word/charts/chart70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2.xml" ContentType="application/vnd.openxmlformats-officedocument.drawingml.chart+xml"/>
  <Override PartName="/word/charts/chart21.xml" ContentType="application/vnd.openxmlformats-officedocument.drawingml.chart+xml"/>
  <Override PartName="/word/charts/chart30.xml" ContentType="application/vnd.openxmlformats-officedocument.drawingml.chart+xml"/>
  <Override PartName="/word/theme/themeOverride7.xml" ContentType="application/vnd.openxmlformats-officedocument.themeOverride+xml"/>
  <Override PartName="/word/theme/themeOverride17.xml" ContentType="application/vnd.openxmlformats-officedocument.themeOverride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theme/themeOverride24.xml" ContentType="application/vnd.openxmlformats-officedocument.themeOverride+xml"/>
  <Override PartName="/word/theme/themeOverride3.xml" ContentType="application/vnd.openxmlformats-officedocument.themeOverride+xml"/>
  <Override PartName="/word/theme/themeOverride13.xml" ContentType="application/vnd.openxmlformats-officedocument.themeOverride+xml"/>
  <Override PartName="/word/theme/themeOverride20.xml" ContentType="application/vnd.openxmlformats-officedocument.themeOverride+xml"/>
  <Override PartName="/word/charts/chart68.xml" ContentType="application/vnd.openxmlformats-officedocument.drawingml.chart+xml"/>
  <Override PartName="/word/charts/chart79.xml" ContentType="application/vnd.openxmlformats-officedocument.drawingml.chart+xml"/>
  <Default Extension="rels" ContentType="application/vnd.openxmlformats-package.relationships+xml"/>
  <Override PartName="/word/charts/chart28.xml" ContentType="application/vnd.openxmlformats-officedocument.drawingml.chart+xml"/>
  <Override PartName="/word/charts/chart39.xml" ContentType="application/vnd.openxmlformats-officedocument.drawingml.chart+xml"/>
  <Override PartName="/word/charts/chart57.xml" ContentType="application/vnd.openxmlformats-officedocument.drawingml.chart+xml"/>
  <Override PartName="/word/charts/chart75.xml" ContentType="application/vnd.openxmlformats-officedocument.drawingml.chart+xml"/>
  <Override PartName="/word/charts/chart86.xml" ContentType="application/vnd.openxmlformats-officedocument.drawingml.chart+xml"/>
  <Override PartName="/word/charts/chart7.xml" ContentType="application/vnd.openxmlformats-officedocument.drawingml.chart+xml"/>
  <Override PartName="/word/charts/chart17.xml" ContentType="application/vnd.openxmlformats-officedocument.drawingml.chart+xml"/>
  <Override PartName="/word/charts/chart46.xml" ContentType="application/vnd.openxmlformats-officedocument.drawingml.chart+xml"/>
  <Override PartName="/word/charts/chart64.xml" ContentType="application/vnd.openxmlformats-officedocument.drawingml.chart+xml"/>
  <Override PartName="/word/charts/chart24.xml" ContentType="application/vnd.openxmlformats-officedocument.drawingml.chart+xml"/>
  <Override PartName="/word/charts/chart35.xml" ContentType="application/vnd.openxmlformats-officedocument.drawingml.chart+xml"/>
  <Override PartName="/word/charts/chart53.xml" ContentType="application/vnd.openxmlformats-officedocument.drawingml.chart+xml"/>
  <Override PartName="/word/charts/chart71.xml" ContentType="application/vnd.openxmlformats-officedocument.drawingml.chart+xml"/>
  <Override PartName="/word/charts/chart82.xml" ContentType="application/vnd.openxmlformats-officedocument.drawingml.chart+xml"/>
  <Override PartName="/word/footer1.xml" ContentType="application/vnd.openxmlformats-officedocument.wordprocessingml.footer+xml"/>
  <Override PartName="/word/charts/chart3.xml" ContentType="application/vnd.openxmlformats-officedocument.drawingml.chart+xml"/>
  <Override PartName="/word/charts/chart13.xml" ContentType="application/vnd.openxmlformats-officedocument.drawingml.chart+xml"/>
  <Override PartName="/word/charts/chart31.xml" ContentType="application/vnd.openxmlformats-officedocument.drawingml.chart+xml"/>
  <Override PartName="/word/charts/chart42.xml" ContentType="application/vnd.openxmlformats-officedocument.drawingml.chart+xml"/>
  <Override PartName="/word/theme/themeOverride8.xml" ContentType="application/vnd.openxmlformats-officedocument.themeOverride+xml"/>
  <Override PartName="/word/charts/chart60.xml" ContentType="application/vnd.openxmlformats-officedocument.drawingml.chart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F65" w:rsidRPr="00AF39C8" w:rsidRDefault="00C339B8" w:rsidP="00AF39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pict>
          <v:group id="Grupa 1" o:spid="_x0000_s1026" style="position:absolute;left:0;text-align:left;margin-left:-127.3pt;margin-top:19.7pt;width:564.45pt;height:798.75pt;z-index:251657728;mso-width-percent:950;mso-height-percent:950;mso-position-horizontal-relative:page;mso-position-vertical-relative:page;mso-width-percent:950;mso-height-percent:950" coordorigin="316,406" coordsize="11608,150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" o:allowincell="f">
            <v:group id="Group 39" o:spid="_x0000_s1027" style="position:absolute;left:316;top:406;width:11608;height:15028" coordorigin="321,406" coordsize="11600,15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<v:rect id="Rectangle 40" o:spid="_x0000_s1028" alt="Zig zag" style="position:absolute;left:339;top:406;width:11582;height:15025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" fillcolor="#8c8c8c" strokecolor="white" strokeweight="1pt">
                <v:fill r:id="rId8" o:title="" color2="#bfbfbf" type="pattern"/>
                <v:shadow color="#d8d8d8" offset="3pt,3pt"/>
              </v:rect>
              <v:rect id="Rectangle 41" o:spid="_x0000_s1029" style="position:absolute;left:3446;top:406;width:8475;height:1502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" strokecolor="white" strokeweight="1pt">
                <v:shadow color="#d8d8d8" offset="3pt,3pt"/>
                <v:textbox inset="18pt,108pt,36pt">
                  <w:txbxContent>
                    <w:p w:rsidR="00D37217" w:rsidRPr="00BD76B6" w:rsidRDefault="00D37217" w:rsidP="003A5585">
                      <w:pPr>
                        <w:pStyle w:val="Bezodstpw"/>
                        <w:jc w:val="center"/>
                        <w:rPr>
                          <w:b/>
                          <w:bCs/>
                          <w:color w:val="FFFFFF"/>
                          <w:sz w:val="56"/>
                          <w:szCs w:val="56"/>
                        </w:rPr>
                      </w:pPr>
                      <w:r w:rsidRPr="00BD76B6">
                        <w:rPr>
                          <w:b/>
                          <w:bCs/>
                          <w:color w:val="7F7F7F"/>
                          <w:sz w:val="56"/>
                          <w:szCs w:val="56"/>
                        </w:rPr>
                        <w:t>Strategia Rozwiązywania Problemów Społecznych w Gminie Młynarze na lata 2021-202</w:t>
                      </w:r>
                      <w:r>
                        <w:rPr>
                          <w:b/>
                          <w:bCs/>
                          <w:color w:val="7F7F7F"/>
                          <w:sz w:val="56"/>
                          <w:szCs w:val="56"/>
                        </w:rPr>
                        <w:t>5</w:t>
                      </w:r>
                    </w:p>
                    <w:p w:rsidR="00D37217" w:rsidRDefault="00D37217" w:rsidP="00BD76B6">
                      <w:pPr>
                        <w:pStyle w:val="Bezodstpw"/>
                        <w:jc w:val="center"/>
                        <w:rPr>
                          <w:noProof/>
                          <w:color w:val="FFFFFF"/>
                          <w:sz w:val="44"/>
                          <w:szCs w:val="44"/>
                          <w:lang w:eastAsia="pl-PL" w:bidi="ar-SA"/>
                        </w:rPr>
                      </w:pPr>
                    </w:p>
                    <w:p w:rsidR="00D37217" w:rsidRPr="002A047B" w:rsidRDefault="00D37217" w:rsidP="00BD76B6">
                      <w:pPr>
                        <w:pStyle w:val="Bezodstpw"/>
                        <w:jc w:val="center"/>
                        <w:rPr>
                          <w:color w:val="FFFFFF"/>
                          <w:sz w:val="44"/>
                          <w:szCs w:val="44"/>
                        </w:rPr>
                      </w:pPr>
                      <w:r>
                        <w:rPr>
                          <w:noProof/>
                          <w:color w:val="FFFFFF"/>
                          <w:sz w:val="44"/>
                          <w:szCs w:val="44"/>
                          <w:lang w:eastAsia="pl-PL" w:bidi="ar-SA"/>
                        </w:rPr>
                        <w:br/>
                      </w:r>
                      <w:r w:rsidRPr="00BD76B6">
                        <w:rPr>
                          <w:noProof/>
                          <w:color w:val="FFFFFF"/>
                          <w:sz w:val="44"/>
                          <w:szCs w:val="44"/>
                          <w:lang w:eastAsia="pl-PL" w:bidi="ar-SA"/>
                        </w:rPr>
                        <w:drawing>
                          <wp:inline distT="0" distB="0" distL="0" distR="0">
                            <wp:extent cx="2548328" cy="2459497"/>
                            <wp:effectExtent l="0" t="0" r="4445" b="0"/>
                            <wp:docPr id="35" name="Obraz 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61814" cy="24725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  <v:group id="Group 42" o:spid="_x0000_s1030" style="position:absolute;left:321;top:3424;width:3125;height:6069" coordorigin="654,3599" coordsize="2880,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rect id="Rectangle 43" o:spid="_x0000_s1031" style="position:absolute;left:2094;top:6479;width:1440;height:1440;flip:x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" fillcolor="#a7bfde" strokecolor="white" strokeweight="1pt">
                  <v:fill opacity="52428f"/>
                  <v:shadow color="#d8d8d8" offset="3pt,3pt"/>
                </v:rect>
                <v:rect id="Rectangle 44" o:spid="_x0000_s1032" style="position:absolute;left:2094;top:5039;width:1440;height:1440;flip:x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" fillcolor="#a7bfde" strokecolor="white" strokeweight="1pt">
                  <v:fill opacity="32896f"/>
                  <v:shadow color="#d8d8d8" offset="3pt,3pt"/>
                </v:rect>
                <v:rect id="Rectangle 45" o:spid="_x0000_s1033" style="position:absolute;left:654;top:5039;width:1440;height:1440;flip:x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" fillcolor="#a7bfde" strokecolor="white" strokeweight="1pt">
                  <v:fill opacity="52428f"/>
                  <v:shadow color="#d8d8d8" offset="3pt,3pt"/>
                </v:rect>
                <v:rect id="Rectangle 46" o:spid="_x0000_s1034" style="position:absolute;left:654;top:3599;width:1440;height:1440;flip:x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" fillcolor="#a7bfde" strokecolor="white" strokeweight="1pt">
                  <v:fill opacity="32896f"/>
                  <v:shadow color="#d8d8d8" offset="3pt,3pt"/>
                </v:rect>
                <v:rect id="Rectangle 47" o:spid="_x0000_s1035" style="position:absolute;left:654;top:6479;width:1440;height:1440;flip:x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" fillcolor="#a7bfde" strokecolor="white" strokeweight="1pt">
                  <v:fill opacity="32896f"/>
                  <v:shadow color="#d8d8d8" offset="3pt,3pt"/>
                </v:rect>
                <v:rect id="Rectangle 48" o:spid="_x0000_s1036" style="position:absolute;left:2094;top:7919;width:1440;height:1440;flip:x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" fillcolor="#a7bfde" strokecolor="white" strokeweight="1pt">
                  <v:fill opacity="32896f"/>
                  <v:shadow color="#d8d8d8" offset="3pt,3pt"/>
                </v:rect>
              </v:group>
              <v:rect id="Rectangle 49" o:spid="_x0000_s1037" style="position:absolute;left:2690;top:406;width:1563;height:1518;flip:x;visibility:visibl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" fillcolor="#c0504d" strokecolor="white" strokeweight="1pt">
                <v:shadow color="#d8d8d8" offset="3pt,3pt"/>
                <v:textbox>
                  <w:txbxContent>
                    <w:p w:rsidR="00D37217" w:rsidRPr="002A047B" w:rsidRDefault="00D37217" w:rsidP="00FF2F65">
                      <w:pPr>
                        <w:jc w:val="center"/>
                        <w:rPr>
                          <w:color w:val="FFFFFF"/>
                          <w:sz w:val="48"/>
                          <w:szCs w:val="52"/>
                        </w:rPr>
                      </w:pPr>
                    </w:p>
                  </w:txbxContent>
                </v:textbox>
              </v:rect>
            </v:group>
            <v:group id="Group 50" o:spid="_x0000_s1038" style="position:absolute;left:3706;top:13740;width:7909;height:1400" coordorigin="3706,13740" coordsize="7909,1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<v:group id="Group 51" o:spid="_x0000_s1039" style="position:absolute;left:10833;top:14380;width:782;height:760;flip:x y" coordorigin="8754,11945" coordsize="2880,28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">
                <v:rect id="Rectangle 52" o:spid="_x0000_s1040" style="position:absolute;left:10194;top:11945;width:1440;height:1440;flip:x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" fillcolor="#bfbfbf" strokecolor="white" strokeweight="1pt">
                  <v:fill opacity="32896f"/>
                  <v:shadow color="#d8d8d8" offset="3pt,3pt"/>
                </v:rect>
                <v:rect id="Rectangle 53" o:spid="_x0000_s1041" style="position:absolute;left:10194;top:13364;width:1440;height:1440;flip:x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" fillcolor="#c0504d" strokecolor="white" strokeweight="1pt">
                  <v:shadow color="#d8d8d8" offset="3pt,3pt"/>
                </v:rect>
                <v:rect id="Rectangle 54" o:spid="_x0000_s1042" style="position:absolute;left:8754;top:13364;width:1440;height:1440;flip:x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" fillcolor="#bfbfbf" strokecolor="white" strokeweight="1pt">
                  <v:fill opacity="32896f"/>
                  <v:shadow color="#d8d8d8" offset="3pt,3pt"/>
                </v:rect>
              </v:group>
              <v:rect id="Rectangle 55" o:spid="_x0000_s1043" style="position:absolute;left:3706;top:13740;width:7105;height:1382;visibility:visibl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" filled="f" stroked="f" strokecolor="white" strokeweight="1pt">
                <v:fill opacity="52428f"/>
                <v:textbox inset=",0,,0">
                  <w:txbxContent>
                    <w:p w:rsidR="00D37217" w:rsidRDefault="00D37217" w:rsidP="003A5585">
                      <w:pPr>
                        <w:pStyle w:val="Bezodstpw"/>
                        <w:jc w:val="center"/>
                        <w:rPr>
                          <w:b/>
                          <w:color w:val="FFFFFF"/>
                        </w:rPr>
                      </w:pPr>
                      <w:r>
                        <w:rPr>
                          <w:b/>
                          <w:color w:val="C0504D"/>
                        </w:rPr>
                        <w:t>Centrum Rozwiązywania Problemów Społecznych</w:t>
                      </w:r>
                    </w:p>
                    <w:p w:rsidR="00D37217" w:rsidRPr="002A047B" w:rsidRDefault="00D37217" w:rsidP="00FF2F65">
                      <w:pPr>
                        <w:pStyle w:val="Bezodstpw"/>
                        <w:jc w:val="right"/>
                        <w:rPr>
                          <w:color w:val="FFFFFF"/>
                        </w:rPr>
                      </w:pPr>
                    </w:p>
                  </w:txbxContent>
                </v:textbox>
              </v:rect>
            </v:group>
            <w10:wrap anchorx="page" anchory="page"/>
          </v:group>
        </w:pict>
      </w:r>
    </w:p>
    <w:p w:rsidR="00FF2F65" w:rsidRPr="00AF39C8" w:rsidRDefault="00FF2F65" w:rsidP="00AF39C8">
      <w:pPr>
        <w:rPr>
          <w:rFonts w:ascii="Times New Roman" w:hAnsi="Times New Roman" w:cs="Times New Roman"/>
        </w:rPr>
      </w:pPr>
      <w:r w:rsidRPr="00AF39C8">
        <w:rPr>
          <w:rFonts w:ascii="Times New Roman" w:hAnsi="Times New Roman" w:cs="Times New Roman"/>
        </w:rPr>
        <w:br w:type="page"/>
      </w:r>
    </w:p>
    <w:sdt>
      <w:sdtPr>
        <w:rPr>
          <w:rFonts w:ascii="Times New Roman" w:eastAsiaTheme="minorHAnsi" w:hAnsi="Times New Roman" w:cs="Times New Roman"/>
          <w:b w:val="0"/>
          <w:bCs w:val="0"/>
          <w:color w:val="auto"/>
          <w:sz w:val="22"/>
          <w:szCs w:val="22"/>
          <w:lang w:eastAsia="en-US"/>
        </w:rPr>
        <w:id w:val="-458650390"/>
        <w:docPartObj>
          <w:docPartGallery w:val="Table of Contents"/>
          <w:docPartUnique/>
        </w:docPartObj>
      </w:sdtPr>
      <w:sdtContent>
        <w:p w:rsidR="007A34FC" w:rsidRPr="0094054E" w:rsidRDefault="007A34FC" w:rsidP="005714F8">
          <w:pPr>
            <w:pStyle w:val="Nagwekspisutreci"/>
            <w:spacing w:before="0" w:line="360" w:lineRule="auto"/>
            <w:jc w:val="center"/>
            <w:rPr>
              <w:rFonts w:cs="Times New Roman"/>
              <w:sz w:val="24"/>
              <w:szCs w:val="24"/>
            </w:rPr>
          </w:pPr>
          <w:r w:rsidRPr="0094054E">
            <w:rPr>
              <w:rFonts w:cs="Times New Roman"/>
              <w:sz w:val="24"/>
              <w:szCs w:val="24"/>
            </w:rPr>
            <w:t>Spis treści</w:t>
          </w:r>
        </w:p>
        <w:p w:rsidR="008563E9" w:rsidRDefault="00C339B8">
          <w:pPr>
            <w:pStyle w:val="Spistreci1"/>
            <w:rPr>
              <w:rFonts w:asciiTheme="minorHAnsi" w:eastAsiaTheme="minorEastAsia" w:hAnsiTheme="minorHAnsi" w:cstheme="minorBidi"/>
              <w:sz w:val="22"/>
              <w:szCs w:val="22"/>
              <w:lang w:eastAsia="pl-PL"/>
            </w:rPr>
          </w:pPr>
          <w:r w:rsidRPr="00C339B8">
            <w:fldChar w:fldCharType="begin"/>
          </w:r>
          <w:r w:rsidR="007A34FC" w:rsidRPr="0094054E">
            <w:instrText xml:space="preserve"> TOC \o "1-3" \h \z \u </w:instrText>
          </w:r>
          <w:r w:rsidRPr="00C339B8">
            <w:fldChar w:fldCharType="separate"/>
          </w:r>
          <w:hyperlink w:anchor="_Toc69425045" w:history="1">
            <w:r w:rsidR="008563E9" w:rsidRPr="009660F1">
              <w:rPr>
                <w:rStyle w:val="Hipercze"/>
              </w:rPr>
              <w:t>Wstęp</w:t>
            </w:r>
            <w:r w:rsidR="008563E9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8563E9">
              <w:rPr>
                <w:webHidden/>
              </w:rPr>
              <w:instrText xml:space="preserve"> PAGEREF _Toc69425045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E214E2"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:rsidR="008563E9" w:rsidRDefault="00C339B8">
          <w:pPr>
            <w:pStyle w:val="Spistreci1"/>
            <w:rPr>
              <w:rFonts w:asciiTheme="minorHAnsi" w:eastAsiaTheme="minorEastAsia" w:hAnsiTheme="minorHAnsi" w:cstheme="minorBidi"/>
              <w:sz w:val="22"/>
              <w:szCs w:val="22"/>
              <w:lang w:eastAsia="pl-PL"/>
            </w:rPr>
          </w:pPr>
          <w:hyperlink w:anchor="_Toc69425046" w:history="1">
            <w:r w:rsidR="008563E9" w:rsidRPr="009660F1">
              <w:rPr>
                <w:rStyle w:val="Hipercze"/>
              </w:rPr>
              <w:t>RODZIAŁ I.  MERYTORYCZNE UZASADNIENIE OPRACOWANIA STRATEGII ROZWIĄZYWANIA PROBLEMÓW SPOŁECZNYCH</w:t>
            </w:r>
            <w:r w:rsidR="008563E9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8563E9">
              <w:rPr>
                <w:webHidden/>
              </w:rPr>
              <w:instrText xml:space="preserve"> PAGEREF _Toc69425046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E214E2"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:rsidR="008563E9" w:rsidRDefault="00C339B8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47" w:history="1">
            <w:r w:rsidR="008563E9" w:rsidRPr="009660F1">
              <w:rPr>
                <w:rStyle w:val="Hipercze"/>
                <w:rFonts w:cs="Times New Roman"/>
                <w:noProof/>
              </w:rPr>
              <w:t>1.1. Podstawa prawna Strategii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48" w:history="1">
            <w:r w:rsidR="008563E9" w:rsidRPr="009660F1">
              <w:rPr>
                <w:rStyle w:val="Hipercze"/>
                <w:rFonts w:cs="Times New Roman"/>
                <w:noProof/>
              </w:rPr>
              <w:t>1.1.1. Dokumenty europejskie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49" w:history="1">
            <w:r w:rsidR="008563E9" w:rsidRPr="009660F1">
              <w:rPr>
                <w:rStyle w:val="Hipercze"/>
                <w:rFonts w:cs="Times New Roman"/>
                <w:noProof/>
              </w:rPr>
              <w:t>1.1.2. Dokumenty krajowe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50" w:history="1">
            <w:r w:rsidR="008563E9" w:rsidRPr="009660F1">
              <w:rPr>
                <w:rStyle w:val="Hipercze"/>
                <w:rFonts w:cs="Times New Roman"/>
                <w:noProof/>
              </w:rPr>
              <w:t>1.1.3. Dokumenty regionalne i lokalne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1"/>
            <w:rPr>
              <w:rFonts w:asciiTheme="minorHAnsi" w:eastAsiaTheme="minorEastAsia" w:hAnsiTheme="minorHAnsi" w:cstheme="minorBidi"/>
              <w:sz w:val="22"/>
              <w:szCs w:val="22"/>
              <w:lang w:eastAsia="pl-PL"/>
            </w:rPr>
          </w:pPr>
          <w:hyperlink w:anchor="_Toc69425051" w:history="1">
            <w:r w:rsidR="008563E9" w:rsidRPr="009660F1">
              <w:rPr>
                <w:rStyle w:val="Hipercze"/>
              </w:rPr>
              <w:t>RODZIAŁ II. DIAGNOZA SYTUACJI SPOŁECZNEJ W GMINIE</w:t>
            </w:r>
            <w:r w:rsidR="008563E9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8563E9">
              <w:rPr>
                <w:webHidden/>
              </w:rPr>
              <w:instrText xml:space="preserve"> PAGEREF _Toc69425051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E214E2"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:rsidR="008563E9" w:rsidRDefault="00C339B8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52" w:history="1">
            <w:r w:rsidR="008563E9" w:rsidRPr="009660F1">
              <w:rPr>
                <w:rStyle w:val="Hipercze"/>
                <w:rFonts w:cs="Times New Roman"/>
                <w:noProof/>
              </w:rPr>
              <w:t>2.1. Charakterystyka Gminy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53" w:history="1">
            <w:r w:rsidR="008563E9" w:rsidRPr="009660F1">
              <w:rPr>
                <w:rStyle w:val="Hipercze"/>
                <w:rFonts w:cs="Times New Roman"/>
                <w:noProof/>
              </w:rPr>
              <w:t>2.1.1. Położenie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54" w:history="1">
            <w:r w:rsidR="008563E9" w:rsidRPr="009660F1">
              <w:rPr>
                <w:rStyle w:val="Hipercze"/>
                <w:rFonts w:eastAsia="Calibri" w:cs="Times New Roman"/>
                <w:noProof/>
              </w:rPr>
              <w:t>2.1.2. Ludność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55" w:history="1">
            <w:r w:rsidR="008563E9" w:rsidRPr="009660F1">
              <w:rPr>
                <w:rStyle w:val="Hipercze"/>
                <w:rFonts w:cs="Times New Roman"/>
                <w:noProof/>
              </w:rPr>
              <w:t>2.1.3. Oświata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56" w:history="1">
            <w:r w:rsidR="008563E9" w:rsidRPr="009660F1">
              <w:rPr>
                <w:rStyle w:val="Hipercze"/>
                <w:rFonts w:cs="Times New Roman"/>
                <w:noProof/>
              </w:rPr>
              <w:t>2.1.4. Kultura i sport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57" w:history="1">
            <w:r w:rsidR="008563E9" w:rsidRPr="009660F1">
              <w:rPr>
                <w:rStyle w:val="Hipercze"/>
                <w:rFonts w:eastAsia="Calibri" w:cs="Times New Roman"/>
                <w:noProof/>
              </w:rPr>
              <w:t>2.1.5 Pomoc społeczna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58" w:history="1">
            <w:r w:rsidR="008563E9" w:rsidRPr="009660F1">
              <w:rPr>
                <w:rStyle w:val="Hipercze"/>
                <w:rFonts w:cs="Times New Roman"/>
                <w:noProof/>
              </w:rPr>
              <w:t>2.1.6. Opieka zdrowotna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59" w:history="1">
            <w:r w:rsidR="008563E9" w:rsidRPr="009660F1">
              <w:rPr>
                <w:rStyle w:val="Hipercze"/>
                <w:rFonts w:ascii="Cambria" w:eastAsia="Calibri" w:hAnsi="Cambria" w:cs="Times New Roman"/>
                <w:noProof/>
              </w:rPr>
              <w:t>2.2. Kwestie społeczne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60" w:history="1">
            <w:r w:rsidR="008563E9" w:rsidRPr="009660F1">
              <w:rPr>
                <w:rStyle w:val="Hipercze"/>
                <w:rFonts w:ascii="Cambria" w:hAnsi="Cambria" w:cs="Times New Roman"/>
                <w:noProof/>
              </w:rPr>
              <w:t>2.2.1. Diagnoza problemów społecznych w ujęciu działania instytucji pomocy społecznej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61" w:history="1">
            <w:r w:rsidR="008563E9" w:rsidRPr="009660F1">
              <w:rPr>
                <w:rStyle w:val="Hipercze"/>
                <w:rFonts w:cs="Times New Roman"/>
                <w:noProof/>
              </w:rPr>
              <w:t>2.2.2. Działania z zakresu pomocy społecznej realizowane przez GOPS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62" w:history="1">
            <w:r w:rsidR="008563E9" w:rsidRPr="009660F1">
              <w:rPr>
                <w:rStyle w:val="Hipercze"/>
                <w:noProof/>
              </w:rPr>
              <w:t>Działalność Gminnej Komisji Rozwiązywania Problemów Alkoholowych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63" w:history="1">
            <w:r w:rsidR="008563E9" w:rsidRPr="009660F1">
              <w:rPr>
                <w:rStyle w:val="Hipercze"/>
                <w:noProof/>
              </w:rPr>
              <w:t>Punkt Konsultacyjny dla osób uzależnionych i ich rodzin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64" w:history="1">
            <w:r w:rsidR="008563E9" w:rsidRPr="009660F1">
              <w:rPr>
                <w:rStyle w:val="Hipercze"/>
                <w:noProof/>
              </w:rPr>
              <w:t>Procedura niebieskiej karty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65" w:history="1">
            <w:r w:rsidR="008563E9" w:rsidRPr="009660F1">
              <w:rPr>
                <w:rStyle w:val="Hipercze"/>
                <w:noProof/>
              </w:rPr>
              <w:t>Ważniejsze oddziaływania profilaktyczne dla młodzieży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66" w:history="1">
            <w:r w:rsidR="008563E9" w:rsidRPr="009660F1">
              <w:rPr>
                <w:rStyle w:val="Hipercze"/>
                <w:noProof/>
              </w:rPr>
              <w:t>Świetlice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67" w:history="1">
            <w:r w:rsidR="008563E9" w:rsidRPr="009660F1">
              <w:rPr>
                <w:rStyle w:val="Hipercze"/>
                <w:noProof/>
              </w:rPr>
              <w:t>Szkolenia dla pracowników: GKRPA i MOPS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68" w:history="1">
            <w:r w:rsidR="008563E9" w:rsidRPr="009660F1">
              <w:rPr>
                <w:rStyle w:val="Hipercze"/>
                <w:rFonts w:cs="Times New Roman"/>
                <w:noProof/>
              </w:rPr>
              <w:t>2.2.3. Dane o korzystających z pomocy i wsparcia w Gminie Młynarze. Przyczyny kwalifikujące do świadczeń z pomocy społecznej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69" w:history="1">
            <w:r w:rsidR="008563E9" w:rsidRPr="009660F1">
              <w:rPr>
                <w:rStyle w:val="Hipercze"/>
                <w:rFonts w:cs="Times New Roman"/>
                <w:noProof/>
              </w:rPr>
              <w:t>2.2.4. Ubóstwo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70" w:history="1">
            <w:r w:rsidR="008563E9" w:rsidRPr="009660F1">
              <w:rPr>
                <w:rStyle w:val="Hipercze"/>
                <w:rFonts w:eastAsia="Times New Roman" w:cs="Times New Roman"/>
                <w:noProof/>
                <w:lang w:eastAsia="pl-PL"/>
              </w:rPr>
              <w:t>2.2.5. Niepełnosprawność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71" w:history="1">
            <w:r w:rsidR="008563E9" w:rsidRPr="009660F1">
              <w:rPr>
                <w:rStyle w:val="Hipercze"/>
                <w:rFonts w:cs="Times New Roman"/>
                <w:noProof/>
              </w:rPr>
              <w:t>2.2.6. Długotrwała lub ciężka choroba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72" w:history="1">
            <w:r w:rsidR="008563E9" w:rsidRPr="009660F1">
              <w:rPr>
                <w:rStyle w:val="Hipercze"/>
                <w:rFonts w:cs="Times New Roman"/>
                <w:noProof/>
                <w:lang w:eastAsia="pl-PL"/>
              </w:rPr>
              <w:t>2.2.7. Bezrobocie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73" w:history="1">
            <w:r w:rsidR="008563E9" w:rsidRPr="009660F1">
              <w:rPr>
                <w:rStyle w:val="Hipercze"/>
                <w:rFonts w:cs="Times New Roman"/>
                <w:noProof/>
              </w:rPr>
              <w:t>2.2.8. Uzależnienia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74" w:history="1">
            <w:r w:rsidR="008563E9" w:rsidRPr="009660F1">
              <w:rPr>
                <w:rStyle w:val="Hipercze"/>
                <w:rFonts w:cs="Times New Roman"/>
                <w:noProof/>
              </w:rPr>
              <w:t>2.2.9. Bezradność opiekuńczo - wychowawcza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75" w:history="1">
            <w:r w:rsidR="008563E9" w:rsidRPr="009660F1">
              <w:rPr>
                <w:rStyle w:val="Hipercze"/>
                <w:rFonts w:cs="Times New Roman"/>
                <w:noProof/>
              </w:rPr>
              <w:t>2.2.10. Przemoc w rodzinie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76" w:history="1">
            <w:r w:rsidR="008563E9" w:rsidRPr="009660F1">
              <w:rPr>
                <w:rStyle w:val="Hipercze"/>
                <w:noProof/>
              </w:rPr>
              <w:t>2.3. Diagnoza problemów społecznych w ujęciu badań ankietowych mieszkańców Gminy Młynarze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77" w:history="1">
            <w:r w:rsidR="008563E9" w:rsidRPr="009660F1">
              <w:rPr>
                <w:rStyle w:val="Hipercze"/>
                <w:rFonts w:cs="Times New Roman"/>
                <w:noProof/>
                <w:lang w:bidi="en-US"/>
              </w:rPr>
              <w:t>2.3.1 Problemy społeczne występujące na terenie Gminy Młynarze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78" w:history="1">
            <w:r w:rsidR="008563E9" w:rsidRPr="009660F1">
              <w:rPr>
                <w:rStyle w:val="Hipercze"/>
                <w:noProof/>
              </w:rPr>
              <w:t>Rynek pracy i problem bezrobocia: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79" w:history="1">
            <w:r w:rsidR="008563E9" w:rsidRPr="009660F1">
              <w:rPr>
                <w:rStyle w:val="Hipercze"/>
                <w:rFonts w:cs="Times New Roman"/>
                <w:noProof/>
                <w:lang w:bidi="en-US"/>
              </w:rPr>
              <w:t>2.3.2. Problem uzależnień na terenie Gminy Młynarze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80" w:history="1">
            <w:r w:rsidR="008563E9" w:rsidRPr="009660F1">
              <w:rPr>
                <w:rStyle w:val="Hipercze"/>
                <w:noProof/>
              </w:rPr>
              <w:t>Substancje psychoaktywne: narkotyki i dopalacze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40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81" w:history="1">
            <w:r w:rsidR="008563E9" w:rsidRPr="009660F1">
              <w:rPr>
                <w:rStyle w:val="Hipercze"/>
                <w:noProof/>
              </w:rPr>
              <w:t>Przekonania dotyczące wychowania dzieci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43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82" w:history="1">
            <w:r w:rsidR="008563E9" w:rsidRPr="009660F1">
              <w:rPr>
                <w:rStyle w:val="Hipercze"/>
                <w:noProof/>
              </w:rPr>
              <w:t>Zjawisko przemocy w rodzinie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44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83" w:history="1">
            <w:r w:rsidR="008563E9" w:rsidRPr="009660F1">
              <w:rPr>
                <w:rStyle w:val="Hipercze"/>
                <w:rFonts w:cs="Times New Roman"/>
                <w:noProof/>
                <w:lang w:bidi="en-US"/>
              </w:rPr>
              <w:t>2.3.3. Problemy dzieci i młodzieży w Gminie Młynarze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52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84" w:history="1">
            <w:r w:rsidR="008563E9" w:rsidRPr="009660F1">
              <w:rPr>
                <w:rStyle w:val="Hipercze"/>
                <w:noProof/>
              </w:rPr>
              <w:t>Substancje psychoaktywne: Alkohol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57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85" w:history="1">
            <w:r w:rsidR="008563E9" w:rsidRPr="009660F1">
              <w:rPr>
                <w:rStyle w:val="Hipercze"/>
                <w:noProof/>
              </w:rPr>
              <w:t>Substancje psychoaktywne: Papierosy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61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86" w:history="1">
            <w:r w:rsidR="008563E9" w:rsidRPr="009660F1">
              <w:rPr>
                <w:rStyle w:val="Hipercze"/>
                <w:noProof/>
              </w:rPr>
              <w:t>Substancje psychoaktywne: Narkotyki i dopalacze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64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87" w:history="1">
            <w:r w:rsidR="008563E9" w:rsidRPr="009660F1">
              <w:rPr>
                <w:rStyle w:val="Hipercze"/>
                <w:noProof/>
              </w:rPr>
              <w:t>Postawy wobec substancji psychoaktywnych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68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88" w:history="1">
            <w:r w:rsidR="008563E9" w:rsidRPr="009660F1">
              <w:rPr>
                <w:rStyle w:val="Hipercze"/>
                <w:noProof/>
              </w:rPr>
              <w:t>Przemoc w szkole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73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89" w:history="1">
            <w:r w:rsidR="008563E9" w:rsidRPr="009660F1">
              <w:rPr>
                <w:rStyle w:val="Hipercze"/>
                <w:noProof/>
              </w:rPr>
              <w:t>Uzależnienie od Internetu i cyberprzemoc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77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90" w:history="1">
            <w:r w:rsidR="008563E9" w:rsidRPr="009660F1">
              <w:rPr>
                <w:rStyle w:val="Hipercze"/>
                <w:noProof/>
              </w:rPr>
              <w:t>Hazard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85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91" w:history="1">
            <w:r w:rsidR="008563E9" w:rsidRPr="009660F1">
              <w:rPr>
                <w:rStyle w:val="Hipercze"/>
                <w:rFonts w:cs="Times New Roman"/>
                <w:noProof/>
              </w:rPr>
              <w:t>2.3.4. Diagnoza problemów społecznych w ujęciu badań ankietowych sprzedawców napojów alkoholowych w Gminie Młynarze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86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92" w:history="1">
            <w:r w:rsidR="008563E9" w:rsidRPr="009660F1">
              <w:rPr>
                <w:rStyle w:val="Hipercze"/>
                <w:noProof/>
              </w:rPr>
              <w:t>Rynek alkoholowy w Gminie Młynarze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86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93" w:history="1">
            <w:r w:rsidR="008563E9" w:rsidRPr="009660F1">
              <w:rPr>
                <w:rStyle w:val="Hipercze"/>
                <w:rFonts w:cs="Times New Roman"/>
                <w:noProof/>
              </w:rPr>
              <w:t>2.4. Podsumowanie części diagnostycznej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95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95" w:history="1">
            <w:r w:rsidR="008563E9" w:rsidRPr="009660F1">
              <w:rPr>
                <w:rStyle w:val="Hipercze"/>
                <w:rFonts w:cs="Times New Roman"/>
                <w:noProof/>
                <w:lang w:bidi="en-US"/>
              </w:rPr>
              <w:t>2.4.</w:t>
            </w:r>
            <w:r w:rsidR="00A576AB">
              <w:rPr>
                <w:rStyle w:val="Hipercze"/>
                <w:rFonts w:cs="Times New Roman"/>
                <w:noProof/>
                <w:lang w:bidi="en-US"/>
              </w:rPr>
              <w:t>1</w:t>
            </w:r>
            <w:r w:rsidR="008563E9" w:rsidRPr="009660F1">
              <w:rPr>
                <w:rStyle w:val="Hipercze"/>
                <w:rFonts w:cs="Times New Roman"/>
                <w:noProof/>
                <w:lang w:bidi="en-US"/>
              </w:rPr>
              <w:t>. Analiza SWOT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95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1"/>
            <w:rPr>
              <w:rFonts w:asciiTheme="minorHAnsi" w:eastAsiaTheme="minorEastAsia" w:hAnsiTheme="minorHAnsi" w:cstheme="minorBidi"/>
              <w:sz w:val="22"/>
              <w:szCs w:val="22"/>
              <w:lang w:eastAsia="pl-PL"/>
            </w:rPr>
          </w:pPr>
          <w:hyperlink w:anchor="_Toc69425096" w:history="1">
            <w:r w:rsidR="008563E9" w:rsidRPr="009660F1">
              <w:rPr>
                <w:rStyle w:val="Hipercze"/>
              </w:rPr>
              <w:t>RODZIAŁ III. STRATEGIA ROZWIĄZYWANIA PROBLEMÓW SPOŁECZNYCH W GMINIE MŁYNARZE NA LATA 2021 – 2025</w:t>
            </w:r>
            <w:r w:rsidR="008563E9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8563E9">
              <w:rPr>
                <w:webHidden/>
              </w:rPr>
              <w:instrText xml:space="preserve"> PAGEREF _Toc69425096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E214E2">
              <w:rPr>
                <w:webHidden/>
              </w:rPr>
              <w:t>97</w:t>
            </w:r>
            <w:r>
              <w:rPr>
                <w:webHidden/>
              </w:rPr>
              <w:fldChar w:fldCharType="end"/>
            </w:r>
          </w:hyperlink>
        </w:p>
        <w:p w:rsidR="008563E9" w:rsidRDefault="00C339B8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97" w:history="1">
            <w:r w:rsidR="008563E9" w:rsidRPr="009660F1">
              <w:rPr>
                <w:rStyle w:val="Hipercze"/>
                <w:rFonts w:cs="Times New Roman"/>
                <w:noProof/>
              </w:rPr>
              <w:t>3.1. Misja i prognoza zmian w zakresie objętym strategią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97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2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98" w:history="1">
            <w:r w:rsidR="008563E9" w:rsidRPr="009660F1">
              <w:rPr>
                <w:rStyle w:val="Hipercze"/>
                <w:rFonts w:cs="Times New Roman"/>
                <w:noProof/>
              </w:rPr>
              <w:t>3.2. Realizacja strategii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98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099" w:history="1">
            <w:r w:rsidR="008563E9" w:rsidRPr="009660F1">
              <w:rPr>
                <w:rStyle w:val="Hipercze"/>
                <w:rFonts w:cs="Times New Roman"/>
                <w:noProof/>
              </w:rPr>
              <w:t xml:space="preserve">3.2.1. </w:t>
            </w:r>
            <w:r w:rsidR="008563E9" w:rsidRPr="009660F1">
              <w:rPr>
                <w:rStyle w:val="Hipercze"/>
                <w:noProof/>
              </w:rPr>
              <w:t>Cele strategiczne, cele operacyjne i kierunki działań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_Toc69425099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98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100" w:history="1">
            <w:r w:rsidR="008563E9" w:rsidRPr="009660F1">
              <w:rPr>
                <w:rStyle w:val="Hipercze"/>
                <w:rFonts w:cs="Times New Roman"/>
                <w:noProof/>
              </w:rPr>
              <w:t>3.2.2. Monitoring i ewaluacja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_Toc69425100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110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63E9" w:rsidRDefault="00C339B8">
          <w:pPr>
            <w:pStyle w:val="Spistreci3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69425101" w:history="1">
            <w:r w:rsidR="008563E9" w:rsidRPr="009660F1">
              <w:rPr>
                <w:rStyle w:val="Hipercze"/>
                <w:rFonts w:cs="Times New Roman"/>
                <w:noProof/>
              </w:rPr>
              <w:t>3.2.3. Źródła finansowania</w:t>
            </w:r>
            <w:r w:rsidR="008563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63E9">
              <w:rPr>
                <w:noProof/>
                <w:webHidden/>
              </w:rPr>
              <w:instrText xml:space="preserve"> PAGEREF _Toc69425101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214E2">
              <w:rPr>
                <w:noProof/>
                <w:webHidden/>
              </w:rPr>
              <w:t>112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34FC" w:rsidRPr="00AF39C8" w:rsidRDefault="00C339B8" w:rsidP="00AF39C8">
          <w:pPr>
            <w:rPr>
              <w:rFonts w:ascii="Times New Roman" w:hAnsi="Times New Roman" w:cs="Times New Roman"/>
            </w:rPr>
          </w:pPr>
          <w:r w:rsidRPr="0094054E">
            <w:rPr>
              <w:rFonts w:asciiTheme="majorHAnsi" w:hAnsiTheme="majorHAnsi" w:cs="Times New Roman"/>
              <w:b/>
              <w:bCs/>
              <w:sz w:val="24"/>
              <w:szCs w:val="24"/>
            </w:rPr>
            <w:fldChar w:fldCharType="end"/>
          </w:r>
        </w:p>
      </w:sdtContent>
    </w:sdt>
    <w:p w:rsidR="00FF2F65" w:rsidRPr="00AF39C8" w:rsidRDefault="00FF2F65" w:rsidP="00AF39C8">
      <w:pPr>
        <w:rPr>
          <w:rFonts w:ascii="Times New Roman" w:hAnsi="Times New Roman" w:cs="Times New Roman"/>
        </w:rPr>
      </w:pPr>
      <w:r w:rsidRPr="00AF39C8">
        <w:rPr>
          <w:rFonts w:ascii="Times New Roman" w:hAnsi="Times New Roman" w:cs="Times New Roman"/>
        </w:rPr>
        <w:br w:type="page"/>
      </w:r>
    </w:p>
    <w:p w:rsidR="00FF2F65" w:rsidRDefault="00FF2F65" w:rsidP="00AF39C8">
      <w:pPr>
        <w:pStyle w:val="Nagwek1"/>
        <w:spacing w:before="0"/>
        <w:jc w:val="center"/>
        <w:rPr>
          <w:rFonts w:cs="Times New Roman"/>
        </w:rPr>
      </w:pPr>
      <w:bookmarkStart w:id="0" w:name="_Toc69425045"/>
      <w:r w:rsidRPr="00C05C9D">
        <w:rPr>
          <w:rFonts w:cs="Times New Roman"/>
        </w:rPr>
        <w:lastRenderedPageBreak/>
        <w:t>Wstęp</w:t>
      </w:r>
      <w:bookmarkEnd w:id="0"/>
    </w:p>
    <w:p w:rsidR="000D08C0" w:rsidRPr="00985A7C" w:rsidRDefault="00985A7C" w:rsidP="00985A7C">
      <w:pPr>
        <w:ind w:firstLine="708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Polityka</w:t>
      </w:r>
      <w:r w:rsidR="00B0018B" w:rsidRPr="00C05C9D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społeczn</w:t>
      </w:r>
      <w:r w:rsidR="00C05C9D">
        <w:rPr>
          <w:rFonts w:asciiTheme="majorHAnsi" w:eastAsia="Times New Roman" w:hAnsiTheme="majorHAnsi" w:cs="Times New Roman"/>
          <w:sz w:val="24"/>
          <w:szCs w:val="24"/>
          <w:lang w:eastAsia="pl-PL"/>
        </w:rPr>
        <w:t>a</w:t>
      </w:r>
      <w:r w:rsidR="00B0018B" w:rsidRPr="00C05C9D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państwa </w:t>
      </w:r>
      <w:r w:rsidR="00C05C9D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skupia się na </w:t>
      </w:r>
      <w:r w:rsidR="00B0018B" w:rsidRPr="00C05C9D">
        <w:rPr>
          <w:rFonts w:asciiTheme="majorHAnsi" w:eastAsia="Times New Roman" w:hAnsiTheme="majorHAnsi" w:cs="Times New Roman"/>
          <w:sz w:val="24"/>
          <w:szCs w:val="24"/>
          <w:lang w:eastAsia="pl-PL"/>
        </w:rPr>
        <w:t>utrzymywani</w:t>
      </w:r>
      <w:r w:rsidR="00C05C9D">
        <w:rPr>
          <w:rFonts w:asciiTheme="majorHAnsi" w:eastAsia="Times New Roman" w:hAnsiTheme="majorHAnsi" w:cs="Times New Roman"/>
          <w:sz w:val="24"/>
          <w:szCs w:val="24"/>
          <w:lang w:eastAsia="pl-PL"/>
        </w:rPr>
        <w:t>u</w:t>
      </w:r>
      <w:r w:rsidR="00B0018B" w:rsidRPr="00C05C9D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rozwoju społecznego</w:t>
      </w:r>
      <w:r w:rsidR="00484E38">
        <w:rPr>
          <w:rFonts w:asciiTheme="majorHAnsi" w:eastAsia="Times New Roman" w:hAnsiTheme="majorHAnsi" w:cs="Times New Roman"/>
          <w:sz w:val="24"/>
          <w:szCs w:val="24"/>
          <w:lang w:eastAsia="pl-PL"/>
        </w:rPr>
        <w:t>,</w:t>
      </w:r>
      <w:r w:rsidR="00B0018B" w:rsidRPr="00C05C9D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gospodarczego</w:t>
      </w:r>
      <w:r w:rsidR="00484E38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oraz kulturalnego.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W sferze polityki społecznej na poziomie lokalnym mieszczą się plany zawarte w Strategii Rozwiązywania </w:t>
      </w:r>
      <w:r w:rsidR="00F77739" w:rsidRPr="00C05C9D">
        <w:rPr>
          <w:rFonts w:asciiTheme="majorHAnsi" w:eastAsia="Times New Roman" w:hAnsiTheme="majorHAnsi" w:cs="Times New Roman"/>
          <w:sz w:val="24"/>
          <w:szCs w:val="24"/>
          <w:lang w:eastAsia="pl-PL"/>
        </w:rPr>
        <w:t>Problemów Społecznych</w:t>
      </w:r>
      <w:r w:rsidR="004C27E7">
        <w:rPr>
          <w:rFonts w:asciiTheme="majorHAnsi" w:eastAsia="Times New Roman" w:hAnsiTheme="majorHAnsi" w:cs="Times New Roman"/>
          <w:sz w:val="24"/>
          <w:szCs w:val="24"/>
          <w:lang w:eastAsia="pl-PL"/>
        </w:rPr>
        <w:t>. Strategia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wskazuje</w:t>
      </w:r>
      <w:r w:rsidR="004C27E7" w:rsidRPr="00C05C9D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</w:t>
      </w:r>
      <w:r w:rsidR="004C27E7">
        <w:rPr>
          <w:rFonts w:asciiTheme="majorHAnsi" w:eastAsia="Times New Roman" w:hAnsiTheme="majorHAnsi" w:cs="Times New Roman"/>
          <w:sz w:val="24"/>
          <w:szCs w:val="24"/>
          <w:lang w:eastAsia="pl-PL"/>
        </w:rPr>
        <w:t>najistotniejsze działania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skierowane</w:t>
      </w:r>
      <w:r w:rsidR="000D08C0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przeciw</w:t>
      </w:r>
      <w:r w:rsidR="00F77739" w:rsidRPr="00C05C9D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zdiagnozowany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m</w:t>
      </w:r>
      <w:r w:rsidR="00F77739" w:rsidRPr="00C05C9D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problem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om</w:t>
      </w:r>
      <w:r w:rsidR="00F77739" w:rsidRPr="00C05C9D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społeczn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ym</w:t>
      </w:r>
      <w:r w:rsidR="004C27E7">
        <w:rPr>
          <w:rFonts w:asciiTheme="majorHAnsi" w:eastAsia="Times New Roman" w:hAnsiTheme="majorHAnsi" w:cs="Times New Roman"/>
          <w:sz w:val="24"/>
          <w:szCs w:val="24"/>
          <w:lang w:eastAsia="pl-PL"/>
        </w:rPr>
        <w:t>, które można zaobserwować</w:t>
      </w:r>
      <w:r w:rsidR="00F77739" w:rsidRPr="00C05C9D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na terenie 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danej gminy.</w:t>
      </w:r>
      <w:r w:rsidR="000D08C0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</w:t>
      </w:r>
    </w:p>
    <w:p w:rsidR="00AF4AF0" w:rsidRDefault="00F77739" w:rsidP="00985A7C">
      <w:pPr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C05C9D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Strategi</w:t>
      </w:r>
      <w:r w:rsidR="000D08C0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a </w:t>
      </w:r>
      <w:r w:rsidR="00985A7C">
        <w:rPr>
          <w:rFonts w:asciiTheme="majorHAnsi" w:eastAsia="Times New Roman" w:hAnsiTheme="majorHAnsi" w:cs="Times New Roman"/>
          <w:sz w:val="24"/>
          <w:szCs w:val="24"/>
          <w:lang w:eastAsia="pl-PL"/>
        </w:rPr>
        <w:t>jest</w:t>
      </w:r>
      <w:r w:rsidR="000D08C0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podstawowy</w:t>
      </w:r>
      <w:r w:rsidR="00985A7C">
        <w:rPr>
          <w:rFonts w:asciiTheme="majorHAnsi" w:eastAsia="Times New Roman" w:hAnsiTheme="majorHAnsi" w:cs="Times New Roman"/>
          <w:sz w:val="24"/>
          <w:szCs w:val="24"/>
          <w:lang w:eastAsia="pl-PL"/>
        </w:rPr>
        <w:t>m</w:t>
      </w:r>
      <w:r w:rsidR="000D08C0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dokument</w:t>
      </w:r>
      <w:r w:rsidR="00985A7C">
        <w:rPr>
          <w:rFonts w:asciiTheme="majorHAnsi" w:eastAsia="Times New Roman" w:hAnsiTheme="majorHAnsi" w:cs="Times New Roman"/>
          <w:sz w:val="24"/>
          <w:szCs w:val="24"/>
          <w:lang w:eastAsia="pl-PL"/>
        </w:rPr>
        <w:t>em</w:t>
      </w:r>
      <w:r w:rsidR="000D08C0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planowania w zakresie polityki społecznej</w:t>
      </w:r>
      <w:r w:rsidR="00985A7C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</w:t>
      </w:r>
      <w:r w:rsidR="00F725C5">
        <w:rPr>
          <w:rFonts w:asciiTheme="majorHAnsi" w:eastAsia="Times New Roman" w:hAnsiTheme="majorHAnsi" w:cs="Times New Roman"/>
          <w:sz w:val="24"/>
          <w:szCs w:val="24"/>
          <w:lang w:eastAsia="pl-PL"/>
        </w:rPr>
        <w:br/>
      </w:r>
      <w:r w:rsidR="00985A7C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i skupia się na najważniejszych </w:t>
      </w:r>
      <w:r w:rsidR="00985A7C" w:rsidRPr="00C05C9D">
        <w:rPr>
          <w:rFonts w:asciiTheme="majorHAnsi" w:eastAsia="Times New Roman" w:hAnsiTheme="majorHAnsi" w:cs="Times New Roman"/>
          <w:sz w:val="24"/>
          <w:szCs w:val="24"/>
          <w:lang w:eastAsia="pl-PL"/>
        </w:rPr>
        <w:t>kierunk</w:t>
      </w:r>
      <w:r w:rsidR="00985A7C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ach, które pozwalają na realizację działań. Dokument umożliwia </w:t>
      </w:r>
      <w:r w:rsidRPr="00C05C9D">
        <w:rPr>
          <w:rFonts w:asciiTheme="majorHAnsi" w:eastAsia="Times New Roman" w:hAnsiTheme="majorHAnsi" w:cs="Times New Roman"/>
          <w:sz w:val="24"/>
          <w:szCs w:val="24"/>
          <w:lang w:eastAsia="pl-PL"/>
        </w:rPr>
        <w:t>opracowani</w:t>
      </w:r>
      <w:r w:rsidR="000A104F">
        <w:rPr>
          <w:rFonts w:asciiTheme="majorHAnsi" w:eastAsia="Times New Roman" w:hAnsiTheme="majorHAnsi" w:cs="Times New Roman"/>
          <w:sz w:val="24"/>
          <w:szCs w:val="24"/>
          <w:lang w:eastAsia="pl-PL"/>
        </w:rPr>
        <w:t>e</w:t>
      </w:r>
      <w:r w:rsidRPr="00C05C9D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szczegółowych programów, których realizacja ma przyczyniać się do rozwiązywania problemów społecznych oraz </w:t>
      </w:r>
      <w:r w:rsidRPr="00AF4AF0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wyrównania szans społecznych mieszkańców. </w:t>
      </w:r>
    </w:p>
    <w:p w:rsidR="00F77739" w:rsidRPr="00AF4AF0" w:rsidRDefault="00C51CC8" w:rsidP="00AF4AF0">
      <w:pPr>
        <w:ind w:firstLine="708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U</w:t>
      </w:r>
      <w:r w:rsidR="00F77739" w:rsidRPr="00AF4AF0">
        <w:rPr>
          <w:rFonts w:asciiTheme="majorHAnsi" w:eastAsia="Times New Roman" w:hAnsiTheme="majorHAnsi" w:cs="Times New Roman"/>
          <w:sz w:val="24"/>
          <w:szCs w:val="24"/>
          <w:lang w:eastAsia="pl-PL"/>
        </w:rPr>
        <w:t>staw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a</w:t>
      </w:r>
      <w:r w:rsidR="00F77739" w:rsidRPr="00AF4AF0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o pomocy społecznej nakłada na gminę obowiązek opracowania i realizacji strategii rozwiązywania problemów społecznych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</w:t>
      </w:r>
      <w:r w:rsidR="00B9308F">
        <w:rPr>
          <w:rFonts w:asciiTheme="majorHAnsi" w:eastAsia="Times New Roman" w:hAnsiTheme="majorHAnsi" w:cs="Times New Roman"/>
          <w:sz w:val="24"/>
          <w:szCs w:val="24"/>
          <w:lang w:eastAsia="pl-PL"/>
        </w:rPr>
        <w:t>(</w:t>
      </w:r>
      <w:r w:rsidR="00F77739" w:rsidRPr="00AF4AF0">
        <w:rPr>
          <w:rFonts w:asciiTheme="majorHAnsi" w:eastAsia="Times New Roman" w:hAnsiTheme="majorHAnsi" w:cs="Times New Roman"/>
          <w:sz w:val="24"/>
          <w:szCs w:val="24"/>
          <w:lang w:eastAsia="pl-PL"/>
        </w:rPr>
        <w:t>ze szczególnym uwzględnieniem programów pomocy społecznej, profilaktyki i rozwiązywania problemów alkoholowych i innych, których celem jest integracja osób i rodzin z grup szczególnego ryzyka</w:t>
      </w:r>
      <w:r w:rsidR="00B9308F">
        <w:rPr>
          <w:rFonts w:asciiTheme="majorHAnsi" w:eastAsia="Times New Roman" w:hAnsiTheme="majorHAnsi" w:cs="Times New Roman"/>
          <w:sz w:val="24"/>
          <w:szCs w:val="24"/>
          <w:lang w:eastAsia="pl-PL"/>
        </w:rPr>
        <w:t>)</w:t>
      </w:r>
      <w:r w:rsidR="00F77739" w:rsidRPr="00AF4AF0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. </w:t>
      </w:r>
    </w:p>
    <w:p w:rsidR="00F77739" w:rsidRPr="00AF4AF0" w:rsidRDefault="00B9308F" w:rsidP="00B9308F">
      <w:pPr>
        <w:ind w:firstLine="708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S</w:t>
      </w:r>
      <w:r w:rsidR="00F77739" w:rsidRPr="00AF4AF0">
        <w:rPr>
          <w:rFonts w:asciiTheme="majorHAnsi" w:hAnsiTheme="majorHAnsi" w:cs="Times New Roman"/>
          <w:sz w:val="24"/>
          <w:szCs w:val="24"/>
        </w:rPr>
        <w:t xml:space="preserve">trategia rozwiązywania problemów społecznych </w:t>
      </w:r>
      <w:r w:rsidR="00F44BA4" w:rsidRPr="00AF4AF0">
        <w:rPr>
          <w:rFonts w:asciiTheme="majorHAnsi" w:hAnsiTheme="majorHAnsi" w:cs="Times New Roman"/>
          <w:sz w:val="24"/>
          <w:szCs w:val="24"/>
        </w:rPr>
        <w:t>powin</w:t>
      </w:r>
      <w:r>
        <w:rPr>
          <w:rFonts w:asciiTheme="majorHAnsi" w:hAnsiTheme="majorHAnsi" w:cs="Times New Roman"/>
          <w:sz w:val="24"/>
          <w:szCs w:val="24"/>
        </w:rPr>
        <w:t>na</w:t>
      </w:r>
      <w:r w:rsidR="00F44BA4" w:rsidRPr="00AF4AF0">
        <w:rPr>
          <w:rFonts w:asciiTheme="majorHAnsi" w:hAnsiTheme="majorHAnsi" w:cs="Times New Roman"/>
          <w:sz w:val="24"/>
          <w:szCs w:val="24"/>
        </w:rPr>
        <w:t xml:space="preserve"> składać się </w:t>
      </w:r>
      <w:r w:rsidR="00E645EA">
        <w:rPr>
          <w:rFonts w:asciiTheme="majorHAnsi" w:hAnsiTheme="majorHAnsi" w:cs="Times New Roman"/>
          <w:sz w:val="24"/>
          <w:szCs w:val="24"/>
        </w:rPr>
        <w:br/>
      </w:r>
      <w:r w:rsidR="00F77739" w:rsidRPr="00AF4AF0">
        <w:rPr>
          <w:rFonts w:asciiTheme="majorHAnsi" w:hAnsiTheme="majorHAnsi" w:cs="Times New Roman"/>
          <w:sz w:val="24"/>
          <w:szCs w:val="24"/>
        </w:rPr>
        <w:t>w szczególności</w:t>
      </w:r>
      <w:r w:rsidR="00F44BA4" w:rsidRPr="00AF4AF0">
        <w:rPr>
          <w:rFonts w:asciiTheme="majorHAnsi" w:hAnsiTheme="majorHAnsi" w:cs="Times New Roman"/>
          <w:sz w:val="24"/>
          <w:szCs w:val="24"/>
        </w:rPr>
        <w:t xml:space="preserve"> z</w:t>
      </w:r>
      <w:r w:rsidR="00F77739" w:rsidRPr="00AF4AF0">
        <w:rPr>
          <w:rFonts w:asciiTheme="majorHAnsi" w:hAnsiTheme="majorHAnsi" w:cs="Times New Roman"/>
          <w:sz w:val="24"/>
          <w:szCs w:val="24"/>
        </w:rPr>
        <w:t xml:space="preserve">: </w:t>
      </w:r>
    </w:p>
    <w:p w:rsidR="00F77739" w:rsidRPr="00AF4AF0" w:rsidRDefault="00F44BA4" w:rsidP="00AF39C8">
      <w:pPr>
        <w:numPr>
          <w:ilvl w:val="0"/>
          <w:numId w:val="1"/>
        </w:numPr>
        <w:rPr>
          <w:rFonts w:asciiTheme="majorHAnsi" w:hAnsiTheme="majorHAnsi" w:cs="Times New Roman"/>
          <w:sz w:val="24"/>
          <w:szCs w:val="24"/>
        </w:rPr>
      </w:pPr>
      <w:r w:rsidRPr="00AF4AF0">
        <w:rPr>
          <w:rFonts w:asciiTheme="majorHAnsi" w:hAnsiTheme="majorHAnsi" w:cs="Times New Roman"/>
          <w:sz w:val="24"/>
          <w:szCs w:val="24"/>
        </w:rPr>
        <w:t>diagnozy</w:t>
      </w:r>
      <w:r w:rsidR="00F77739" w:rsidRPr="00AF4AF0">
        <w:rPr>
          <w:rFonts w:asciiTheme="majorHAnsi" w:hAnsiTheme="majorHAnsi" w:cs="Times New Roman"/>
          <w:sz w:val="24"/>
          <w:szCs w:val="24"/>
        </w:rPr>
        <w:t xml:space="preserve"> sytuacji społecznej gminy, </w:t>
      </w:r>
    </w:p>
    <w:p w:rsidR="00F77739" w:rsidRPr="00AF4AF0" w:rsidRDefault="00F44BA4" w:rsidP="00AF39C8">
      <w:pPr>
        <w:numPr>
          <w:ilvl w:val="0"/>
          <w:numId w:val="1"/>
        </w:numPr>
        <w:rPr>
          <w:rFonts w:asciiTheme="majorHAnsi" w:hAnsiTheme="majorHAnsi" w:cs="Times New Roman"/>
          <w:sz w:val="24"/>
          <w:szCs w:val="24"/>
        </w:rPr>
      </w:pPr>
      <w:r w:rsidRPr="00AF4AF0">
        <w:rPr>
          <w:rFonts w:asciiTheme="majorHAnsi" w:hAnsiTheme="majorHAnsi" w:cs="Times New Roman"/>
          <w:sz w:val="24"/>
          <w:szCs w:val="24"/>
        </w:rPr>
        <w:t>prognozy</w:t>
      </w:r>
      <w:r w:rsidR="00F77739" w:rsidRPr="00AF4AF0">
        <w:rPr>
          <w:rFonts w:asciiTheme="majorHAnsi" w:hAnsiTheme="majorHAnsi" w:cs="Times New Roman"/>
          <w:sz w:val="24"/>
          <w:szCs w:val="24"/>
        </w:rPr>
        <w:t xml:space="preserve"> zmian w zakresie objętym strategią,</w:t>
      </w:r>
    </w:p>
    <w:p w:rsidR="00F77739" w:rsidRPr="00AF4AF0" w:rsidRDefault="00F44BA4" w:rsidP="00B9308F">
      <w:pPr>
        <w:numPr>
          <w:ilvl w:val="0"/>
          <w:numId w:val="1"/>
        </w:numPr>
        <w:rPr>
          <w:rFonts w:asciiTheme="majorHAnsi" w:hAnsiTheme="majorHAnsi" w:cs="Times New Roman"/>
          <w:sz w:val="24"/>
          <w:szCs w:val="24"/>
        </w:rPr>
      </w:pPr>
      <w:r w:rsidRPr="00AF4AF0">
        <w:rPr>
          <w:rFonts w:asciiTheme="majorHAnsi" w:hAnsiTheme="majorHAnsi" w:cs="Times New Roman"/>
          <w:sz w:val="24"/>
          <w:szCs w:val="24"/>
        </w:rPr>
        <w:t>określenia</w:t>
      </w:r>
      <w:r w:rsidR="00F77739" w:rsidRPr="00AF4AF0">
        <w:rPr>
          <w:rFonts w:asciiTheme="majorHAnsi" w:hAnsiTheme="majorHAnsi" w:cs="Times New Roman"/>
          <w:sz w:val="24"/>
          <w:szCs w:val="24"/>
        </w:rPr>
        <w:t>:</w:t>
      </w:r>
    </w:p>
    <w:p w:rsidR="00F77739" w:rsidRPr="00AF4AF0" w:rsidRDefault="00F77739" w:rsidP="00B9308F">
      <w:pPr>
        <w:numPr>
          <w:ilvl w:val="0"/>
          <w:numId w:val="2"/>
        </w:numPr>
        <w:rPr>
          <w:rFonts w:asciiTheme="majorHAnsi" w:hAnsiTheme="majorHAnsi" w:cs="Times New Roman"/>
          <w:sz w:val="24"/>
          <w:szCs w:val="24"/>
        </w:rPr>
      </w:pPr>
      <w:r w:rsidRPr="00AF4AF0">
        <w:rPr>
          <w:rFonts w:asciiTheme="majorHAnsi" w:hAnsiTheme="majorHAnsi" w:cs="Times New Roman"/>
          <w:sz w:val="24"/>
          <w:szCs w:val="24"/>
        </w:rPr>
        <w:t>celów strategicznych projektowanych zmian,</w:t>
      </w:r>
    </w:p>
    <w:p w:rsidR="00F77739" w:rsidRPr="00AF4AF0" w:rsidRDefault="00F77739" w:rsidP="00B9308F">
      <w:pPr>
        <w:numPr>
          <w:ilvl w:val="0"/>
          <w:numId w:val="2"/>
        </w:numPr>
        <w:rPr>
          <w:rFonts w:asciiTheme="majorHAnsi" w:hAnsiTheme="majorHAnsi" w:cs="Times New Roman"/>
          <w:sz w:val="24"/>
          <w:szCs w:val="24"/>
        </w:rPr>
      </w:pPr>
      <w:r w:rsidRPr="00AF4AF0">
        <w:rPr>
          <w:rFonts w:asciiTheme="majorHAnsi" w:hAnsiTheme="majorHAnsi" w:cs="Times New Roman"/>
          <w:sz w:val="24"/>
          <w:szCs w:val="24"/>
        </w:rPr>
        <w:t>kierunków niezbędnych działań</w:t>
      </w:r>
      <w:r w:rsidR="00F44BA4" w:rsidRPr="00AF4AF0">
        <w:rPr>
          <w:rFonts w:asciiTheme="majorHAnsi" w:hAnsiTheme="majorHAnsi" w:cs="Times New Roman"/>
          <w:sz w:val="24"/>
          <w:szCs w:val="24"/>
        </w:rPr>
        <w:t>,</w:t>
      </w:r>
    </w:p>
    <w:p w:rsidR="00F44BA4" w:rsidRPr="00AF4AF0" w:rsidRDefault="00F77739" w:rsidP="00B9308F">
      <w:pPr>
        <w:numPr>
          <w:ilvl w:val="0"/>
          <w:numId w:val="2"/>
        </w:numPr>
        <w:rPr>
          <w:rFonts w:asciiTheme="majorHAnsi" w:hAnsiTheme="majorHAnsi" w:cs="Times New Roman"/>
          <w:sz w:val="24"/>
          <w:szCs w:val="24"/>
        </w:rPr>
      </w:pPr>
      <w:r w:rsidRPr="00AF4AF0">
        <w:rPr>
          <w:rFonts w:asciiTheme="majorHAnsi" w:hAnsiTheme="majorHAnsi" w:cs="Times New Roman"/>
          <w:sz w:val="24"/>
          <w:szCs w:val="24"/>
        </w:rPr>
        <w:t>sposobu realizacji strategii oraz jej ram finansowych</w:t>
      </w:r>
      <w:r w:rsidR="00F44BA4" w:rsidRPr="00AF4AF0">
        <w:rPr>
          <w:rFonts w:asciiTheme="majorHAnsi" w:hAnsiTheme="majorHAnsi" w:cs="Times New Roman"/>
          <w:sz w:val="24"/>
          <w:szCs w:val="24"/>
        </w:rPr>
        <w:t>,</w:t>
      </w:r>
    </w:p>
    <w:p w:rsidR="00F77739" w:rsidRPr="00AF4AF0" w:rsidRDefault="00F77739" w:rsidP="00B9308F">
      <w:pPr>
        <w:numPr>
          <w:ilvl w:val="0"/>
          <w:numId w:val="2"/>
        </w:numPr>
        <w:rPr>
          <w:rFonts w:asciiTheme="majorHAnsi" w:hAnsiTheme="majorHAnsi" w:cs="Times New Roman"/>
          <w:sz w:val="24"/>
          <w:szCs w:val="24"/>
        </w:rPr>
      </w:pPr>
      <w:r w:rsidRPr="00AF4AF0">
        <w:rPr>
          <w:rFonts w:asciiTheme="majorHAnsi" w:hAnsiTheme="majorHAnsi" w:cs="Times New Roman"/>
          <w:sz w:val="24"/>
          <w:szCs w:val="24"/>
        </w:rPr>
        <w:t>wskaźników realizacji działań.</w:t>
      </w:r>
    </w:p>
    <w:p w:rsidR="009C0CC8" w:rsidRDefault="009C0CC8" w:rsidP="00B9308F">
      <w:pPr>
        <w:rPr>
          <w:rFonts w:asciiTheme="majorHAnsi" w:hAnsiTheme="majorHAnsi" w:cs="Times New Roman"/>
          <w:sz w:val="24"/>
          <w:szCs w:val="24"/>
        </w:rPr>
      </w:pPr>
    </w:p>
    <w:p w:rsidR="00F44BA4" w:rsidRDefault="00F44BA4" w:rsidP="009C0CC8">
      <w:pPr>
        <w:rPr>
          <w:rFonts w:asciiTheme="majorHAnsi" w:hAnsiTheme="majorHAnsi" w:cs="Times New Roman"/>
          <w:sz w:val="26"/>
          <w:szCs w:val="26"/>
        </w:rPr>
      </w:pPr>
      <w:r w:rsidRPr="00AF4AF0">
        <w:rPr>
          <w:rFonts w:asciiTheme="majorHAnsi" w:hAnsiTheme="majorHAnsi" w:cs="Times New Roman"/>
          <w:sz w:val="24"/>
          <w:szCs w:val="24"/>
        </w:rPr>
        <w:t xml:space="preserve">Niniejsza </w:t>
      </w:r>
      <w:r w:rsidRPr="009C0CC8">
        <w:rPr>
          <w:rFonts w:asciiTheme="majorHAnsi" w:hAnsiTheme="majorHAnsi" w:cs="Times New Roman"/>
          <w:sz w:val="24"/>
          <w:szCs w:val="24"/>
        </w:rPr>
        <w:t>Strategia została opracowana na lata 2021-202</w:t>
      </w:r>
      <w:r w:rsidR="001C0F16">
        <w:rPr>
          <w:rFonts w:asciiTheme="majorHAnsi" w:hAnsiTheme="majorHAnsi" w:cs="Times New Roman"/>
          <w:sz w:val="24"/>
          <w:szCs w:val="24"/>
        </w:rPr>
        <w:t>5</w:t>
      </w:r>
      <w:r w:rsidR="00B9308F" w:rsidRPr="009C0CC8">
        <w:rPr>
          <w:rFonts w:asciiTheme="majorHAnsi" w:hAnsiTheme="majorHAnsi" w:cs="Times New Roman"/>
          <w:sz w:val="24"/>
          <w:szCs w:val="24"/>
        </w:rPr>
        <w:t>.</w:t>
      </w:r>
      <w:r w:rsidRPr="009C0CC8">
        <w:rPr>
          <w:rFonts w:asciiTheme="majorHAnsi" w:hAnsiTheme="majorHAnsi" w:cs="Times New Roman"/>
          <w:sz w:val="26"/>
          <w:szCs w:val="26"/>
        </w:rPr>
        <w:t xml:space="preserve"> </w:t>
      </w:r>
      <w:r w:rsidR="009C0CC8" w:rsidRPr="009C0CC8">
        <w:rPr>
          <w:rFonts w:asciiTheme="majorHAnsi" w:eastAsia="Times New Roman" w:hAnsiTheme="majorHAnsi" w:cstheme="minorHAnsi"/>
          <w:sz w:val="24"/>
          <w:szCs w:val="24"/>
          <w:lang w:eastAsia="pl-PL"/>
        </w:rPr>
        <w:t>Strategia ma charakter otwarty</w:t>
      </w:r>
      <w:r w:rsidR="009C0CC8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, toteż </w:t>
      </w:r>
      <w:r w:rsidR="009C0CC8" w:rsidRPr="009C0CC8">
        <w:rPr>
          <w:rFonts w:asciiTheme="majorHAnsi" w:eastAsia="Times New Roman" w:hAnsiTheme="majorHAnsi" w:cstheme="minorHAnsi"/>
          <w:sz w:val="24"/>
          <w:szCs w:val="24"/>
          <w:lang w:eastAsia="pl-PL"/>
        </w:rPr>
        <w:t>zawarte w niej zapisy mogą podlegać modyfikacji w zależności od zaistniałych zmiany w sytuacji społecznej jak również pojawiających się nowych</w:t>
      </w:r>
      <w:r w:rsidR="009C0CC8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</w:t>
      </w:r>
      <w:r w:rsidR="009C0CC8" w:rsidRPr="009C0CC8">
        <w:rPr>
          <w:rFonts w:asciiTheme="majorHAnsi" w:eastAsia="Times New Roman" w:hAnsiTheme="majorHAnsi" w:cstheme="minorHAnsi"/>
          <w:sz w:val="24"/>
          <w:szCs w:val="24"/>
          <w:lang w:eastAsia="pl-PL"/>
        </w:rPr>
        <w:t>wyzwań i potrzeb.</w:t>
      </w:r>
    </w:p>
    <w:p w:rsidR="009C0CC8" w:rsidRPr="00AF39C8" w:rsidRDefault="009C0CC8" w:rsidP="00B9308F">
      <w:pPr>
        <w:rPr>
          <w:rFonts w:ascii="Times New Roman" w:hAnsi="Times New Roman" w:cs="Times New Roman"/>
          <w:sz w:val="26"/>
          <w:szCs w:val="26"/>
        </w:rPr>
      </w:pPr>
    </w:p>
    <w:p w:rsidR="000D4C10" w:rsidRPr="005F3624" w:rsidRDefault="008C49AB" w:rsidP="00AF39C8">
      <w:pPr>
        <w:pStyle w:val="Nagwek1"/>
        <w:spacing w:before="0"/>
        <w:jc w:val="center"/>
        <w:rPr>
          <w:rFonts w:cs="Times New Roman"/>
        </w:rPr>
      </w:pPr>
      <w:bookmarkStart w:id="1" w:name="_Toc23610479"/>
      <w:bookmarkStart w:id="2" w:name="_Toc69425046"/>
      <w:r w:rsidRPr="005F3624">
        <w:rPr>
          <w:rFonts w:cs="Times New Roman"/>
        </w:rPr>
        <w:lastRenderedPageBreak/>
        <w:t xml:space="preserve">RODZIAŁ I. </w:t>
      </w:r>
      <w:r w:rsidR="000D4C10" w:rsidRPr="005F3624">
        <w:rPr>
          <w:rFonts w:cs="Times New Roman"/>
        </w:rPr>
        <w:t xml:space="preserve"> MERYTORYCZNE UZASADNIENIE OPRACOWANIA STRATEGII ROZWIĄZYWANIA PROBLEMÓW SPOŁECZNYCH</w:t>
      </w:r>
      <w:bookmarkEnd w:id="1"/>
      <w:bookmarkEnd w:id="2"/>
    </w:p>
    <w:p w:rsidR="000D4C10" w:rsidRPr="005F3624" w:rsidRDefault="000D4C10" w:rsidP="00AF39C8">
      <w:pPr>
        <w:rPr>
          <w:rFonts w:asciiTheme="majorHAnsi" w:hAnsiTheme="majorHAnsi" w:cs="Times New Roman"/>
        </w:rPr>
      </w:pPr>
    </w:p>
    <w:p w:rsidR="000D4C10" w:rsidRPr="005F3624" w:rsidRDefault="000D4C10" w:rsidP="00AF39C8">
      <w:pPr>
        <w:pStyle w:val="Nagwek2"/>
        <w:spacing w:before="0"/>
        <w:rPr>
          <w:rFonts w:cs="Times New Roman"/>
        </w:rPr>
      </w:pPr>
      <w:bookmarkStart w:id="3" w:name="_Toc23610480"/>
      <w:bookmarkStart w:id="4" w:name="_Toc69425047"/>
      <w:r w:rsidRPr="005F3624">
        <w:rPr>
          <w:rFonts w:cs="Times New Roman"/>
        </w:rPr>
        <w:t>1.</w:t>
      </w:r>
      <w:r w:rsidR="008632DF" w:rsidRPr="005F3624">
        <w:rPr>
          <w:rFonts w:cs="Times New Roman"/>
        </w:rPr>
        <w:t xml:space="preserve">1. </w:t>
      </w:r>
      <w:r w:rsidRPr="005F3624">
        <w:rPr>
          <w:rFonts w:cs="Times New Roman"/>
        </w:rPr>
        <w:t>Podstawa prawna Strategii</w:t>
      </w:r>
      <w:bookmarkEnd w:id="3"/>
      <w:bookmarkEnd w:id="4"/>
    </w:p>
    <w:p w:rsidR="000D4C10" w:rsidRPr="00AF39C8" w:rsidRDefault="00FC6548" w:rsidP="005F362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FC6548">
        <w:rPr>
          <w:rFonts w:asciiTheme="majorHAnsi" w:hAnsiTheme="majorHAnsi" w:cs="Times New Roman"/>
          <w:sz w:val="24"/>
          <w:szCs w:val="24"/>
        </w:rPr>
        <w:t xml:space="preserve">Strategia Rozwiązywania Problemów Społecznych w Gminie </w:t>
      </w:r>
      <w:r w:rsidR="00A4248C">
        <w:rPr>
          <w:rFonts w:asciiTheme="majorHAnsi" w:hAnsiTheme="majorHAnsi" w:cs="Times New Roman"/>
          <w:sz w:val="24"/>
          <w:szCs w:val="24"/>
        </w:rPr>
        <w:t>Młynarze</w:t>
      </w:r>
      <w:r w:rsidRPr="00FC6548">
        <w:rPr>
          <w:rFonts w:asciiTheme="majorHAnsi" w:hAnsiTheme="majorHAnsi" w:cs="Times New Roman"/>
          <w:sz w:val="24"/>
          <w:szCs w:val="24"/>
        </w:rPr>
        <w:t xml:space="preserve"> na lata 2021-202</w:t>
      </w:r>
      <w:r w:rsidR="00300805">
        <w:rPr>
          <w:rFonts w:asciiTheme="majorHAnsi" w:hAnsiTheme="majorHAnsi" w:cs="Times New Roman"/>
          <w:sz w:val="24"/>
          <w:szCs w:val="24"/>
        </w:rPr>
        <w:t>5</w:t>
      </w:r>
      <w:r>
        <w:rPr>
          <w:rFonts w:asciiTheme="majorHAnsi" w:hAnsiTheme="majorHAnsi" w:cs="Times New Roman"/>
          <w:sz w:val="24"/>
          <w:szCs w:val="24"/>
        </w:rPr>
        <w:t xml:space="preserve"> </w:t>
      </w:r>
      <w:r w:rsidR="000D4C10" w:rsidRPr="00FC6548">
        <w:rPr>
          <w:rFonts w:asciiTheme="majorHAnsi" w:hAnsiTheme="majorHAnsi" w:cs="Times New Roman"/>
          <w:sz w:val="24"/>
          <w:szCs w:val="24"/>
        </w:rPr>
        <w:t>jest</w:t>
      </w:r>
      <w:r>
        <w:rPr>
          <w:rFonts w:asciiTheme="majorHAnsi" w:hAnsiTheme="majorHAnsi" w:cs="Times New Roman"/>
          <w:sz w:val="24"/>
          <w:szCs w:val="24"/>
        </w:rPr>
        <w:t xml:space="preserve"> </w:t>
      </w:r>
      <w:r w:rsidR="00A4248C">
        <w:rPr>
          <w:rFonts w:asciiTheme="majorHAnsi" w:hAnsiTheme="majorHAnsi" w:cs="Times New Roman"/>
          <w:sz w:val="24"/>
          <w:szCs w:val="24"/>
        </w:rPr>
        <w:t>zgodne</w:t>
      </w:r>
      <w:r w:rsidR="000D4C10" w:rsidRPr="00FC6548">
        <w:rPr>
          <w:rFonts w:asciiTheme="majorHAnsi" w:hAnsiTheme="majorHAnsi" w:cs="Times New Roman"/>
          <w:sz w:val="24"/>
          <w:szCs w:val="24"/>
        </w:rPr>
        <w:t xml:space="preserve"> z dokumentami strategicznymi z zakresu polityki s</w:t>
      </w:r>
      <w:r w:rsidR="000D4C10" w:rsidRPr="005F3624">
        <w:rPr>
          <w:rFonts w:asciiTheme="majorHAnsi" w:hAnsiTheme="majorHAnsi" w:cs="Times New Roman"/>
          <w:sz w:val="24"/>
          <w:szCs w:val="24"/>
        </w:rPr>
        <w:t xml:space="preserve">połecznej opracowanymi na poziomie europejskim, krajowym, regionalnym i lokalnym. Poniżej zaprezentowano opis podstawowych dokumentów strategicznych stanowiących podstawę i punkt odniesienia do powstania niniejszej Strategii. </w:t>
      </w:r>
    </w:p>
    <w:p w:rsidR="00A46809" w:rsidRPr="005F3624" w:rsidRDefault="00A46809" w:rsidP="00AF39C8">
      <w:pPr>
        <w:pStyle w:val="Nagwek3"/>
        <w:spacing w:before="0"/>
        <w:rPr>
          <w:rFonts w:cs="Times New Roman"/>
          <w:sz w:val="26"/>
          <w:szCs w:val="26"/>
        </w:rPr>
      </w:pPr>
      <w:bookmarkStart w:id="5" w:name="_Toc23610481"/>
      <w:bookmarkStart w:id="6" w:name="_Toc69425048"/>
      <w:r w:rsidRPr="005F3624">
        <w:rPr>
          <w:rFonts w:cs="Times New Roman"/>
          <w:sz w:val="26"/>
          <w:szCs w:val="26"/>
        </w:rPr>
        <w:t>1.1.</w:t>
      </w:r>
      <w:r w:rsidR="008632DF" w:rsidRPr="005F3624">
        <w:rPr>
          <w:rFonts w:cs="Times New Roman"/>
          <w:sz w:val="26"/>
          <w:szCs w:val="26"/>
        </w:rPr>
        <w:t>1.</w:t>
      </w:r>
      <w:r w:rsidRPr="005F3624">
        <w:rPr>
          <w:rFonts w:cs="Times New Roman"/>
          <w:sz w:val="26"/>
          <w:szCs w:val="26"/>
        </w:rPr>
        <w:t xml:space="preserve"> Dokumenty europejskie</w:t>
      </w:r>
      <w:bookmarkEnd w:id="5"/>
      <w:bookmarkEnd w:id="6"/>
    </w:p>
    <w:p w:rsidR="00840918" w:rsidRPr="00840918" w:rsidRDefault="00840918" w:rsidP="00840918">
      <w:pPr>
        <w:ind w:left="57" w:firstLine="708"/>
        <w:rPr>
          <w:rFonts w:asciiTheme="majorHAnsi" w:hAnsiTheme="majorHAnsi" w:cstheme="minorHAnsi"/>
          <w:sz w:val="24"/>
          <w:szCs w:val="24"/>
        </w:rPr>
      </w:pPr>
      <w:r w:rsidRPr="00840918">
        <w:rPr>
          <w:rFonts w:asciiTheme="majorHAnsi" w:hAnsiTheme="majorHAnsi" w:cstheme="minorHAnsi"/>
          <w:sz w:val="24"/>
          <w:szCs w:val="24"/>
        </w:rPr>
        <w:t>Unia Europejska opracowała koncepcję</w:t>
      </w:r>
      <w:r>
        <w:rPr>
          <w:rFonts w:asciiTheme="majorHAnsi" w:hAnsiTheme="majorHAnsi" w:cstheme="minorHAnsi"/>
          <w:sz w:val="24"/>
          <w:szCs w:val="24"/>
        </w:rPr>
        <w:t xml:space="preserve"> metod</w:t>
      </w:r>
      <w:r w:rsidRPr="00840918">
        <w:rPr>
          <w:rFonts w:asciiTheme="majorHAnsi" w:hAnsiTheme="majorHAnsi" w:cstheme="minorHAnsi"/>
          <w:sz w:val="24"/>
          <w:szCs w:val="24"/>
        </w:rPr>
        <w:t xml:space="preserve"> pozwalając</w:t>
      </w:r>
      <w:r>
        <w:rPr>
          <w:rFonts w:asciiTheme="majorHAnsi" w:hAnsiTheme="majorHAnsi" w:cstheme="minorHAnsi"/>
          <w:sz w:val="24"/>
          <w:szCs w:val="24"/>
        </w:rPr>
        <w:t>ych</w:t>
      </w:r>
      <w:r w:rsidRPr="00840918">
        <w:rPr>
          <w:rFonts w:asciiTheme="majorHAnsi" w:hAnsiTheme="majorHAnsi" w:cstheme="minorHAnsi"/>
          <w:sz w:val="24"/>
          <w:szCs w:val="24"/>
        </w:rPr>
        <w:t xml:space="preserve"> wykorzystanie potencjalnych zasobów w programie społeczno-gospodarczym ,,Strategia Europa 2020’’. Jest to odpowiedź na nowe wyzwania społeczne</w:t>
      </w:r>
      <w:r>
        <w:rPr>
          <w:rFonts w:asciiTheme="majorHAnsi" w:hAnsiTheme="majorHAnsi" w:cstheme="minorHAnsi"/>
          <w:sz w:val="24"/>
          <w:szCs w:val="24"/>
        </w:rPr>
        <w:t xml:space="preserve"> m.in.</w:t>
      </w:r>
      <w:r w:rsidRPr="00840918">
        <w:rPr>
          <w:rFonts w:asciiTheme="majorHAnsi" w:hAnsiTheme="majorHAnsi" w:cstheme="minorHAnsi"/>
          <w:sz w:val="24"/>
          <w:szCs w:val="24"/>
        </w:rPr>
        <w:t xml:space="preserve"> starze</w:t>
      </w:r>
      <w:r>
        <w:rPr>
          <w:rFonts w:asciiTheme="majorHAnsi" w:hAnsiTheme="majorHAnsi" w:cstheme="minorHAnsi"/>
          <w:sz w:val="24"/>
          <w:szCs w:val="24"/>
        </w:rPr>
        <w:t>jące</w:t>
      </w:r>
      <w:r w:rsidRPr="00840918">
        <w:rPr>
          <w:rFonts w:asciiTheme="majorHAnsi" w:hAnsiTheme="majorHAnsi" w:cstheme="minorHAnsi"/>
          <w:sz w:val="24"/>
          <w:szCs w:val="24"/>
        </w:rPr>
        <w:br/>
        <w:t>się społeczeństw</w:t>
      </w:r>
      <w:r>
        <w:rPr>
          <w:rFonts w:asciiTheme="majorHAnsi" w:hAnsiTheme="majorHAnsi" w:cstheme="minorHAnsi"/>
          <w:sz w:val="24"/>
          <w:szCs w:val="24"/>
        </w:rPr>
        <w:t>o</w:t>
      </w:r>
      <w:r w:rsidRPr="00840918">
        <w:rPr>
          <w:rFonts w:asciiTheme="majorHAnsi" w:hAnsiTheme="majorHAnsi" w:cstheme="minorHAnsi"/>
          <w:sz w:val="24"/>
          <w:szCs w:val="24"/>
        </w:rPr>
        <w:t>, sprostani</w:t>
      </w:r>
      <w:r>
        <w:rPr>
          <w:rFonts w:asciiTheme="majorHAnsi" w:hAnsiTheme="majorHAnsi" w:cstheme="minorHAnsi"/>
          <w:sz w:val="24"/>
          <w:szCs w:val="24"/>
        </w:rPr>
        <w:t>e</w:t>
      </w:r>
      <w:r w:rsidRPr="00840918">
        <w:rPr>
          <w:rFonts w:asciiTheme="majorHAnsi" w:hAnsiTheme="majorHAnsi" w:cstheme="minorHAnsi"/>
          <w:sz w:val="24"/>
          <w:szCs w:val="24"/>
        </w:rPr>
        <w:t xml:space="preserve"> globalizacj</w:t>
      </w:r>
      <w:r>
        <w:rPr>
          <w:rFonts w:asciiTheme="majorHAnsi" w:hAnsiTheme="majorHAnsi" w:cstheme="minorHAnsi"/>
          <w:sz w:val="24"/>
          <w:szCs w:val="24"/>
        </w:rPr>
        <w:t xml:space="preserve">i. </w:t>
      </w:r>
      <w:r w:rsidRPr="00840918">
        <w:rPr>
          <w:rFonts w:asciiTheme="majorHAnsi" w:hAnsiTheme="majorHAnsi" w:cstheme="minorHAnsi"/>
          <w:sz w:val="24"/>
          <w:szCs w:val="24"/>
        </w:rPr>
        <w:t xml:space="preserve">Głównym założeniem programu jest połączenie sił państw członkowskich i stworzenie wspólnych celów, które umożliwią wyrównywanie szans oraz propagowanie </w:t>
      </w:r>
      <w:r w:rsidR="0097107F" w:rsidRPr="00840918">
        <w:rPr>
          <w:rFonts w:asciiTheme="majorHAnsi" w:hAnsiTheme="majorHAnsi" w:cstheme="minorHAnsi"/>
          <w:sz w:val="24"/>
          <w:szCs w:val="24"/>
        </w:rPr>
        <w:t>wartości, jaką</w:t>
      </w:r>
      <w:r w:rsidRPr="00840918">
        <w:rPr>
          <w:rFonts w:asciiTheme="majorHAnsi" w:hAnsiTheme="majorHAnsi" w:cstheme="minorHAnsi"/>
          <w:sz w:val="24"/>
          <w:szCs w:val="24"/>
        </w:rPr>
        <w:t xml:space="preserve"> jest tolerancja.  </w:t>
      </w:r>
    </w:p>
    <w:p w:rsidR="00840918" w:rsidRPr="00840918" w:rsidRDefault="00840918" w:rsidP="00840918">
      <w:pPr>
        <w:ind w:left="57"/>
        <w:rPr>
          <w:rFonts w:asciiTheme="majorHAnsi" w:hAnsiTheme="majorHAnsi" w:cstheme="minorHAnsi"/>
          <w:sz w:val="24"/>
          <w:szCs w:val="24"/>
        </w:rPr>
      </w:pPr>
    </w:p>
    <w:p w:rsidR="00840918" w:rsidRPr="00840918" w:rsidRDefault="00840918" w:rsidP="00840918">
      <w:pPr>
        <w:ind w:left="57"/>
        <w:rPr>
          <w:rFonts w:asciiTheme="majorHAnsi" w:hAnsiTheme="majorHAnsi" w:cstheme="minorHAnsi"/>
          <w:sz w:val="24"/>
          <w:szCs w:val="24"/>
        </w:rPr>
      </w:pPr>
      <w:r w:rsidRPr="00840918">
        <w:rPr>
          <w:rFonts w:asciiTheme="majorHAnsi" w:hAnsiTheme="majorHAnsi" w:cstheme="minorHAnsi"/>
          <w:sz w:val="24"/>
          <w:szCs w:val="24"/>
        </w:rPr>
        <w:t>W Strategii Europa 2020 wyodrębniono trzy priorytety:</w:t>
      </w:r>
    </w:p>
    <w:p w:rsidR="00840918" w:rsidRPr="00636DB0" w:rsidRDefault="00840918" w:rsidP="00775EE0">
      <w:pPr>
        <w:pStyle w:val="Akapitzlist"/>
        <w:numPr>
          <w:ilvl w:val="0"/>
          <w:numId w:val="12"/>
        </w:numPr>
        <w:rPr>
          <w:rFonts w:asciiTheme="majorHAnsi" w:hAnsiTheme="majorHAnsi" w:cstheme="minorHAnsi"/>
          <w:sz w:val="24"/>
          <w:szCs w:val="24"/>
        </w:rPr>
      </w:pPr>
      <w:r w:rsidRPr="00636DB0">
        <w:rPr>
          <w:rFonts w:asciiTheme="majorHAnsi" w:hAnsiTheme="majorHAnsi" w:cstheme="minorHAnsi"/>
          <w:sz w:val="24"/>
          <w:szCs w:val="24"/>
        </w:rPr>
        <w:t>wzrost inteligentny</w:t>
      </w:r>
      <w:r w:rsidR="00636DB0">
        <w:rPr>
          <w:rFonts w:asciiTheme="majorHAnsi" w:hAnsiTheme="majorHAnsi" w:cstheme="minorHAnsi"/>
          <w:sz w:val="24"/>
          <w:szCs w:val="24"/>
        </w:rPr>
        <w:t xml:space="preserve"> -</w:t>
      </w:r>
      <w:r w:rsidRPr="00636DB0">
        <w:rPr>
          <w:rFonts w:asciiTheme="majorHAnsi" w:hAnsiTheme="majorHAnsi" w:cstheme="minorHAnsi"/>
          <w:sz w:val="24"/>
          <w:szCs w:val="24"/>
        </w:rPr>
        <w:t xml:space="preserve"> rozwój oparty na wiedzy i innowacjach,</w:t>
      </w:r>
    </w:p>
    <w:p w:rsidR="00840918" w:rsidRPr="00636DB0" w:rsidRDefault="00840918" w:rsidP="00775EE0">
      <w:pPr>
        <w:pStyle w:val="Akapitzlist"/>
        <w:numPr>
          <w:ilvl w:val="0"/>
          <w:numId w:val="12"/>
        </w:numPr>
        <w:rPr>
          <w:rFonts w:asciiTheme="majorHAnsi" w:hAnsiTheme="majorHAnsi" w:cstheme="minorHAnsi"/>
          <w:sz w:val="24"/>
          <w:szCs w:val="24"/>
        </w:rPr>
      </w:pPr>
      <w:r w:rsidRPr="00636DB0">
        <w:rPr>
          <w:rFonts w:asciiTheme="majorHAnsi" w:hAnsiTheme="majorHAnsi" w:cstheme="minorHAnsi"/>
          <w:sz w:val="24"/>
          <w:szCs w:val="24"/>
        </w:rPr>
        <w:t>wzrost zrównoważony</w:t>
      </w:r>
      <w:r w:rsidR="00636DB0">
        <w:rPr>
          <w:rFonts w:asciiTheme="majorHAnsi" w:hAnsiTheme="majorHAnsi" w:cstheme="minorHAnsi"/>
          <w:sz w:val="24"/>
          <w:szCs w:val="24"/>
        </w:rPr>
        <w:t xml:space="preserve"> -</w:t>
      </w:r>
      <w:r w:rsidRPr="00636DB0">
        <w:rPr>
          <w:rFonts w:asciiTheme="majorHAnsi" w:hAnsiTheme="majorHAnsi" w:cstheme="minorHAnsi"/>
          <w:sz w:val="24"/>
          <w:szCs w:val="24"/>
        </w:rPr>
        <w:t xml:space="preserve"> transformacja w kierunku gospodarki niskoemisyjnej, efektywnie korzystającej z zasobów i konkurencyjnej,</w:t>
      </w:r>
    </w:p>
    <w:p w:rsidR="00840918" w:rsidRPr="00636DB0" w:rsidRDefault="00840918" w:rsidP="00775EE0">
      <w:pPr>
        <w:pStyle w:val="Akapitzlist"/>
        <w:numPr>
          <w:ilvl w:val="0"/>
          <w:numId w:val="12"/>
        </w:numPr>
        <w:rPr>
          <w:rFonts w:asciiTheme="majorHAnsi" w:hAnsiTheme="majorHAnsi" w:cstheme="minorHAnsi"/>
          <w:sz w:val="24"/>
          <w:szCs w:val="24"/>
        </w:rPr>
      </w:pPr>
      <w:r w:rsidRPr="00636DB0">
        <w:rPr>
          <w:rFonts w:asciiTheme="majorHAnsi" w:hAnsiTheme="majorHAnsi" w:cstheme="minorHAnsi"/>
          <w:sz w:val="24"/>
          <w:szCs w:val="24"/>
        </w:rPr>
        <w:t>wzrost sprzyjający włączeniu społecznem</w:t>
      </w:r>
      <w:r w:rsidR="00E50F1F">
        <w:rPr>
          <w:rFonts w:asciiTheme="majorHAnsi" w:hAnsiTheme="majorHAnsi" w:cstheme="minorHAnsi"/>
          <w:sz w:val="24"/>
          <w:szCs w:val="24"/>
        </w:rPr>
        <w:t xml:space="preserve">u - </w:t>
      </w:r>
      <w:r w:rsidRPr="00636DB0">
        <w:rPr>
          <w:rFonts w:asciiTheme="majorHAnsi" w:hAnsiTheme="majorHAnsi" w:cstheme="minorHAnsi"/>
          <w:sz w:val="24"/>
          <w:szCs w:val="24"/>
        </w:rPr>
        <w:t>wspieranie gospodarki</w:t>
      </w:r>
      <w:r w:rsidR="00636DB0">
        <w:rPr>
          <w:rFonts w:asciiTheme="majorHAnsi" w:hAnsiTheme="majorHAnsi" w:cstheme="minorHAnsi"/>
          <w:sz w:val="24"/>
          <w:szCs w:val="24"/>
        </w:rPr>
        <w:t xml:space="preserve"> </w:t>
      </w:r>
      <w:r w:rsidRPr="00636DB0">
        <w:rPr>
          <w:rFonts w:asciiTheme="majorHAnsi" w:hAnsiTheme="majorHAnsi" w:cstheme="minorHAnsi"/>
          <w:sz w:val="24"/>
          <w:szCs w:val="24"/>
        </w:rPr>
        <w:t>charakteryzującej się wysokim poziomem zatrudnienia i zapewniającej spójność gospodarczą, społeczną i terytorialną.</w:t>
      </w:r>
    </w:p>
    <w:p w:rsidR="00840918" w:rsidRPr="00840918" w:rsidRDefault="00840918" w:rsidP="005F3624">
      <w:pPr>
        <w:ind w:firstLine="708"/>
        <w:rPr>
          <w:rFonts w:asciiTheme="majorHAnsi" w:hAnsiTheme="majorHAnsi" w:cs="Times New Roman"/>
          <w:sz w:val="24"/>
          <w:szCs w:val="24"/>
        </w:rPr>
      </w:pPr>
    </w:p>
    <w:p w:rsidR="00A46809" w:rsidRPr="005F3624" w:rsidRDefault="008632DF" w:rsidP="00AF39C8">
      <w:pPr>
        <w:pStyle w:val="Nagwek3"/>
        <w:spacing w:before="0"/>
        <w:rPr>
          <w:rFonts w:cs="Times New Roman"/>
          <w:sz w:val="26"/>
          <w:szCs w:val="26"/>
        </w:rPr>
      </w:pPr>
      <w:bookmarkStart w:id="7" w:name="_Toc23610482"/>
      <w:bookmarkStart w:id="8" w:name="_Toc69425049"/>
      <w:r w:rsidRPr="005F3624">
        <w:rPr>
          <w:rFonts w:cs="Times New Roman"/>
          <w:sz w:val="26"/>
          <w:szCs w:val="26"/>
        </w:rPr>
        <w:t>1.1</w:t>
      </w:r>
      <w:r w:rsidR="00A46809" w:rsidRPr="005F3624">
        <w:rPr>
          <w:rFonts w:cs="Times New Roman"/>
          <w:sz w:val="26"/>
          <w:szCs w:val="26"/>
        </w:rPr>
        <w:t>.</w:t>
      </w:r>
      <w:r w:rsidRPr="005F3624">
        <w:rPr>
          <w:rFonts w:cs="Times New Roman"/>
          <w:sz w:val="26"/>
          <w:szCs w:val="26"/>
        </w:rPr>
        <w:t>2.</w:t>
      </w:r>
      <w:r w:rsidR="00A46809" w:rsidRPr="005F3624">
        <w:rPr>
          <w:rFonts w:cs="Times New Roman"/>
          <w:sz w:val="26"/>
          <w:szCs w:val="26"/>
        </w:rPr>
        <w:t xml:space="preserve"> Dokumenty krajowe</w:t>
      </w:r>
      <w:bookmarkEnd w:id="7"/>
      <w:bookmarkEnd w:id="8"/>
    </w:p>
    <w:p w:rsidR="00A46809" w:rsidRPr="00825522" w:rsidRDefault="00506A7B" w:rsidP="005F3624">
      <w:pPr>
        <w:ind w:firstLine="360"/>
        <w:rPr>
          <w:rFonts w:asciiTheme="majorHAnsi" w:hAnsiTheme="majorHAnsi" w:cs="Times New Roman"/>
          <w:sz w:val="24"/>
          <w:szCs w:val="24"/>
        </w:rPr>
      </w:pPr>
      <w:r w:rsidRPr="00825522">
        <w:rPr>
          <w:rFonts w:asciiTheme="majorHAnsi" w:hAnsiTheme="majorHAnsi" w:cs="Times New Roman"/>
          <w:sz w:val="24"/>
          <w:szCs w:val="24"/>
        </w:rPr>
        <w:t xml:space="preserve">Strategia Rozwiązywania Problemów Społecznych w Gminie </w:t>
      </w:r>
      <w:r w:rsidR="00095341">
        <w:rPr>
          <w:rFonts w:asciiTheme="majorHAnsi" w:hAnsiTheme="majorHAnsi" w:cs="Times New Roman"/>
          <w:sz w:val="24"/>
          <w:szCs w:val="24"/>
        </w:rPr>
        <w:t>Młynarze</w:t>
      </w:r>
      <w:r w:rsidRPr="00825522">
        <w:rPr>
          <w:rFonts w:asciiTheme="majorHAnsi" w:hAnsiTheme="majorHAnsi" w:cs="Times New Roman"/>
          <w:sz w:val="24"/>
          <w:szCs w:val="24"/>
        </w:rPr>
        <w:t xml:space="preserve"> na lata 2021</w:t>
      </w:r>
      <w:r w:rsidR="00660EC2" w:rsidRPr="00825522">
        <w:rPr>
          <w:rFonts w:asciiTheme="majorHAnsi" w:hAnsiTheme="majorHAnsi" w:cs="Times New Roman"/>
          <w:sz w:val="24"/>
          <w:szCs w:val="24"/>
        </w:rPr>
        <w:t xml:space="preserve"> </w:t>
      </w:r>
      <w:r w:rsidRPr="00825522">
        <w:rPr>
          <w:rFonts w:asciiTheme="majorHAnsi" w:hAnsiTheme="majorHAnsi" w:cs="Times New Roman"/>
          <w:sz w:val="24"/>
          <w:szCs w:val="24"/>
        </w:rPr>
        <w:t>-</w:t>
      </w:r>
      <w:r w:rsidR="00660EC2" w:rsidRPr="00825522">
        <w:rPr>
          <w:rFonts w:asciiTheme="majorHAnsi" w:hAnsiTheme="majorHAnsi" w:cs="Times New Roman"/>
          <w:sz w:val="24"/>
          <w:szCs w:val="24"/>
        </w:rPr>
        <w:t xml:space="preserve"> </w:t>
      </w:r>
      <w:r w:rsidRPr="00825522">
        <w:rPr>
          <w:rFonts w:asciiTheme="majorHAnsi" w:hAnsiTheme="majorHAnsi" w:cs="Times New Roman"/>
          <w:sz w:val="24"/>
          <w:szCs w:val="24"/>
        </w:rPr>
        <w:t>202</w:t>
      </w:r>
      <w:r w:rsidR="00300805">
        <w:rPr>
          <w:rFonts w:asciiTheme="majorHAnsi" w:hAnsiTheme="majorHAnsi" w:cs="Times New Roman"/>
          <w:sz w:val="24"/>
          <w:szCs w:val="24"/>
        </w:rPr>
        <w:t>5</w:t>
      </w:r>
      <w:r w:rsidRPr="00825522">
        <w:rPr>
          <w:rFonts w:asciiTheme="majorHAnsi" w:hAnsiTheme="majorHAnsi" w:cs="Times New Roman"/>
          <w:sz w:val="24"/>
          <w:szCs w:val="24"/>
        </w:rPr>
        <w:t xml:space="preserve"> </w:t>
      </w:r>
      <w:r w:rsidR="00A46809" w:rsidRPr="00825522">
        <w:rPr>
          <w:rFonts w:asciiTheme="majorHAnsi" w:hAnsiTheme="majorHAnsi" w:cs="Times New Roman"/>
          <w:sz w:val="24"/>
          <w:szCs w:val="24"/>
        </w:rPr>
        <w:t>uwzględnia także zapisy następujących dokumentów krajowych:</w:t>
      </w:r>
    </w:p>
    <w:p w:rsidR="00A46809" w:rsidRPr="00AB4C42" w:rsidRDefault="00A46809" w:rsidP="00775EE0">
      <w:pPr>
        <w:numPr>
          <w:ilvl w:val="0"/>
          <w:numId w:val="13"/>
        </w:numPr>
        <w:rPr>
          <w:rFonts w:asciiTheme="majorHAnsi" w:hAnsiTheme="majorHAnsi" w:cs="Times New Roman"/>
          <w:sz w:val="24"/>
          <w:szCs w:val="24"/>
        </w:rPr>
      </w:pPr>
      <w:r w:rsidRPr="00825522">
        <w:rPr>
          <w:rFonts w:asciiTheme="majorHAnsi" w:hAnsiTheme="majorHAnsi" w:cs="Times New Roman"/>
          <w:iCs/>
          <w:sz w:val="24"/>
          <w:szCs w:val="24"/>
        </w:rPr>
        <w:t>Długookresowa Strategia Rozwoju Kraju - Polska 2030</w:t>
      </w:r>
      <w:r w:rsidRPr="00AB4C42">
        <w:rPr>
          <w:rFonts w:asciiTheme="majorHAnsi" w:hAnsiTheme="majorHAnsi" w:cs="Times New Roman"/>
          <w:iCs/>
          <w:sz w:val="24"/>
          <w:szCs w:val="24"/>
        </w:rPr>
        <w:t>,</w:t>
      </w:r>
    </w:p>
    <w:p w:rsidR="00A46809" w:rsidRPr="00825522" w:rsidRDefault="00A46809" w:rsidP="00775EE0">
      <w:pPr>
        <w:numPr>
          <w:ilvl w:val="0"/>
          <w:numId w:val="13"/>
        </w:numPr>
        <w:rPr>
          <w:rFonts w:asciiTheme="majorHAnsi" w:hAnsiTheme="majorHAnsi" w:cs="Times New Roman"/>
          <w:sz w:val="24"/>
          <w:szCs w:val="24"/>
        </w:rPr>
      </w:pPr>
      <w:r w:rsidRPr="00825522">
        <w:rPr>
          <w:rFonts w:asciiTheme="majorHAnsi" w:hAnsiTheme="majorHAnsi" w:cs="Times New Roman"/>
          <w:iCs/>
          <w:sz w:val="24"/>
          <w:szCs w:val="24"/>
        </w:rPr>
        <w:t xml:space="preserve">Krajowa Strategii Rozwoju Regionalnego </w:t>
      </w:r>
      <w:r w:rsidR="00095341">
        <w:rPr>
          <w:rFonts w:asciiTheme="majorHAnsi" w:hAnsiTheme="majorHAnsi" w:cs="Times New Roman"/>
          <w:iCs/>
          <w:sz w:val="24"/>
          <w:szCs w:val="24"/>
        </w:rPr>
        <w:t>2030</w:t>
      </w:r>
      <w:r w:rsidRPr="00825522">
        <w:rPr>
          <w:rFonts w:asciiTheme="majorHAnsi" w:hAnsiTheme="majorHAnsi" w:cs="Times New Roman"/>
          <w:iCs/>
          <w:sz w:val="24"/>
          <w:szCs w:val="24"/>
        </w:rPr>
        <w:t>,</w:t>
      </w:r>
    </w:p>
    <w:p w:rsidR="00A46809" w:rsidRPr="00825522" w:rsidRDefault="00965D63" w:rsidP="00775EE0">
      <w:pPr>
        <w:numPr>
          <w:ilvl w:val="0"/>
          <w:numId w:val="13"/>
        </w:numPr>
        <w:rPr>
          <w:rFonts w:asciiTheme="majorHAnsi" w:hAnsiTheme="majorHAnsi" w:cs="Times New Roman"/>
          <w:sz w:val="24"/>
          <w:szCs w:val="24"/>
        </w:rPr>
      </w:pPr>
      <w:r w:rsidRPr="00825522">
        <w:rPr>
          <w:rFonts w:asciiTheme="majorHAnsi" w:hAnsiTheme="majorHAnsi" w:cs="Times New Roman"/>
          <w:iCs/>
          <w:sz w:val="24"/>
          <w:szCs w:val="24"/>
        </w:rPr>
        <w:t>Krajowy</w:t>
      </w:r>
      <w:r w:rsidR="00A46809" w:rsidRPr="00825522">
        <w:rPr>
          <w:rFonts w:asciiTheme="majorHAnsi" w:hAnsiTheme="majorHAnsi" w:cs="Times New Roman"/>
          <w:iCs/>
          <w:sz w:val="24"/>
          <w:szCs w:val="24"/>
        </w:rPr>
        <w:t xml:space="preserve"> Program Przeciwdziałania Ubóstwu i Wykluczeniu Społecznemu 2020</w:t>
      </w:r>
      <w:r w:rsidR="00A46809" w:rsidRPr="00825522">
        <w:rPr>
          <w:rFonts w:asciiTheme="majorHAnsi" w:hAnsiTheme="majorHAnsi" w:cs="Times New Roman"/>
          <w:sz w:val="24"/>
          <w:szCs w:val="24"/>
        </w:rPr>
        <w:t>,</w:t>
      </w:r>
    </w:p>
    <w:p w:rsidR="00A46809" w:rsidRPr="00825522" w:rsidRDefault="00965D63" w:rsidP="00775EE0">
      <w:pPr>
        <w:numPr>
          <w:ilvl w:val="0"/>
          <w:numId w:val="13"/>
        </w:numPr>
        <w:rPr>
          <w:rFonts w:asciiTheme="majorHAnsi" w:hAnsiTheme="majorHAnsi" w:cs="Times New Roman"/>
          <w:sz w:val="24"/>
          <w:szCs w:val="24"/>
        </w:rPr>
      </w:pPr>
      <w:r w:rsidRPr="00825522">
        <w:rPr>
          <w:rFonts w:asciiTheme="majorHAnsi" w:hAnsiTheme="majorHAnsi" w:cs="Times New Roman"/>
          <w:iCs/>
          <w:sz w:val="24"/>
          <w:szCs w:val="24"/>
        </w:rPr>
        <w:lastRenderedPageBreak/>
        <w:t>Narodowy</w:t>
      </w:r>
      <w:r w:rsidR="00A46809" w:rsidRPr="00825522">
        <w:rPr>
          <w:rFonts w:asciiTheme="majorHAnsi" w:hAnsiTheme="majorHAnsi" w:cs="Times New Roman"/>
          <w:iCs/>
          <w:sz w:val="24"/>
          <w:szCs w:val="24"/>
        </w:rPr>
        <w:t xml:space="preserve"> Program</w:t>
      </w:r>
      <w:r w:rsidRPr="00825522">
        <w:rPr>
          <w:rFonts w:asciiTheme="majorHAnsi" w:hAnsiTheme="majorHAnsi" w:cs="Times New Roman"/>
          <w:iCs/>
          <w:sz w:val="24"/>
          <w:szCs w:val="24"/>
        </w:rPr>
        <w:t xml:space="preserve"> Zdrowia na lata 2016</w:t>
      </w:r>
      <w:r w:rsidR="00660EC2" w:rsidRPr="00825522">
        <w:rPr>
          <w:rFonts w:asciiTheme="majorHAnsi" w:hAnsiTheme="majorHAnsi" w:cs="Times New Roman"/>
          <w:iCs/>
          <w:sz w:val="24"/>
          <w:szCs w:val="24"/>
        </w:rPr>
        <w:t xml:space="preserve"> </w:t>
      </w:r>
      <w:r w:rsidR="00506A7B" w:rsidRPr="00825522">
        <w:rPr>
          <w:rFonts w:asciiTheme="majorHAnsi" w:hAnsiTheme="majorHAnsi" w:cs="Times New Roman"/>
          <w:iCs/>
          <w:sz w:val="24"/>
          <w:szCs w:val="24"/>
        </w:rPr>
        <w:t>-</w:t>
      </w:r>
      <w:r w:rsidR="00660EC2" w:rsidRPr="00825522">
        <w:rPr>
          <w:rFonts w:asciiTheme="majorHAnsi" w:hAnsiTheme="majorHAnsi" w:cs="Times New Roman"/>
          <w:iCs/>
          <w:sz w:val="24"/>
          <w:szCs w:val="24"/>
        </w:rPr>
        <w:t xml:space="preserve"> </w:t>
      </w:r>
      <w:r w:rsidRPr="00825522">
        <w:rPr>
          <w:rFonts w:asciiTheme="majorHAnsi" w:hAnsiTheme="majorHAnsi" w:cs="Times New Roman"/>
          <w:iCs/>
          <w:sz w:val="24"/>
          <w:szCs w:val="24"/>
        </w:rPr>
        <w:t>2020,</w:t>
      </w:r>
    </w:p>
    <w:p w:rsidR="00A46809" w:rsidRPr="00825522" w:rsidRDefault="00965D63" w:rsidP="00775EE0">
      <w:pPr>
        <w:numPr>
          <w:ilvl w:val="0"/>
          <w:numId w:val="13"/>
        </w:numPr>
        <w:rPr>
          <w:rFonts w:asciiTheme="majorHAnsi" w:hAnsiTheme="majorHAnsi" w:cs="Times New Roman"/>
          <w:sz w:val="24"/>
          <w:szCs w:val="24"/>
        </w:rPr>
      </w:pPr>
      <w:r w:rsidRPr="00825522">
        <w:rPr>
          <w:rFonts w:asciiTheme="majorHAnsi" w:hAnsiTheme="majorHAnsi" w:cs="Times New Roman"/>
          <w:sz w:val="24"/>
          <w:szCs w:val="24"/>
        </w:rPr>
        <w:t>Krajowy</w:t>
      </w:r>
      <w:r w:rsidR="00A46809" w:rsidRPr="00825522">
        <w:rPr>
          <w:rFonts w:asciiTheme="majorHAnsi" w:hAnsiTheme="majorHAnsi" w:cs="Times New Roman"/>
          <w:sz w:val="24"/>
          <w:szCs w:val="24"/>
        </w:rPr>
        <w:t xml:space="preserve"> Program Przeciwdziałania Przemocy w Rodzinie na lata 2014</w:t>
      </w:r>
      <w:r w:rsidR="00660EC2" w:rsidRPr="00825522">
        <w:rPr>
          <w:rFonts w:asciiTheme="majorHAnsi" w:hAnsiTheme="majorHAnsi" w:cs="Times New Roman"/>
          <w:sz w:val="24"/>
          <w:szCs w:val="24"/>
        </w:rPr>
        <w:t xml:space="preserve"> </w:t>
      </w:r>
      <w:r w:rsidR="00A46809" w:rsidRPr="00825522">
        <w:rPr>
          <w:rFonts w:asciiTheme="majorHAnsi" w:hAnsiTheme="majorHAnsi" w:cs="Times New Roman"/>
          <w:sz w:val="24"/>
          <w:szCs w:val="24"/>
        </w:rPr>
        <w:t>-</w:t>
      </w:r>
      <w:r w:rsidR="00660EC2" w:rsidRPr="00825522">
        <w:rPr>
          <w:rFonts w:asciiTheme="majorHAnsi" w:hAnsiTheme="majorHAnsi" w:cs="Times New Roman"/>
          <w:sz w:val="24"/>
          <w:szCs w:val="24"/>
        </w:rPr>
        <w:t xml:space="preserve"> </w:t>
      </w:r>
      <w:r w:rsidR="00A46809" w:rsidRPr="00825522">
        <w:rPr>
          <w:rFonts w:asciiTheme="majorHAnsi" w:hAnsiTheme="majorHAnsi" w:cs="Times New Roman"/>
          <w:sz w:val="24"/>
          <w:szCs w:val="24"/>
        </w:rPr>
        <w:t>2020</w:t>
      </w:r>
      <w:r w:rsidRPr="00825522">
        <w:rPr>
          <w:rFonts w:asciiTheme="majorHAnsi" w:hAnsiTheme="majorHAnsi" w:cs="Times New Roman"/>
          <w:sz w:val="24"/>
          <w:szCs w:val="24"/>
        </w:rPr>
        <w:t>,</w:t>
      </w:r>
    </w:p>
    <w:p w:rsidR="00A46809" w:rsidRPr="00825522" w:rsidRDefault="00965D63" w:rsidP="00775EE0">
      <w:pPr>
        <w:numPr>
          <w:ilvl w:val="0"/>
          <w:numId w:val="13"/>
        </w:numPr>
        <w:rPr>
          <w:rFonts w:asciiTheme="majorHAnsi" w:hAnsiTheme="majorHAnsi" w:cs="Times New Roman"/>
          <w:sz w:val="24"/>
          <w:szCs w:val="24"/>
        </w:rPr>
      </w:pPr>
      <w:r w:rsidRPr="00825522">
        <w:rPr>
          <w:rFonts w:asciiTheme="majorHAnsi" w:hAnsiTheme="majorHAnsi" w:cs="Times New Roman"/>
          <w:sz w:val="24"/>
          <w:szCs w:val="24"/>
        </w:rPr>
        <w:t xml:space="preserve">Strategia </w:t>
      </w:r>
      <w:r w:rsidR="00A46809" w:rsidRPr="00825522">
        <w:rPr>
          <w:rFonts w:asciiTheme="majorHAnsi" w:hAnsiTheme="majorHAnsi" w:cs="Times New Roman"/>
          <w:sz w:val="24"/>
          <w:szCs w:val="24"/>
        </w:rPr>
        <w:t>Rozwoju Kapitału Ludzkiego</w:t>
      </w:r>
      <w:r w:rsidRPr="00825522">
        <w:rPr>
          <w:rFonts w:asciiTheme="majorHAnsi" w:hAnsiTheme="majorHAnsi" w:cs="Times New Roman"/>
          <w:sz w:val="24"/>
          <w:szCs w:val="24"/>
        </w:rPr>
        <w:t>,</w:t>
      </w:r>
    </w:p>
    <w:p w:rsidR="00A46809" w:rsidRPr="00825522" w:rsidRDefault="00A46809" w:rsidP="00775EE0">
      <w:pPr>
        <w:numPr>
          <w:ilvl w:val="0"/>
          <w:numId w:val="13"/>
        </w:numPr>
        <w:rPr>
          <w:rFonts w:asciiTheme="majorHAnsi" w:hAnsiTheme="majorHAnsi" w:cs="Times New Roman"/>
          <w:sz w:val="24"/>
          <w:szCs w:val="24"/>
        </w:rPr>
      </w:pPr>
      <w:r w:rsidRPr="00825522">
        <w:rPr>
          <w:rFonts w:asciiTheme="majorHAnsi" w:hAnsiTheme="majorHAnsi" w:cs="Times New Roman"/>
          <w:sz w:val="24"/>
          <w:szCs w:val="24"/>
        </w:rPr>
        <w:t>Strategi</w:t>
      </w:r>
      <w:r w:rsidR="00965D63" w:rsidRPr="00825522">
        <w:rPr>
          <w:rFonts w:asciiTheme="majorHAnsi" w:hAnsiTheme="majorHAnsi" w:cs="Times New Roman"/>
          <w:sz w:val="24"/>
          <w:szCs w:val="24"/>
        </w:rPr>
        <w:t>a</w:t>
      </w:r>
      <w:r w:rsidRPr="00825522">
        <w:rPr>
          <w:rFonts w:asciiTheme="majorHAnsi" w:hAnsiTheme="majorHAnsi" w:cs="Times New Roman"/>
          <w:sz w:val="24"/>
          <w:szCs w:val="24"/>
        </w:rPr>
        <w:t xml:space="preserve"> Rozwoju Kapitału Społec</w:t>
      </w:r>
      <w:r w:rsidR="00965D63" w:rsidRPr="00825522">
        <w:rPr>
          <w:rFonts w:asciiTheme="majorHAnsi" w:hAnsiTheme="majorHAnsi" w:cs="Times New Roman"/>
          <w:sz w:val="24"/>
          <w:szCs w:val="24"/>
        </w:rPr>
        <w:t>znego.</w:t>
      </w:r>
    </w:p>
    <w:p w:rsidR="00A46809" w:rsidRPr="00825522" w:rsidRDefault="00A46809" w:rsidP="00AF39C8">
      <w:pPr>
        <w:pStyle w:val="Nagwek3"/>
        <w:spacing w:before="0"/>
        <w:rPr>
          <w:rFonts w:cs="Times New Roman"/>
          <w:sz w:val="26"/>
          <w:szCs w:val="26"/>
        </w:rPr>
      </w:pPr>
      <w:bookmarkStart w:id="9" w:name="_Toc23610483"/>
      <w:bookmarkStart w:id="10" w:name="_Toc69425050"/>
      <w:r w:rsidRPr="00825522">
        <w:rPr>
          <w:rFonts w:cs="Times New Roman"/>
          <w:sz w:val="26"/>
          <w:szCs w:val="26"/>
        </w:rPr>
        <w:t>1.</w:t>
      </w:r>
      <w:r w:rsidR="008632DF" w:rsidRPr="00825522">
        <w:rPr>
          <w:rFonts w:cs="Times New Roman"/>
          <w:sz w:val="26"/>
          <w:szCs w:val="26"/>
        </w:rPr>
        <w:t>1.</w:t>
      </w:r>
      <w:r w:rsidRPr="00825522">
        <w:rPr>
          <w:rFonts w:cs="Times New Roman"/>
          <w:sz w:val="26"/>
          <w:szCs w:val="26"/>
        </w:rPr>
        <w:t>3</w:t>
      </w:r>
      <w:r w:rsidR="00965D63" w:rsidRPr="00825522">
        <w:rPr>
          <w:rFonts w:cs="Times New Roman"/>
          <w:sz w:val="26"/>
          <w:szCs w:val="26"/>
        </w:rPr>
        <w:t>.</w:t>
      </w:r>
      <w:r w:rsidRPr="00825522">
        <w:rPr>
          <w:rFonts w:cs="Times New Roman"/>
          <w:sz w:val="26"/>
          <w:szCs w:val="26"/>
        </w:rPr>
        <w:t xml:space="preserve"> Dokumenty regionalne i lokalne</w:t>
      </w:r>
      <w:bookmarkEnd w:id="9"/>
      <w:bookmarkEnd w:id="10"/>
    </w:p>
    <w:p w:rsidR="00A46809" w:rsidRPr="00825522" w:rsidRDefault="004D209F" w:rsidP="00AF39C8">
      <w:pPr>
        <w:rPr>
          <w:rFonts w:asciiTheme="majorHAnsi" w:hAnsiTheme="majorHAnsi" w:cs="Times New Roman"/>
          <w:sz w:val="24"/>
          <w:szCs w:val="24"/>
        </w:rPr>
      </w:pPr>
      <w:r w:rsidRPr="00825522">
        <w:rPr>
          <w:rFonts w:asciiTheme="majorHAnsi" w:hAnsiTheme="majorHAnsi" w:cs="Times New Roman"/>
          <w:sz w:val="24"/>
          <w:szCs w:val="24"/>
        </w:rPr>
        <w:t xml:space="preserve">Strategia Rozwiązywania Problemów Społecznych w Gminie </w:t>
      </w:r>
      <w:r w:rsidR="00BD4CED">
        <w:rPr>
          <w:rFonts w:asciiTheme="majorHAnsi" w:hAnsiTheme="majorHAnsi" w:cs="Times New Roman"/>
          <w:sz w:val="24"/>
          <w:szCs w:val="24"/>
        </w:rPr>
        <w:t>Młynarze</w:t>
      </w:r>
      <w:r w:rsidRPr="00825522">
        <w:rPr>
          <w:rFonts w:asciiTheme="majorHAnsi" w:hAnsiTheme="majorHAnsi" w:cs="Times New Roman"/>
          <w:sz w:val="24"/>
          <w:szCs w:val="24"/>
        </w:rPr>
        <w:t xml:space="preserve"> na lata</w:t>
      </w:r>
      <w:r w:rsidR="00660EC2" w:rsidRPr="00825522">
        <w:rPr>
          <w:rFonts w:asciiTheme="majorHAnsi" w:hAnsiTheme="majorHAnsi" w:cs="Times New Roman"/>
          <w:sz w:val="24"/>
          <w:szCs w:val="24"/>
        </w:rPr>
        <w:br/>
      </w:r>
      <w:r w:rsidRPr="00825522">
        <w:rPr>
          <w:rFonts w:asciiTheme="majorHAnsi" w:hAnsiTheme="majorHAnsi" w:cs="Times New Roman"/>
          <w:sz w:val="24"/>
          <w:szCs w:val="24"/>
        </w:rPr>
        <w:t xml:space="preserve"> 2021</w:t>
      </w:r>
      <w:r w:rsidR="00660EC2" w:rsidRPr="00825522">
        <w:rPr>
          <w:rFonts w:asciiTheme="majorHAnsi" w:hAnsiTheme="majorHAnsi" w:cs="Times New Roman"/>
          <w:sz w:val="24"/>
          <w:szCs w:val="24"/>
        </w:rPr>
        <w:t xml:space="preserve"> </w:t>
      </w:r>
      <w:r w:rsidRPr="00825522">
        <w:rPr>
          <w:rFonts w:asciiTheme="majorHAnsi" w:hAnsiTheme="majorHAnsi" w:cs="Times New Roman"/>
          <w:sz w:val="24"/>
          <w:szCs w:val="24"/>
        </w:rPr>
        <w:t>-</w:t>
      </w:r>
      <w:r w:rsidR="00660EC2" w:rsidRPr="00825522">
        <w:rPr>
          <w:rFonts w:asciiTheme="majorHAnsi" w:hAnsiTheme="majorHAnsi" w:cs="Times New Roman"/>
          <w:sz w:val="24"/>
          <w:szCs w:val="24"/>
        </w:rPr>
        <w:t xml:space="preserve"> </w:t>
      </w:r>
      <w:r w:rsidRPr="00825522">
        <w:rPr>
          <w:rFonts w:asciiTheme="majorHAnsi" w:hAnsiTheme="majorHAnsi" w:cs="Times New Roman"/>
          <w:sz w:val="24"/>
          <w:szCs w:val="24"/>
        </w:rPr>
        <w:t>2025</w:t>
      </w:r>
      <w:r w:rsidR="00965D63" w:rsidRPr="00825522">
        <w:rPr>
          <w:rFonts w:asciiTheme="majorHAnsi" w:hAnsiTheme="majorHAnsi" w:cs="Times New Roman"/>
          <w:sz w:val="24"/>
          <w:szCs w:val="24"/>
        </w:rPr>
        <w:t xml:space="preserve"> </w:t>
      </w:r>
      <w:r w:rsidR="00A46809" w:rsidRPr="00825522">
        <w:rPr>
          <w:rFonts w:asciiTheme="majorHAnsi" w:hAnsiTheme="majorHAnsi" w:cs="Times New Roman"/>
          <w:sz w:val="24"/>
          <w:szCs w:val="24"/>
        </w:rPr>
        <w:t>uwzględnia zapisy dokumentów regionalnych i lokalnych</w:t>
      </w:r>
      <w:r w:rsidR="00965D63" w:rsidRPr="00825522">
        <w:rPr>
          <w:rFonts w:asciiTheme="majorHAnsi" w:hAnsiTheme="majorHAnsi" w:cs="Times New Roman"/>
          <w:sz w:val="24"/>
          <w:szCs w:val="24"/>
        </w:rPr>
        <w:t>, takich jak</w:t>
      </w:r>
      <w:r w:rsidR="00A46809" w:rsidRPr="00825522">
        <w:rPr>
          <w:rFonts w:asciiTheme="majorHAnsi" w:hAnsiTheme="majorHAnsi" w:cs="Times New Roman"/>
          <w:sz w:val="24"/>
          <w:szCs w:val="24"/>
        </w:rPr>
        <w:t>:</w:t>
      </w:r>
    </w:p>
    <w:p w:rsidR="00A46809" w:rsidRPr="00825522" w:rsidRDefault="00A46809" w:rsidP="00775EE0">
      <w:pPr>
        <w:numPr>
          <w:ilvl w:val="0"/>
          <w:numId w:val="20"/>
        </w:numPr>
        <w:rPr>
          <w:rFonts w:asciiTheme="majorHAnsi" w:hAnsiTheme="majorHAnsi" w:cs="Times New Roman"/>
          <w:sz w:val="24"/>
          <w:szCs w:val="24"/>
        </w:rPr>
      </w:pPr>
      <w:r w:rsidRPr="00825522">
        <w:rPr>
          <w:rFonts w:asciiTheme="majorHAnsi" w:hAnsiTheme="majorHAnsi" w:cs="Times New Roman"/>
          <w:sz w:val="24"/>
          <w:szCs w:val="24"/>
        </w:rPr>
        <w:t xml:space="preserve">Strategii Rozwoju Województwa </w:t>
      </w:r>
      <w:r w:rsidR="004B533F">
        <w:rPr>
          <w:rFonts w:asciiTheme="majorHAnsi" w:hAnsiTheme="majorHAnsi" w:cs="Times New Roman"/>
          <w:sz w:val="24"/>
          <w:szCs w:val="24"/>
        </w:rPr>
        <w:t>Mazowiec</w:t>
      </w:r>
      <w:r w:rsidR="00965D63" w:rsidRPr="00825522">
        <w:rPr>
          <w:rFonts w:asciiTheme="majorHAnsi" w:hAnsiTheme="majorHAnsi" w:cs="Times New Roman"/>
          <w:sz w:val="24"/>
          <w:szCs w:val="24"/>
        </w:rPr>
        <w:t>kiego do roku 203</w:t>
      </w:r>
      <w:r w:rsidRPr="00825522">
        <w:rPr>
          <w:rFonts w:asciiTheme="majorHAnsi" w:hAnsiTheme="majorHAnsi" w:cs="Times New Roman"/>
          <w:sz w:val="24"/>
          <w:szCs w:val="24"/>
        </w:rPr>
        <w:t>0</w:t>
      </w:r>
      <w:r w:rsidR="00965D63" w:rsidRPr="00825522">
        <w:rPr>
          <w:rFonts w:asciiTheme="majorHAnsi" w:hAnsiTheme="majorHAnsi" w:cs="Times New Roman"/>
          <w:sz w:val="24"/>
          <w:szCs w:val="24"/>
        </w:rPr>
        <w:t>,</w:t>
      </w:r>
    </w:p>
    <w:p w:rsidR="00A46809" w:rsidRDefault="00965D63" w:rsidP="00775EE0">
      <w:pPr>
        <w:numPr>
          <w:ilvl w:val="0"/>
          <w:numId w:val="20"/>
        </w:numPr>
        <w:rPr>
          <w:rFonts w:asciiTheme="majorHAnsi" w:hAnsiTheme="majorHAnsi" w:cs="Times New Roman"/>
          <w:sz w:val="24"/>
          <w:szCs w:val="24"/>
        </w:rPr>
      </w:pPr>
      <w:r w:rsidRPr="00825522">
        <w:rPr>
          <w:rFonts w:asciiTheme="majorHAnsi" w:hAnsiTheme="majorHAnsi" w:cs="Times New Roman"/>
          <w:sz w:val="24"/>
          <w:szCs w:val="24"/>
        </w:rPr>
        <w:t xml:space="preserve">Wojewódzkiego Programu Przeciwdziałania Narkomanii dla Województwa </w:t>
      </w:r>
      <w:r w:rsidR="00B522BF">
        <w:rPr>
          <w:rFonts w:asciiTheme="majorHAnsi" w:hAnsiTheme="majorHAnsi" w:cs="Times New Roman"/>
          <w:sz w:val="24"/>
          <w:szCs w:val="24"/>
        </w:rPr>
        <w:t>Mazowiec</w:t>
      </w:r>
      <w:r w:rsidRPr="00825522">
        <w:rPr>
          <w:rFonts w:asciiTheme="majorHAnsi" w:hAnsiTheme="majorHAnsi" w:cs="Times New Roman"/>
          <w:sz w:val="24"/>
          <w:szCs w:val="24"/>
        </w:rPr>
        <w:t>kiego na lata 20</w:t>
      </w:r>
      <w:r w:rsidR="00B522BF">
        <w:rPr>
          <w:rFonts w:asciiTheme="majorHAnsi" w:hAnsiTheme="majorHAnsi" w:cs="Times New Roman"/>
          <w:sz w:val="24"/>
          <w:szCs w:val="24"/>
        </w:rPr>
        <w:t>17</w:t>
      </w:r>
      <w:r w:rsidR="00660EC2" w:rsidRPr="00825522">
        <w:rPr>
          <w:rFonts w:asciiTheme="majorHAnsi" w:hAnsiTheme="majorHAnsi" w:cs="Times New Roman"/>
          <w:sz w:val="24"/>
          <w:szCs w:val="24"/>
        </w:rPr>
        <w:t xml:space="preserve"> </w:t>
      </w:r>
      <w:r w:rsidRPr="00825522">
        <w:rPr>
          <w:rFonts w:asciiTheme="majorHAnsi" w:hAnsiTheme="majorHAnsi" w:cs="Times New Roman"/>
          <w:sz w:val="24"/>
          <w:szCs w:val="24"/>
        </w:rPr>
        <w:t>-</w:t>
      </w:r>
      <w:r w:rsidR="00660EC2" w:rsidRPr="00825522">
        <w:rPr>
          <w:rFonts w:asciiTheme="majorHAnsi" w:hAnsiTheme="majorHAnsi" w:cs="Times New Roman"/>
          <w:sz w:val="24"/>
          <w:szCs w:val="24"/>
        </w:rPr>
        <w:t xml:space="preserve"> </w:t>
      </w:r>
      <w:r w:rsidRPr="00825522">
        <w:rPr>
          <w:rFonts w:asciiTheme="majorHAnsi" w:hAnsiTheme="majorHAnsi" w:cs="Times New Roman"/>
          <w:sz w:val="24"/>
          <w:szCs w:val="24"/>
        </w:rPr>
        <w:t>20</w:t>
      </w:r>
      <w:r w:rsidR="00B522BF">
        <w:rPr>
          <w:rFonts w:asciiTheme="majorHAnsi" w:hAnsiTheme="majorHAnsi" w:cs="Times New Roman"/>
          <w:sz w:val="24"/>
          <w:szCs w:val="24"/>
        </w:rPr>
        <w:t>20</w:t>
      </w:r>
      <w:r w:rsidRPr="00825522">
        <w:rPr>
          <w:rFonts w:asciiTheme="majorHAnsi" w:hAnsiTheme="majorHAnsi" w:cs="Times New Roman"/>
          <w:sz w:val="24"/>
          <w:szCs w:val="24"/>
        </w:rPr>
        <w:t>,</w:t>
      </w:r>
    </w:p>
    <w:p w:rsidR="00A02650" w:rsidRPr="00825522" w:rsidRDefault="00A02650" w:rsidP="00775EE0">
      <w:pPr>
        <w:numPr>
          <w:ilvl w:val="0"/>
          <w:numId w:val="20"/>
        </w:numPr>
        <w:rPr>
          <w:rFonts w:asciiTheme="majorHAnsi" w:hAnsiTheme="majorHAnsi" w:cs="Times New Roman"/>
          <w:sz w:val="24"/>
          <w:szCs w:val="24"/>
        </w:rPr>
      </w:pPr>
      <w:r w:rsidRPr="00825522">
        <w:rPr>
          <w:rFonts w:asciiTheme="majorHAnsi" w:hAnsiTheme="majorHAnsi" w:cs="Times New Roman"/>
          <w:sz w:val="24"/>
          <w:szCs w:val="24"/>
        </w:rPr>
        <w:t xml:space="preserve">Wojewódzkiego Programu Przeciwdziałania </w:t>
      </w:r>
      <w:r>
        <w:rPr>
          <w:rFonts w:asciiTheme="majorHAnsi" w:hAnsiTheme="majorHAnsi" w:cs="Times New Roman"/>
          <w:sz w:val="24"/>
          <w:szCs w:val="24"/>
        </w:rPr>
        <w:t xml:space="preserve">Przemocy w Rodzinie </w:t>
      </w:r>
      <w:r w:rsidRPr="00825522">
        <w:rPr>
          <w:rFonts w:asciiTheme="majorHAnsi" w:hAnsiTheme="majorHAnsi" w:cs="Times New Roman"/>
          <w:sz w:val="24"/>
          <w:szCs w:val="24"/>
        </w:rPr>
        <w:t xml:space="preserve">dla Województwa </w:t>
      </w:r>
      <w:r>
        <w:rPr>
          <w:rFonts w:asciiTheme="majorHAnsi" w:hAnsiTheme="majorHAnsi" w:cs="Times New Roman"/>
          <w:sz w:val="24"/>
          <w:szCs w:val="24"/>
        </w:rPr>
        <w:t>Mazowiec</w:t>
      </w:r>
      <w:r w:rsidRPr="00825522">
        <w:rPr>
          <w:rFonts w:asciiTheme="majorHAnsi" w:hAnsiTheme="majorHAnsi" w:cs="Times New Roman"/>
          <w:sz w:val="24"/>
          <w:szCs w:val="24"/>
        </w:rPr>
        <w:t>kiego na lata 20</w:t>
      </w:r>
      <w:r>
        <w:rPr>
          <w:rFonts w:asciiTheme="majorHAnsi" w:hAnsiTheme="majorHAnsi" w:cs="Times New Roman"/>
          <w:sz w:val="24"/>
          <w:szCs w:val="24"/>
        </w:rPr>
        <w:t>17</w:t>
      </w:r>
      <w:r w:rsidRPr="00825522">
        <w:rPr>
          <w:rFonts w:asciiTheme="majorHAnsi" w:hAnsiTheme="majorHAnsi" w:cs="Times New Roman"/>
          <w:sz w:val="24"/>
          <w:szCs w:val="24"/>
        </w:rPr>
        <w:t xml:space="preserve"> - 20</w:t>
      </w:r>
      <w:r>
        <w:rPr>
          <w:rFonts w:asciiTheme="majorHAnsi" w:hAnsiTheme="majorHAnsi" w:cs="Times New Roman"/>
          <w:sz w:val="24"/>
          <w:szCs w:val="24"/>
        </w:rPr>
        <w:t>20</w:t>
      </w:r>
      <w:r w:rsidRPr="00825522">
        <w:rPr>
          <w:rFonts w:asciiTheme="majorHAnsi" w:hAnsiTheme="majorHAnsi" w:cs="Times New Roman"/>
          <w:sz w:val="24"/>
          <w:szCs w:val="24"/>
        </w:rPr>
        <w:t>,</w:t>
      </w:r>
    </w:p>
    <w:p w:rsidR="00A02650" w:rsidRPr="00A02650" w:rsidRDefault="00A02650" w:rsidP="00775EE0">
      <w:pPr>
        <w:numPr>
          <w:ilvl w:val="0"/>
          <w:numId w:val="20"/>
        </w:numPr>
        <w:rPr>
          <w:rFonts w:asciiTheme="majorHAnsi" w:hAnsiTheme="majorHAnsi" w:cs="Times New Roman"/>
          <w:sz w:val="24"/>
          <w:szCs w:val="24"/>
        </w:rPr>
      </w:pPr>
      <w:r w:rsidRPr="00825522">
        <w:rPr>
          <w:rFonts w:asciiTheme="majorHAnsi" w:hAnsiTheme="majorHAnsi" w:cs="Times New Roman"/>
          <w:sz w:val="24"/>
          <w:szCs w:val="24"/>
        </w:rPr>
        <w:t xml:space="preserve">Wojewódzkiego Programu </w:t>
      </w:r>
      <w:r>
        <w:rPr>
          <w:rFonts w:asciiTheme="majorHAnsi" w:hAnsiTheme="majorHAnsi" w:cs="Times New Roman"/>
          <w:sz w:val="24"/>
          <w:szCs w:val="24"/>
        </w:rPr>
        <w:t xml:space="preserve">Profilaktyki i Rozwiązywania Problemów Alkoholowych </w:t>
      </w:r>
      <w:r w:rsidRPr="00825522">
        <w:rPr>
          <w:rFonts w:asciiTheme="majorHAnsi" w:hAnsiTheme="majorHAnsi" w:cs="Times New Roman"/>
          <w:sz w:val="24"/>
          <w:szCs w:val="24"/>
        </w:rPr>
        <w:t xml:space="preserve">dla Województwa </w:t>
      </w:r>
      <w:r>
        <w:rPr>
          <w:rFonts w:asciiTheme="majorHAnsi" w:hAnsiTheme="majorHAnsi" w:cs="Times New Roman"/>
          <w:sz w:val="24"/>
          <w:szCs w:val="24"/>
        </w:rPr>
        <w:t>Mazowiec</w:t>
      </w:r>
      <w:r w:rsidRPr="00825522">
        <w:rPr>
          <w:rFonts w:asciiTheme="majorHAnsi" w:hAnsiTheme="majorHAnsi" w:cs="Times New Roman"/>
          <w:sz w:val="24"/>
          <w:szCs w:val="24"/>
        </w:rPr>
        <w:t>kiego na lata 20</w:t>
      </w:r>
      <w:r>
        <w:rPr>
          <w:rFonts w:asciiTheme="majorHAnsi" w:hAnsiTheme="majorHAnsi" w:cs="Times New Roman"/>
          <w:sz w:val="24"/>
          <w:szCs w:val="24"/>
        </w:rPr>
        <w:t>16</w:t>
      </w:r>
      <w:r w:rsidRPr="00825522">
        <w:rPr>
          <w:rFonts w:asciiTheme="majorHAnsi" w:hAnsiTheme="majorHAnsi" w:cs="Times New Roman"/>
          <w:sz w:val="24"/>
          <w:szCs w:val="24"/>
        </w:rPr>
        <w:t xml:space="preserve"> - 20</w:t>
      </w:r>
      <w:r>
        <w:rPr>
          <w:rFonts w:asciiTheme="majorHAnsi" w:hAnsiTheme="majorHAnsi" w:cs="Times New Roman"/>
          <w:sz w:val="24"/>
          <w:szCs w:val="24"/>
        </w:rPr>
        <w:t>20</w:t>
      </w:r>
      <w:r w:rsidRPr="00825522">
        <w:rPr>
          <w:rFonts w:asciiTheme="majorHAnsi" w:hAnsiTheme="majorHAnsi" w:cs="Times New Roman"/>
          <w:sz w:val="24"/>
          <w:szCs w:val="24"/>
        </w:rPr>
        <w:t>,</w:t>
      </w:r>
    </w:p>
    <w:p w:rsidR="00660EC2" w:rsidRPr="00825522" w:rsidRDefault="00660EC2" w:rsidP="00775EE0">
      <w:pPr>
        <w:numPr>
          <w:ilvl w:val="0"/>
          <w:numId w:val="20"/>
        </w:numPr>
        <w:rPr>
          <w:rFonts w:asciiTheme="majorHAnsi" w:hAnsiTheme="majorHAnsi" w:cs="Times New Roman"/>
          <w:sz w:val="24"/>
          <w:szCs w:val="24"/>
        </w:rPr>
      </w:pPr>
      <w:r w:rsidRPr="00825522">
        <w:rPr>
          <w:rFonts w:asciiTheme="majorHAnsi" w:hAnsiTheme="majorHAnsi" w:cs="Times New Roman"/>
          <w:sz w:val="24"/>
          <w:szCs w:val="24"/>
        </w:rPr>
        <w:t xml:space="preserve">Gminnego Programu Przeciwdziałania Narkomanii Gminy </w:t>
      </w:r>
      <w:r w:rsidR="000309BA">
        <w:rPr>
          <w:rFonts w:asciiTheme="majorHAnsi" w:hAnsiTheme="majorHAnsi" w:cs="Times New Roman"/>
          <w:sz w:val="24"/>
          <w:szCs w:val="24"/>
        </w:rPr>
        <w:t>Młynarze</w:t>
      </w:r>
      <w:r w:rsidRPr="00825522">
        <w:rPr>
          <w:rFonts w:asciiTheme="majorHAnsi" w:hAnsiTheme="majorHAnsi" w:cs="Times New Roman"/>
          <w:sz w:val="24"/>
          <w:szCs w:val="24"/>
        </w:rPr>
        <w:t xml:space="preserve"> na rok 2021,</w:t>
      </w:r>
    </w:p>
    <w:p w:rsidR="00A46809" w:rsidRPr="00825522" w:rsidRDefault="00FB70ED" w:rsidP="00775EE0">
      <w:pPr>
        <w:numPr>
          <w:ilvl w:val="0"/>
          <w:numId w:val="20"/>
        </w:numPr>
        <w:rPr>
          <w:rFonts w:asciiTheme="majorHAnsi" w:hAnsiTheme="majorHAnsi" w:cs="Times New Roman"/>
          <w:sz w:val="24"/>
          <w:szCs w:val="24"/>
        </w:rPr>
      </w:pPr>
      <w:r w:rsidRPr="00825522">
        <w:rPr>
          <w:rFonts w:asciiTheme="majorHAnsi" w:hAnsiTheme="majorHAnsi" w:cs="Times New Roman"/>
          <w:sz w:val="24"/>
          <w:szCs w:val="24"/>
        </w:rPr>
        <w:t xml:space="preserve">Gminnego </w:t>
      </w:r>
      <w:r w:rsidR="00A46809" w:rsidRPr="00825522">
        <w:rPr>
          <w:rFonts w:asciiTheme="majorHAnsi" w:hAnsiTheme="majorHAnsi" w:cs="Times New Roman"/>
          <w:sz w:val="24"/>
          <w:szCs w:val="24"/>
        </w:rPr>
        <w:t>Program</w:t>
      </w:r>
      <w:r w:rsidRPr="00825522">
        <w:rPr>
          <w:rFonts w:asciiTheme="majorHAnsi" w:hAnsiTheme="majorHAnsi" w:cs="Times New Roman"/>
          <w:sz w:val="24"/>
          <w:szCs w:val="24"/>
        </w:rPr>
        <w:t>u</w:t>
      </w:r>
      <w:r w:rsidR="00A46809" w:rsidRPr="00825522">
        <w:rPr>
          <w:rFonts w:asciiTheme="majorHAnsi" w:hAnsiTheme="majorHAnsi" w:cs="Times New Roman"/>
          <w:sz w:val="24"/>
          <w:szCs w:val="24"/>
        </w:rPr>
        <w:t xml:space="preserve"> </w:t>
      </w:r>
      <w:r w:rsidR="00660EC2" w:rsidRPr="00825522">
        <w:rPr>
          <w:rFonts w:asciiTheme="majorHAnsi" w:hAnsiTheme="majorHAnsi" w:cs="Times New Roman"/>
          <w:sz w:val="24"/>
          <w:szCs w:val="24"/>
        </w:rPr>
        <w:t>Wspierania Rodziny</w:t>
      </w:r>
      <w:r w:rsidR="00285673">
        <w:rPr>
          <w:rFonts w:asciiTheme="majorHAnsi" w:hAnsiTheme="majorHAnsi" w:cs="Times New Roman"/>
          <w:sz w:val="24"/>
          <w:szCs w:val="24"/>
        </w:rPr>
        <w:t xml:space="preserve"> Gminy Młynarze</w:t>
      </w:r>
      <w:r w:rsidR="00660EC2" w:rsidRPr="00825522">
        <w:rPr>
          <w:rFonts w:asciiTheme="majorHAnsi" w:hAnsiTheme="majorHAnsi" w:cs="Times New Roman"/>
          <w:sz w:val="24"/>
          <w:szCs w:val="24"/>
        </w:rPr>
        <w:t xml:space="preserve"> na lata 202</w:t>
      </w:r>
      <w:r w:rsidR="000309BA">
        <w:rPr>
          <w:rFonts w:asciiTheme="majorHAnsi" w:hAnsiTheme="majorHAnsi" w:cs="Times New Roman"/>
          <w:sz w:val="24"/>
          <w:szCs w:val="24"/>
        </w:rPr>
        <w:t>0</w:t>
      </w:r>
      <w:r w:rsidR="00660EC2" w:rsidRPr="00825522">
        <w:rPr>
          <w:rFonts w:asciiTheme="majorHAnsi" w:hAnsiTheme="majorHAnsi" w:cs="Times New Roman"/>
          <w:sz w:val="24"/>
          <w:szCs w:val="24"/>
        </w:rPr>
        <w:t xml:space="preserve"> - 202</w:t>
      </w:r>
      <w:r w:rsidR="000309BA">
        <w:rPr>
          <w:rFonts w:asciiTheme="majorHAnsi" w:hAnsiTheme="majorHAnsi" w:cs="Times New Roman"/>
          <w:sz w:val="24"/>
          <w:szCs w:val="24"/>
        </w:rPr>
        <w:t>2</w:t>
      </w:r>
      <w:r w:rsidRPr="00825522">
        <w:rPr>
          <w:rFonts w:asciiTheme="majorHAnsi" w:hAnsiTheme="majorHAnsi" w:cs="Times New Roman"/>
          <w:sz w:val="24"/>
          <w:szCs w:val="24"/>
        </w:rPr>
        <w:t>,</w:t>
      </w:r>
    </w:p>
    <w:p w:rsidR="00AB4C42" w:rsidRDefault="00A46809" w:rsidP="00775EE0">
      <w:pPr>
        <w:numPr>
          <w:ilvl w:val="0"/>
          <w:numId w:val="20"/>
        </w:numPr>
        <w:rPr>
          <w:rFonts w:asciiTheme="majorHAnsi" w:hAnsiTheme="majorHAnsi" w:cs="Times New Roman"/>
          <w:sz w:val="24"/>
          <w:szCs w:val="24"/>
        </w:rPr>
      </w:pPr>
      <w:r w:rsidRPr="00825522">
        <w:rPr>
          <w:rFonts w:asciiTheme="majorHAnsi" w:hAnsiTheme="majorHAnsi" w:cs="Times New Roman"/>
          <w:sz w:val="24"/>
          <w:szCs w:val="24"/>
        </w:rPr>
        <w:t>Gminn</w:t>
      </w:r>
      <w:r w:rsidR="00FB70ED" w:rsidRPr="00825522">
        <w:rPr>
          <w:rFonts w:asciiTheme="majorHAnsi" w:hAnsiTheme="majorHAnsi" w:cs="Times New Roman"/>
          <w:sz w:val="24"/>
          <w:szCs w:val="24"/>
        </w:rPr>
        <w:t>ego</w:t>
      </w:r>
      <w:r w:rsidRPr="00825522">
        <w:rPr>
          <w:rFonts w:asciiTheme="majorHAnsi" w:hAnsiTheme="majorHAnsi" w:cs="Times New Roman"/>
          <w:sz w:val="24"/>
          <w:szCs w:val="24"/>
        </w:rPr>
        <w:t xml:space="preserve"> Program</w:t>
      </w:r>
      <w:r w:rsidR="00FB70ED" w:rsidRPr="00825522">
        <w:rPr>
          <w:rFonts w:asciiTheme="majorHAnsi" w:hAnsiTheme="majorHAnsi" w:cs="Times New Roman"/>
          <w:sz w:val="24"/>
          <w:szCs w:val="24"/>
        </w:rPr>
        <w:t>u</w:t>
      </w:r>
      <w:r w:rsidRPr="00825522">
        <w:rPr>
          <w:rFonts w:asciiTheme="majorHAnsi" w:hAnsiTheme="majorHAnsi" w:cs="Times New Roman"/>
          <w:sz w:val="24"/>
          <w:szCs w:val="24"/>
        </w:rPr>
        <w:t xml:space="preserve"> Profilaktyki i Rozwiąz</w:t>
      </w:r>
      <w:r w:rsidR="00FB70ED" w:rsidRPr="00825522">
        <w:rPr>
          <w:rFonts w:asciiTheme="majorHAnsi" w:hAnsiTheme="majorHAnsi" w:cs="Times New Roman"/>
          <w:sz w:val="24"/>
          <w:szCs w:val="24"/>
        </w:rPr>
        <w:t xml:space="preserve">ywania Problemów Alkoholowych </w:t>
      </w:r>
      <w:r w:rsidR="004D209F" w:rsidRPr="00825522">
        <w:rPr>
          <w:rFonts w:asciiTheme="majorHAnsi" w:hAnsiTheme="majorHAnsi" w:cs="Times New Roman"/>
          <w:sz w:val="24"/>
          <w:szCs w:val="24"/>
        </w:rPr>
        <w:t xml:space="preserve">Gminy </w:t>
      </w:r>
      <w:r w:rsidR="000309BA">
        <w:rPr>
          <w:rFonts w:asciiTheme="majorHAnsi" w:hAnsiTheme="majorHAnsi" w:cs="Times New Roman"/>
          <w:sz w:val="24"/>
          <w:szCs w:val="24"/>
        </w:rPr>
        <w:t>Młynarze</w:t>
      </w:r>
      <w:r w:rsidR="00FB70ED" w:rsidRPr="00825522">
        <w:rPr>
          <w:rFonts w:asciiTheme="majorHAnsi" w:hAnsiTheme="majorHAnsi" w:cs="Times New Roman"/>
          <w:sz w:val="24"/>
          <w:szCs w:val="24"/>
        </w:rPr>
        <w:t xml:space="preserve"> na rok 202</w:t>
      </w:r>
      <w:r w:rsidR="004D209F" w:rsidRPr="00825522">
        <w:rPr>
          <w:rFonts w:asciiTheme="majorHAnsi" w:hAnsiTheme="majorHAnsi" w:cs="Times New Roman"/>
          <w:sz w:val="24"/>
          <w:szCs w:val="24"/>
        </w:rPr>
        <w:t>1</w:t>
      </w:r>
      <w:r w:rsidR="00AB4C42">
        <w:rPr>
          <w:rFonts w:asciiTheme="majorHAnsi" w:hAnsiTheme="majorHAnsi" w:cs="Times New Roman"/>
          <w:sz w:val="24"/>
          <w:szCs w:val="24"/>
        </w:rPr>
        <w:t>,</w:t>
      </w:r>
    </w:p>
    <w:p w:rsidR="00F474A7" w:rsidRPr="00063117" w:rsidRDefault="00F474A7" w:rsidP="00775EE0">
      <w:pPr>
        <w:numPr>
          <w:ilvl w:val="0"/>
          <w:numId w:val="21"/>
        </w:num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Gminy Program Przeciwdziałania Przemocy w Rodzinie oraz Ochrony Ofiar Przemocy w Rodzinie w Gminie Młynarze na lata 2017-2022,</w:t>
      </w:r>
    </w:p>
    <w:p w:rsidR="00F06B58" w:rsidRDefault="00AB4C42" w:rsidP="00775EE0">
      <w:pPr>
        <w:numPr>
          <w:ilvl w:val="0"/>
          <w:numId w:val="21"/>
        </w:num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Diagnozy lokalnych zagrożeń społecznych Gminy </w:t>
      </w:r>
      <w:r w:rsidR="001B41B9">
        <w:rPr>
          <w:rFonts w:asciiTheme="majorHAnsi" w:hAnsiTheme="majorHAnsi" w:cs="Times New Roman"/>
          <w:sz w:val="24"/>
          <w:szCs w:val="24"/>
        </w:rPr>
        <w:t>Młynarze</w:t>
      </w:r>
      <w:r>
        <w:rPr>
          <w:rFonts w:asciiTheme="majorHAnsi" w:hAnsiTheme="majorHAnsi" w:cs="Times New Roman"/>
          <w:sz w:val="24"/>
          <w:szCs w:val="24"/>
        </w:rPr>
        <w:t>.</w:t>
      </w:r>
    </w:p>
    <w:p w:rsidR="00AB4C42" w:rsidRDefault="00AB4C42" w:rsidP="00AB4C42">
      <w:pPr>
        <w:pStyle w:val="Akapitzlist"/>
        <w:rPr>
          <w:rFonts w:asciiTheme="majorHAnsi" w:hAnsiTheme="majorHAnsi" w:cs="Times New Roman"/>
          <w:sz w:val="24"/>
          <w:szCs w:val="24"/>
        </w:rPr>
      </w:pPr>
    </w:p>
    <w:p w:rsidR="00AB4C42" w:rsidRPr="004A16C3" w:rsidRDefault="00AB4C42" w:rsidP="00AB4C42">
      <w:pPr>
        <w:rPr>
          <w:rFonts w:asciiTheme="majorHAnsi" w:hAnsiTheme="majorHAnsi" w:cs="Times New Roman"/>
          <w:sz w:val="24"/>
          <w:szCs w:val="24"/>
        </w:rPr>
      </w:pPr>
    </w:p>
    <w:p w:rsidR="001A7D3F" w:rsidRPr="004A16C3" w:rsidRDefault="008632DF" w:rsidP="00AF39C8">
      <w:pPr>
        <w:pStyle w:val="Nagwek1"/>
        <w:tabs>
          <w:tab w:val="left" w:pos="3405"/>
        </w:tabs>
        <w:spacing w:before="0"/>
        <w:jc w:val="center"/>
        <w:rPr>
          <w:rFonts w:cs="Times New Roman"/>
        </w:rPr>
      </w:pPr>
      <w:bookmarkStart w:id="11" w:name="_Toc69425051"/>
      <w:r w:rsidRPr="004A16C3">
        <w:rPr>
          <w:rFonts w:cs="Times New Roman"/>
        </w:rPr>
        <w:t>RODZIAŁ</w:t>
      </w:r>
      <w:r w:rsidR="001A7D3F" w:rsidRPr="004A16C3">
        <w:rPr>
          <w:rFonts w:cs="Times New Roman"/>
        </w:rPr>
        <w:t xml:space="preserve"> II</w:t>
      </w:r>
      <w:r w:rsidRPr="004A16C3">
        <w:rPr>
          <w:rFonts w:cs="Times New Roman"/>
        </w:rPr>
        <w:t>.</w:t>
      </w:r>
      <w:r w:rsidR="001A7D3F" w:rsidRPr="004A16C3">
        <w:rPr>
          <w:rFonts w:cs="Times New Roman"/>
        </w:rPr>
        <w:t xml:space="preserve"> </w:t>
      </w:r>
      <w:r w:rsidR="008C49AB" w:rsidRPr="004A16C3">
        <w:rPr>
          <w:rFonts w:cs="Times New Roman"/>
        </w:rPr>
        <w:t>DIAGNOZA SYTUACJI SPOŁECZNEJ W GMINIE</w:t>
      </w:r>
      <w:bookmarkEnd w:id="11"/>
    </w:p>
    <w:p w:rsidR="00887669" w:rsidRPr="004A16C3" w:rsidRDefault="00887669" w:rsidP="00AF39C8">
      <w:pPr>
        <w:pStyle w:val="Nagwek2"/>
        <w:spacing w:before="0"/>
        <w:rPr>
          <w:rFonts w:cs="Times New Roman"/>
        </w:rPr>
      </w:pPr>
    </w:p>
    <w:p w:rsidR="00887669" w:rsidRPr="004A16C3" w:rsidRDefault="002A6C9E" w:rsidP="00887669">
      <w:pPr>
        <w:pStyle w:val="Nagwek2"/>
        <w:spacing w:before="0"/>
        <w:rPr>
          <w:rFonts w:cs="Times New Roman"/>
        </w:rPr>
      </w:pPr>
      <w:bookmarkStart w:id="12" w:name="_Toc69425052"/>
      <w:r w:rsidRPr="004A16C3">
        <w:rPr>
          <w:rFonts w:cs="Times New Roman"/>
        </w:rPr>
        <w:t>2</w:t>
      </w:r>
      <w:r w:rsidR="00E65EE0" w:rsidRPr="004A16C3">
        <w:rPr>
          <w:rFonts w:cs="Times New Roman"/>
        </w:rPr>
        <w:t>.</w:t>
      </w:r>
      <w:r w:rsidR="008632DF" w:rsidRPr="004A16C3">
        <w:rPr>
          <w:rFonts w:cs="Times New Roman"/>
        </w:rPr>
        <w:t>1.</w:t>
      </w:r>
      <w:r w:rsidR="00E65EE0" w:rsidRPr="004A16C3">
        <w:rPr>
          <w:rFonts w:cs="Times New Roman"/>
        </w:rPr>
        <w:t xml:space="preserve"> </w:t>
      </w:r>
      <w:r w:rsidR="00887669" w:rsidRPr="004A16C3">
        <w:rPr>
          <w:rFonts w:cs="Times New Roman"/>
        </w:rPr>
        <w:t>Charakterystyka Gminy</w:t>
      </w:r>
      <w:bookmarkEnd w:id="12"/>
    </w:p>
    <w:p w:rsidR="00E65EE0" w:rsidRPr="004A16C3" w:rsidRDefault="002A6C9E" w:rsidP="00887669">
      <w:pPr>
        <w:pStyle w:val="Nagwek3"/>
        <w:spacing w:before="0"/>
        <w:rPr>
          <w:rFonts w:cs="Times New Roman"/>
          <w:sz w:val="26"/>
          <w:szCs w:val="26"/>
        </w:rPr>
      </w:pPr>
      <w:bookmarkStart w:id="13" w:name="_Toc69425053"/>
      <w:r w:rsidRPr="004A16C3">
        <w:rPr>
          <w:rFonts w:cs="Times New Roman"/>
          <w:sz w:val="26"/>
          <w:szCs w:val="26"/>
        </w:rPr>
        <w:t>2</w:t>
      </w:r>
      <w:r w:rsidR="00ED5B26" w:rsidRPr="004A16C3">
        <w:rPr>
          <w:rFonts w:cs="Times New Roman"/>
          <w:sz w:val="26"/>
          <w:szCs w:val="26"/>
        </w:rPr>
        <w:t>.1.</w:t>
      </w:r>
      <w:r w:rsidR="008632DF" w:rsidRPr="004A16C3">
        <w:rPr>
          <w:rFonts w:cs="Times New Roman"/>
          <w:sz w:val="26"/>
          <w:szCs w:val="26"/>
        </w:rPr>
        <w:t>1.</w:t>
      </w:r>
      <w:r w:rsidR="00ED5B26" w:rsidRPr="004A16C3">
        <w:rPr>
          <w:rFonts w:cs="Times New Roman"/>
          <w:sz w:val="26"/>
          <w:szCs w:val="26"/>
        </w:rPr>
        <w:t xml:space="preserve"> Położenie</w:t>
      </w:r>
      <w:bookmarkEnd w:id="13"/>
    </w:p>
    <w:p w:rsidR="005A5B77" w:rsidRDefault="00CB42B7" w:rsidP="00CB42B7">
      <w:pPr>
        <w:tabs>
          <w:tab w:val="left" w:pos="709"/>
        </w:tabs>
        <w:rPr>
          <w:rFonts w:asciiTheme="majorHAnsi" w:hAnsiTheme="majorHAnsi"/>
          <w:bCs/>
          <w:sz w:val="24"/>
          <w:szCs w:val="24"/>
        </w:rPr>
      </w:pPr>
      <w:r>
        <w:rPr>
          <w:rFonts w:asciiTheme="majorHAnsi" w:hAnsiTheme="majorHAnsi"/>
          <w:bCs/>
          <w:sz w:val="24"/>
          <w:szCs w:val="24"/>
        </w:rPr>
        <w:tab/>
      </w:r>
    </w:p>
    <w:p w:rsidR="005A5B77" w:rsidRPr="00300805" w:rsidRDefault="005A5B77" w:rsidP="005A5B77">
      <w:pPr>
        <w:spacing w:after="240"/>
        <w:ind w:firstLine="708"/>
        <w:rPr>
          <w:rFonts w:asciiTheme="majorHAnsi" w:hAnsiTheme="majorHAnsi"/>
          <w:sz w:val="24"/>
          <w:szCs w:val="24"/>
        </w:rPr>
      </w:pPr>
      <w:r w:rsidRPr="00300805">
        <w:rPr>
          <w:rFonts w:asciiTheme="majorHAnsi" w:hAnsiTheme="majorHAnsi"/>
          <w:sz w:val="24"/>
          <w:szCs w:val="24"/>
        </w:rPr>
        <w:t>Gmina Młynarze to gmina wiejska. Należy do województwa mazowieckiego, powiatu makowskiego. Gmina Młynarze ma 1 742 mieszkańców, czyli zamieszkuje ją 3,8% ludności powiatu. Gmina stanowi 7,0% powierzchni powiatu.</w:t>
      </w:r>
    </w:p>
    <w:p w:rsidR="005A5B77" w:rsidRPr="005A5B77" w:rsidRDefault="005A5B77" w:rsidP="005A5B77">
      <w:pPr>
        <w:spacing w:after="240"/>
      </w:pPr>
      <w:r w:rsidRPr="005A5B77">
        <w:rPr>
          <w:rFonts w:asciiTheme="majorHAnsi" w:hAnsiTheme="majorHAnsi"/>
        </w:rPr>
        <w:t>Źródło:</w:t>
      </w:r>
      <w:r w:rsidRPr="005A5B77">
        <w:t xml:space="preserve"> </w:t>
      </w:r>
      <w:r w:rsidRPr="005A5B77">
        <w:rPr>
          <w:rFonts w:asciiTheme="majorHAnsi" w:hAnsiTheme="majorHAnsi"/>
        </w:rPr>
        <w:t>https://www.polskawliczbach.pl/gmina_Mlynarze</w:t>
      </w:r>
    </w:p>
    <w:p w:rsidR="005A5B77" w:rsidRDefault="005A5B77" w:rsidP="00AF39C8">
      <w:pPr>
        <w:rPr>
          <w:rFonts w:asciiTheme="majorHAnsi" w:eastAsia="Calibri" w:hAnsiTheme="majorHAnsi" w:cs="Times New Roman"/>
          <w:b/>
          <w:bCs/>
          <w:color w:val="365F91"/>
          <w:szCs w:val="20"/>
        </w:rPr>
      </w:pPr>
    </w:p>
    <w:p w:rsidR="002735EB" w:rsidRPr="004A16C3" w:rsidRDefault="00CB42B7" w:rsidP="00AF39C8">
      <w:pPr>
        <w:rPr>
          <w:rFonts w:asciiTheme="majorHAnsi" w:hAnsiTheme="majorHAnsi" w:cs="Times New Roman"/>
        </w:rPr>
      </w:pPr>
      <w:r>
        <w:rPr>
          <w:rFonts w:asciiTheme="majorHAnsi" w:eastAsia="Calibri" w:hAnsiTheme="majorHAnsi" w:cs="Times New Roman"/>
          <w:b/>
          <w:bCs/>
          <w:color w:val="365F91"/>
          <w:szCs w:val="20"/>
        </w:rPr>
        <w:t>Szkic powiatu makowskiego</w:t>
      </w:r>
    </w:p>
    <w:p w:rsidR="00B6310F" w:rsidRPr="00CA0E6D" w:rsidRDefault="00CB42B7" w:rsidP="005A5B77">
      <w:pPr>
        <w:rPr>
          <w:rFonts w:ascii="Times New Roman" w:hAnsi="Times New Roman" w:cs="Times New Roman"/>
        </w:rPr>
      </w:pPr>
      <w:r>
        <w:rPr>
          <w:noProof/>
          <w:lang w:eastAsia="pl-PL"/>
        </w:rPr>
        <w:drawing>
          <wp:inline distT="0" distB="0" distL="0" distR="0">
            <wp:extent cx="4281541" cy="4591050"/>
            <wp:effectExtent l="0" t="0" r="508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390" cy="460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E6D" w:rsidRDefault="00CA0E6D" w:rsidP="00AF39C8">
      <w:pPr>
        <w:pStyle w:val="Nagwek3"/>
        <w:spacing w:before="0"/>
        <w:rPr>
          <w:rFonts w:eastAsia="Calibri" w:cs="Times New Roman"/>
          <w:sz w:val="26"/>
          <w:szCs w:val="26"/>
        </w:rPr>
      </w:pPr>
    </w:p>
    <w:p w:rsidR="00CA0E6D" w:rsidRDefault="00CA0E6D" w:rsidP="00AF39C8">
      <w:pPr>
        <w:pStyle w:val="Nagwek3"/>
        <w:spacing w:before="0"/>
        <w:rPr>
          <w:rFonts w:eastAsia="Calibri" w:cs="Times New Roman"/>
          <w:sz w:val="26"/>
          <w:szCs w:val="26"/>
        </w:rPr>
      </w:pPr>
    </w:p>
    <w:p w:rsidR="00ED5B26" w:rsidRPr="00063117" w:rsidRDefault="002A6C9E" w:rsidP="00AF39C8">
      <w:pPr>
        <w:pStyle w:val="Nagwek3"/>
        <w:spacing w:before="0"/>
        <w:rPr>
          <w:rFonts w:eastAsia="Calibri" w:cs="Times New Roman"/>
          <w:sz w:val="26"/>
          <w:szCs w:val="26"/>
        </w:rPr>
      </w:pPr>
      <w:bookmarkStart w:id="14" w:name="_Toc69425054"/>
      <w:r w:rsidRPr="00063117">
        <w:rPr>
          <w:rFonts w:eastAsia="Calibri" w:cs="Times New Roman"/>
          <w:sz w:val="26"/>
          <w:szCs w:val="26"/>
        </w:rPr>
        <w:t>2</w:t>
      </w:r>
      <w:r w:rsidR="00ED5B26" w:rsidRPr="00063117">
        <w:rPr>
          <w:rFonts w:eastAsia="Calibri" w:cs="Times New Roman"/>
          <w:sz w:val="26"/>
          <w:szCs w:val="26"/>
        </w:rPr>
        <w:t>.</w:t>
      </w:r>
      <w:r w:rsidR="008632DF" w:rsidRPr="00063117">
        <w:rPr>
          <w:rFonts w:eastAsia="Calibri" w:cs="Times New Roman"/>
          <w:sz w:val="26"/>
          <w:szCs w:val="26"/>
        </w:rPr>
        <w:t>1.</w:t>
      </w:r>
      <w:r w:rsidR="00ED5B26" w:rsidRPr="00063117">
        <w:rPr>
          <w:rFonts w:eastAsia="Calibri" w:cs="Times New Roman"/>
          <w:sz w:val="26"/>
          <w:szCs w:val="26"/>
        </w:rPr>
        <w:t>2. Ludność</w:t>
      </w:r>
      <w:bookmarkEnd w:id="14"/>
    </w:p>
    <w:p w:rsidR="00300805" w:rsidRDefault="00D34697" w:rsidP="005A5B77">
      <w:pPr>
        <w:spacing w:after="240"/>
        <w:rPr>
          <w:sz w:val="24"/>
          <w:szCs w:val="24"/>
        </w:rPr>
      </w:pPr>
      <w:r w:rsidRPr="001E2832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5A5B77" w:rsidRPr="00300805">
        <w:rPr>
          <w:sz w:val="24"/>
          <w:szCs w:val="24"/>
        </w:rPr>
        <w:t>Gmina Młynarze ma 1 742 mieszkańców, z czego 47,1% stanowią kobiety, a 52,9% mężczyźni. W latach 2002-2019 liczba mieszkańców zmalała o 2,5%. Średni wiek mieszkańców wynosi 39,7 lat i jest nieznacznie mniejszy od średniego wieku mieszkańców województwa mazowieckiego oraz nieznacznie mniejszy od śr</w:t>
      </w:r>
      <w:r w:rsidR="00300805">
        <w:rPr>
          <w:sz w:val="24"/>
          <w:szCs w:val="24"/>
        </w:rPr>
        <w:t xml:space="preserve">edniego wieku mieszkańców całej </w:t>
      </w:r>
      <w:r w:rsidR="005A5B77" w:rsidRPr="00300805">
        <w:rPr>
          <w:sz w:val="24"/>
          <w:szCs w:val="24"/>
        </w:rPr>
        <w:t>Polski.</w:t>
      </w:r>
    </w:p>
    <w:p w:rsidR="00063117" w:rsidRPr="00300805" w:rsidRDefault="005A5B77" w:rsidP="005A5B77">
      <w:pPr>
        <w:spacing w:after="240"/>
        <w:rPr>
          <w:sz w:val="24"/>
          <w:szCs w:val="24"/>
        </w:rPr>
      </w:pPr>
      <w:r w:rsidRPr="005A5B77">
        <w:rPr>
          <w:rFonts w:asciiTheme="majorHAnsi" w:hAnsiTheme="majorHAnsi"/>
        </w:rPr>
        <w:t>Źródło:</w:t>
      </w:r>
      <w:r w:rsidRPr="005A5B77">
        <w:t xml:space="preserve"> </w:t>
      </w:r>
      <w:r w:rsidRPr="005A5B77">
        <w:rPr>
          <w:rFonts w:asciiTheme="majorHAnsi" w:hAnsiTheme="majorHAnsi"/>
        </w:rPr>
        <w:t>https://www.polskawliczbach.pl/gmina_Mlynarze</w:t>
      </w:r>
      <w:bookmarkStart w:id="15" w:name="_Toc44440248"/>
      <w:bookmarkStart w:id="16" w:name="_Toc44440583"/>
    </w:p>
    <w:bookmarkEnd w:id="15"/>
    <w:bookmarkEnd w:id="16"/>
    <w:p w:rsidR="008B0B67" w:rsidRDefault="00331BF3" w:rsidP="00CA0E6D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760720" cy="3840480"/>
            <wp:effectExtent l="0" t="0" r="0" b="7620"/>
            <wp:docPr id="40" name="Obraz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Obraz 4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0E6D" w:rsidRDefault="00CA0E6D" w:rsidP="00CA0E6D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5962650" cy="4067175"/>
            <wp:effectExtent l="0" t="0" r="0" b="9525"/>
            <wp:docPr id="37" name="Obraz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Obraz 37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2650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1DEF" w:rsidRPr="00CA0E6D" w:rsidRDefault="00CA0E6D" w:rsidP="00CA0E6D">
      <w:pPr>
        <w:spacing w:after="240"/>
        <w:rPr>
          <w:rFonts w:asciiTheme="majorHAnsi" w:hAnsiTheme="majorHAnsi"/>
          <w:sz w:val="24"/>
          <w:szCs w:val="24"/>
        </w:rPr>
      </w:pPr>
      <w:r w:rsidRPr="00CA0E6D">
        <w:rPr>
          <w:rFonts w:asciiTheme="majorHAnsi" w:hAnsiTheme="majorHAnsi"/>
          <w:sz w:val="24"/>
          <w:szCs w:val="24"/>
        </w:rPr>
        <w:t xml:space="preserve">Gmina Młynarze ma ujemny przyrost naturalny wynoszący -1. Współczynnik dynamiki demograficznej, czyli stosunek liczby urodzeń żywych do liczby zgonów wynosi 0,83 i </w:t>
      </w:r>
      <w:r w:rsidRPr="00CA0E6D">
        <w:rPr>
          <w:rFonts w:asciiTheme="majorHAnsi" w:hAnsiTheme="majorHAnsi"/>
          <w:sz w:val="24"/>
          <w:szCs w:val="24"/>
        </w:rPr>
        <w:lastRenderedPageBreak/>
        <w:t xml:space="preserve">jest znacznie mniejszy od średniej dla województwa oraz mniejszy od współczynnika dynamiki demograficznej dla całego kraju. </w:t>
      </w:r>
    </w:p>
    <w:p w:rsidR="00D31DEF" w:rsidRPr="00CA0E6D" w:rsidRDefault="00CA0E6D" w:rsidP="00CA0E6D">
      <w:pPr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  <w:noProof/>
          <w:lang w:eastAsia="pl-PL"/>
        </w:rPr>
        <w:drawing>
          <wp:inline distT="0" distB="0" distL="0" distR="0">
            <wp:extent cx="5895975" cy="3743325"/>
            <wp:effectExtent l="0" t="0" r="9525" b="9525"/>
            <wp:docPr id="38" name="Obraz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Obraz 38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0300" cy="3752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1DEF" w:rsidRPr="00D31DEF" w:rsidRDefault="00D31DEF" w:rsidP="00D31DEF"/>
    <w:p w:rsidR="004D67BF" w:rsidRDefault="002A6C9E" w:rsidP="004D67BF">
      <w:pPr>
        <w:pStyle w:val="Nagwek3"/>
        <w:spacing w:before="0"/>
        <w:rPr>
          <w:rFonts w:cs="Times New Roman"/>
          <w:sz w:val="26"/>
          <w:szCs w:val="26"/>
        </w:rPr>
      </w:pPr>
      <w:bookmarkStart w:id="17" w:name="_Toc69425055"/>
      <w:r w:rsidRPr="008E7B87">
        <w:rPr>
          <w:rFonts w:cs="Times New Roman"/>
          <w:sz w:val="26"/>
          <w:szCs w:val="26"/>
        </w:rPr>
        <w:t>2</w:t>
      </w:r>
      <w:r w:rsidR="008632DF" w:rsidRPr="008E7B87">
        <w:rPr>
          <w:rFonts w:cs="Times New Roman"/>
          <w:sz w:val="26"/>
          <w:szCs w:val="26"/>
        </w:rPr>
        <w:t>.</w:t>
      </w:r>
      <w:r w:rsidR="001A7D3F" w:rsidRPr="008E7B87">
        <w:rPr>
          <w:rFonts w:cs="Times New Roman"/>
          <w:sz w:val="26"/>
          <w:szCs w:val="26"/>
        </w:rPr>
        <w:t>1.3. Oświata</w:t>
      </w:r>
      <w:bookmarkEnd w:id="17"/>
    </w:p>
    <w:p w:rsidR="004D67BF" w:rsidRPr="004D67BF" w:rsidRDefault="003703B7" w:rsidP="004D67BF">
      <w:pPr>
        <w:ind w:firstLine="708"/>
        <w:rPr>
          <w:rFonts w:asciiTheme="majorHAnsi" w:hAnsiTheme="majorHAnsi"/>
          <w:sz w:val="24"/>
          <w:szCs w:val="24"/>
        </w:rPr>
      </w:pPr>
      <w:r w:rsidRPr="004D67BF">
        <w:rPr>
          <w:rFonts w:asciiTheme="majorHAnsi" w:hAnsiTheme="majorHAnsi"/>
          <w:sz w:val="24"/>
          <w:szCs w:val="24"/>
        </w:rPr>
        <w:t xml:space="preserve">W Gminie Młynarze znajduje się </w:t>
      </w:r>
      <w:hyperlink r:id="rId14" w:history="1">
        <w:r w:rsidRPr="004D67BF">
          <w:rPr>
            <w:rStyle w:val="Hipercze"/>
            <w:rFonts w:asciiTheme="majorHAnsi" w:hAnsiTheme="majorHAnsi"/>
            <w:color w:val="auto"/>
            <w:sz w:val="24"/>
            <w:szCs w:val="24"/>
            <w:u w:val="none"/>
          </w:rPr>
          <w:t>Publiczna Szkoła Podstawowa im. Papieża Jana Pawła II z Publicznym Przedszkolem w Młynarzach</w:t>
        </w:r>
      </w:hyperlink>
      <w:r w:rsidRPr="004D67BF">
        <w:rPr>
          <w:rFonts w:asciiTheme="majorHAnsi" w:hAnsiTheme="majorHAnsi"/>
          <w:sz w:val="24"/>
          <w:szCs w:val="24"/>
        </w:rPr>
        <w:t>.</w:t>
      </w:r>
      <w:r w:rsidR="004D67BF" w:rsidRPr="004D67BF">
        <w:rPr>
          <w:rFonts w:asciiTheme="majorHAnsi" w:hAnsiTheme="majorHAnsi"/>
          <w:sz w:val="24"/>
          <w:szCs w:val="24"/>
        </w:rPr>
        <w:t xml:space="preserve"> </w:t>
      </w:r>
    </w:p>
    <w:p w:rsidR="004D67BF" w:rsidRPr="004D67BF" w:rsidRDefault="004D67BF" w:rsidP="004D67BF">
      <w:pPr>
        <w:rPr>
          <w:rFonts w:asciiTheme="majorHAnsi" w:hAnsiTheme="majorHAnsi"/>
          <w:sz w:val="24"/>
          <w:szCs w:val="24"/>
        </w:rPr>
      </w:pPr>
      <w:r w:rsidRPr="004D67BF">
        <w:rPr>
          <w:rFonts w:asciiTheme="majorHAnsi" w:hAnsiTheme="majorHAnsi"/>
          <w:sz w:val="24"/>
          <w:szCs w:val="24"/>
        </w:rPr>
        <w:t>Placówki Oświatowe wchodzące w skład Zespołu:</w:t>
      </w:r>
    </w:p>
    <w:p w:rsidR="004D67BF" w:rsidRPr="004D67BF" w:rsidRDefault="004D67BF" w:rsidP="00775EE0">
      <w:pPr>
        <w:pStyle w:val="Akapitzlist"/>
        <w:numPr>
          <w:ilvl w:val="0"/>
          <w:numId w:val="14"/>
        </w:numPr>
        <w:rPr>
          <w:rFonts w:asciiTheme="majorHAnsi" w:hAnsiTheme="majorHAnsi"/>
          <w:sz w:val="24"/>
          <w:szCs w:val="24"/>
        </w:rPr>
      </w:pPr>
      <w:r w:rsidRPr="004D67BF">
        <w:rPr>
          <w:rFonts w:asciiTheme="majorHAnsi" w:hAnsiTheme="majorHAnsi"/>
          <w:sz w:val="24"/>
          <w:szCs w:val="24"/>
        </w:rPr>
        <w:t>Publiczna Szkoła Podstawowa w Młynarzach</w:t>
      </w:r>
    </w:p>
    <w:p w:rsidR="004D67BF" w:rsidRPr="004D67BF" w:rsidRDefault="004D67BF" w:rsidP="00775EE0">
      <w:pPr>
        <w:pStyle w:val="Akapitzlist"/>
        <w:numPr>
          <w:ilvl w:val="0"/>
          <w:numId w:val="14"/>
        </w:numPr>
        <w:rPr>
          <w:rFonts w:asciiTheme="majorHAnsi" w:hAnsiTheme="majorHAnsi"/>
          <w:sz w:val="24"/>
          <w:szCs w:val="24"/>
        </w:rPr>
      </w:pPr>
      <w:r w:rsidRPr="004D67BF">
        <w:rPr>
          <w:rFonts w:asciiTheme="majorHAnsi" w:hAnsiTheme="majorHAnsi"/>
          <w:sz w:val="24"/>
          <w:szCs w:val="24"/>
        </w:rPr>
        <w:t>Publiczne Przedszkole w Młynarzach</w:t>
      </w:r>
    </w:p>
    <w:p w:rsidR="008E7B87" w:rsidRDefault="003703B7" w:rsidP="00D31DEF">
      <w:pPr>
        <w:rPr>
          <w:rFonts w:asciiTheme="majorHAnsi" w:hAnsiTheme="majorHAnsi"/>
          <w:sz w:val="24"/>
          <w:szCs w:val="24"/>
        </w:rPr>
      </w:pPr>
      <w:r w:rsidRPr="004D67BF">
        <w:rPr>
          <w:rFonts w:asciiTheme="majorHAnsi" w:hAnsiTheme="majorHAnsi"/>
          <w:sz w:val="24"/>
          <w:szCs w:val="24"/>
        </w:rPr>
        <w:t xml:space="preserve"> „Małe przedszkole” powstało dla dzieci od trzech do pięciu lat w roku szkolnym 2008/2009.</w:t>
      </w:r>
      <w:r w:rsidR="004D67BF" w:rsidRPr="004D67BF">
        <w:rPr>
          <w:rFonts w:asciiTheme="majorHAnsi" w:hAnsiTheme="majorHAnsi"/>
          <w:sz w:val="24"/>
          <w:szCs w:val="24"/>
        </w:rPr>
        <w:t xml:space="preserve"> </w:t>
      </w:r>
    </w:p>
    <w:p w:rsidR="004D67BF" w:rsidRPr="004D67BF" w:rsidRDefault="004D67BF" w:rsidP="00D31DEF">
      <w:pPr>
        <w:rPr>
          <w:rFonts w:asciiTheme="majorHAnsi" w:hAnsiTheme="majorHAnsi"/>
          <w:sz w:val="24"/>
          <w:szCs w:val="24"/>
        </w:rPr>
      </w:pPr>
    </w:p>
    <w:p w:rsidR="00672578" w:rsidRDefault="008632DF" w:rsidP="00AF39C8">
      <w:pPr>
        <w:pStyle w:val="Nagwek3"/>
        <w:spacing w:before="0"/>
        <w:rPr>
          <w:rFonts w:cs="Times New Roman"/>
          <w:sz w:val="26"/>
          <w:szCs w:val="26"/>
        </w:rPr>
      </w:pPr>
      <w:bookmarkStart w:id="18" w:name="_Toc69425056"/>
      <w:r w:rsidRPr="008E7B87">
        <w:rPr>
          <w:rFonts w:cs="Times New Roman"/>
          <w:sz w:val="26"/>
          <w:szCs w:val="26"/>
        </w:rPr>
        <w:t>2.1</w:t>
      </w:r>
      <w:r w:rsidR="00B109EF" w:rsidRPr="008E7B87">
        <w:rPr>
          <w:rFonts w:cs="Times New Roman"/>
          <w:sz w:val="26"/>
          <w:szCs w:val="26"/>
        </w:rPr>
        <w:t>.4. Kultura i sport</w:t>
      </w:r>
      <w:bookmarkEnd w:id="18"/>
    </w:p>
    <w:p w:rsidR="002610D8" w:rsidRPr="002610D8" w:rsidRDefault="002610D8" w:rsidP="002610D8">
      <w:pPr>
        <w:ind w:firstLine="708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Na terenie Gminy </w:t>
      </w:r>
      <w:r w:rsidR="0097107F">
        <w:rPr>
          <w:rFonts w:asciiTheme="majorHAnsi" w:hAnsiTheme="majorHAnsi"/>
          <w:sz w:val="24"/>
          <w:szCs w:val="24"/>
        </w:rPr>
        <w:t>Młynarze, co</w:t>
      </w:r>
      <w:r w:rsidRPr="002610D8">
        <w:rPr>
          <w:rFonts w:asciiTheme="majorHAnsi" w:hAnsiTheme="majorHAnsi"/>
          <w:sz w:val="24"/>
          <w:szCs w:val="24"/>
        </w:rPr>
        <w:t xml:space="preserve"> dwa lata organizo</w:t>
      </w:r>
      <w:r>
        <w:rPr>
          <w:rFonts w:asciiTheme="majorHAnsi" w:hAnsiTheme="majorHAnsi"/>
          <w:sz w:val="24"/>
          <w:szCs w:val="24"/>
        </w:rPr>
        <w:t>wano</w:t>
      </w:r>
      <w:r w:rsidRPr="002610D8">
        <w:rPr>
          <w:rFonts w:asciiTheme="majorHAnsi" w:hAnsiTheme="majorHAnsi"/>
          <w:sz w:val="24"/>
          <w:szCs w:val="24"/>
        </w:rPr>
        <w:t xml:space="preserve"> festyny z cyklu </w:t>
      </w:r>
      <w:r>
        <w:rPr>
          <w:rFonts w:asciiTheme="majorHAnsi" w:hAnsiTheme="majorHAnsi"/>
          <w:sz w:val="24"/>
          <w:szCs w:val="24"/>
        </w:rPr>
        <w:t>„N</w:t>
      </w:r>
      <w:r w:rsidRPr="002610D8">
        <w:rPr>
          <w:rFonts w:asciiTheme="majorHAnsi" w:hAnsiTheme="majorHAnsi"/>
          <w:sz w:val="24"/>
          <w:szCs w:val="24"/>
        </w:rPr>
        <w:t xml:space="preserve">asza </w:t>
      </w:r>
      <w:r>
        <w:rPr>
          <w:rFonts w:asciiTheme="majorHAnsi" w:hAnsiTheme="majorHAnsi"/>
          <w:sz w:val="24"/>
          <w:szCs w:val="24"/>
        </w:rPr>
        <w:t>G</w:t>
      </w:r>
      <w:r w:rsidRPr="002610D8">
        <w:rPr>
          <w:rFonts w:asciiTheme="majorHAnsi" w:hAnsiTheme="majorHAnsi"/>
          <w:sz w:val="24"/>
          <w:szCs w:val="24"/>
        </w:rPr>
        <w:t xml:space="preserve">mina jak </w:t>
      </w:r>
      <w:r>
        <w:rPr>
          <w:rFonts w:asciiTheme="majorHAnsi" w:hAnsiTheme="majorHAnsi"/>
          <w:sz w:val="24"/>
          <w:szCs w:val="24"/>
        </w:rPr>
        <w:t>R</w:t>
      </w:r>
      <w:r w:rsidRPr="002610D8">
        <w:rPr>
          <w:rFonts w:asciiTheme="majorHAnsi" w:hAnsiTheme="majorHAnsi"/>
          <w:sz w:val="24"/>
          <w:szCs w:val="24"/>
        </w:rPr>
        <w:t>odzina</w:t>
      </w:r>
      <w:r>
        <w:rPr>
          <w:rFonts w:asciiTheme="majorHAnsi" w:hAnsiTheme="majorHAnsi"/>
          <w:sz w:val="24"/>
          <w:szCs w:val="24"/>
        </w:rPr>
        <w:t xml:space="preserve">”. Odbywały się one </w:t>
      </w:r>
      <w:r w:rsidRPr="002610D8">
        <w:rPr>
          <w:rFonts w:asciiTheme="majorHAnsi" w:hAnsiTheme="majorHAnsi"/>
          <w:sz w:val="24"/>
          <w:szCs w:val="24"/>
        </w:rPr>
        <w:t>w okresie letnim</w:t>
      </w:r>
      <w:r>
        <w:rPr>
          <w:rFonts w:asciiTheme="majorHAnsi" w:hAnsiTheme="majorHAnsi"/>
          <w:sz w:val="24"/>
          <w:szCs w:val="24"/>
        </w:rPr>
        <w:t xml:space="preserve"> i</w:t>
      </w:r>
      <w:r w:rsidRPr="002610D8">
        <w:rPr>
          <w:rFonts w:asciiTheme="majorHAnsi" w:hAnsiTheme="majorHAnsi"/>
          <w:sz w:val="24"/>
          <w:szCs w:val="24"/>
        </w:rPr>
        <w:t xml:space="preserve"> celem </w:t>
      </w:r>
      <w:r>
        <w:rPr>
          <w:rFonts w:asciiTheme="majorHAnsi" w:hAnsiTheme="majorHAnsi"/>
          <w:sz w:val="24"/>
          <w:szCs w:val="24"/>
        </w:rPr>
        <w:t xml:space="preserve">ich głównym celem była </w:t>
      </w:r>
      <w:r w:rsidRPr="002610D8">
        <w:rPr>
          <w:rFonts w:asciiTheme="majorHAnsi" w:hAnsiTheme="majorHAnsi"/>
          <w:sz w:val="24"/>
          <w:szCs w:val="24"/>
        </w:rPr>
        <w:t>integracj</w:t>
      </w:r>
      <w:r>
        <w:rPr>
          <w:rFonts w:asciiTheme="majorHAnsi" w:hAnsiTheme="majorHAnsi"/>
          <w:sz w:val="24"/>
          <w:szCs w:val="24"/>
        </w:rPr>
        <w:t>a</w:t>
      </w:r>
      <w:r w:rsidRPr="002610D8">
        <w:rPr>
          <w:rFonts w:asciiTheme="majorHAnsi" w:hAnsiTheme="majorHAnsi"/>
          <w:sz w:val="24"/>
          <w:szCs w:val="24"/>
        </w:rPr>
        <w:t xml:space="preserve"> mieszkańców.</w:t>
      </w:r>
    </w:p>
    <w:p w:rsidR="002610D8" w:rsidRPr="002610D8" w:rsidRDefault="002610D8" w:rsidP="002610D8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Natomiast w roku </w:t>
      </w:r>
      <w:r w:rsidRPr="002610D8">
        <w:rPr>
          <w:rFonts w:asciiTheme="majorHAnsi" w:hAnsiTheme="majorHAnsi"/>
          <w:sz w:val="24"/>
          <w:szCs w:val="24"/>
        </w:rPr>
        <w:t xml:space="preserve">2019 </w:t>
      </w:r>
      <w:r>
        <w:rPr>
          <w:rFonts w:asciiTheme="majorHAnsi" w:hAnsiTheme="majorHAnsi"/>
          <w:sz w:val="24"/>
          <w:szCs w:val="24"/>
        </w:rPr>
        <w:t>G</w:t>
      </w:r>
      <w:r w:rsidRPr="002610D8">
        <w:rPr>
          <w:rFonts w:asciiTheme="majorHAnsi" w:hAnsiTheme="majorHAnsi"/>
          <w:sz w:val="24"/>
          <w:szCs w:val="24"/>
        </w:rPr>
        <w:t>mina Młynarze była partnerem w realizacji festynu organizowanego przez Stowarzyszenie Gospodyń Wiejskich „</w:t>
      </w:r>
      <w:proofErr w:type="spellStart"/>
      <w:r w:rsidRPr="002610D8">
        <w:rPr>
          <w:rFonts w:asciiTheme="majorHAnsi" w:hAnsiTheme="majorHAnsi"/>
          <w:sz w:val="24"/>
          <w:szCs w:val="24"/>
        </w:rPr>
        <w:t>Ogonowianki</w:t>
      </w:r>
      <w:proofErr w:type="spellEnd"/>
      <w:r w:rsidRPr="002610D8">
        <w:rPr>
          <w:rFonts w:asciiTheme="majorHAnsi" w:hAnsiTheme="majorHAnsi"/>
          <w:sz w:val="24"/>
          <w:szCs w:val="24"/>
        </w:rPr>
        <w:t>”</w:t>
      </w:r>
      <w:r>
        <w:rPr>
          <w:rFonts w:asciiTheme="majorHAnsi" w:hAnsiTheme="majorHAnsi"/>
          <w:sz w:val="24"/>
          <w:szCs w:val="24"/>
        </w:rPr>
        <w:t>:</w:t>
      </w:r>
      <w:r w:rsidRPr="002610D8">
        <w:rPr>
          <w:rFonts w:asciiTheme="majorHAnsi" w:hAnsiTheme="majorHAnsi"/>
          <w:sz w:val="24"/>
          <w:szCs w:val="24"/>
        </w:rPr>
        <w:t xml:space="preserve"> „Nasza </w:t>
      </w:r>
      <w:r w:rsidRPr="002610D8">
        <w:rPr>
          <w:rFonts w:asciiTheme="majorHAnsi" w:hAnsiTheme="majorHAnsi"/>
          <w:sz w:val="24"/>
          <w:szCs w:val="24"/>
        </w:rPr>
        <w:lastRenderedPageBreak/>
        <w:t xml:space="preserve">Mała Ojczyzna </w:t>
      </w:r>
      <w:r>
        <w:rPr>
          <w:rFonts w:asciiTheme="majorHAnsi" w:hAnsiTheme="majorHAnsi"/>
          <w:sz w:val="24"/>
          <w:szCs w:val="24"/>
        </w:rPr>
        <w:t>-</w:t>
      </w:r>
      <w:r w:rsidRPr="002610D8">
        <w:rPr>
          <w:rFonts w:asciiTheme="majorHAnsi" w:hAnsiTheme="majorHAnsi"/>
          <w:sz w:val="24"/>
          <w:szCs w:val="24"/>
        </w:rPr>
        <w:t xml:space="preserve">Tradycja dla Przyszłości”. Program festynu zawierał Inscenizację Bitwy pod Młynarzami 1831 </w:t>
      </w:r>
      <w:r>
        <w:rPr>
          <w:rFonts w:asciiTheme="majorHAnsi" w:hAnsiTheme="majorHAnsi"/>
          <w:sz w:val="24"/>
          <w:szCs w:val="24"/>
        </w:rPr>
        <w:t>oraz</w:t>
      </w:r>
      <w:r w:rsidRPr="002610D8">
        <w:rPr>
          <w:rFonts w:asciiTheme="majorHAnsi" w:hAnsiTheme="majorHAnsi"/>
          <w:sz w:val="24"/>
          <w:szCs w:val="24"/>
        </w:rPr>
        <w:t xml:space="preserve"> wiele innych działań mających na celu integrację i wspólną zabawę mieszkańców </w:t>
      </w:r>
      <w:r>
        <w:rPr>
          <w:rFonts w:asciiTheme="majorHAnsi" w:hAnsiTheme="majorHAnsi"/>
          <w:sz w:val="24"/>
          <w:szCs w:val="24"/>
        </w:rPr>
        <w:t>G</w:t>
      </w:r>
      <w:r w:rsidRPr="002610D8">
        <w:rPr>
          <w:rFonts w:asciiTheme="majorHAnsi" w:hAnsiTheme="majorHAnsi"/>
          <w:sz w:val="24"/>
          <w:szCs w:val="24"/>
        </w:rPr>
        <w:t xml:space="preserve">miny m.in. program artystyczny w wykonaniu uczniów szkół </w:t>
      </w:r>
      <w:r>
        <w:rPr>
          <w:rFonts w:asciiTheme="majorHAnsi" w:hAnsiTheme="majorHAnsi"/>
          <w:sz w:val="24"/>
          <w:szCs w:val="24"/>
        </w:rPr>
        <w:t>G</w:t>
      </w:r>
      <w:r w:rsidRPr="002610D8">
        <w:rPr>
          <w:rFonts w:asciiTheme="majorHAnsi" w:hAnsiTheme="majorHAnsi"/>
          <w:sz w:val="24"/>
          <w:szCs w:val="24"/>
        </w:rPr>
        <w:t>miny Młynarze, Obrzęd Nocy Świętojańskiej.</w:t>
      </w:r>
    </w:p>
    <w:p w:rsidR="00233C83" w:rsidRPr="00233C83" w:rsidRDefault="00233C83" w:rsidP="00233C83">
      <w:pPr>
        <w:rPr>
          <w:rFonts w:asciiTheme="majorHAnsi" w:eastAsia="Times New Roman" w:hAnsiTheme="majorHAnsi" w:cs="Times New Roman"/>
          <w:sz w:val="24"/>
          <w:szCs w:val="24"/>
          <w:lang w:eastAsia="pl-PL"/>
        </w:rPr>
      </w:pPr>
    </w:p>
    <w:p w:rsidR="00233C83" w:rsidRPr="00233C83" w:rsidRDefault="00233C83" w:rsidP="0097107F">
      <w:pPr>
        <w:ind w:firstLine="708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233C83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UKS "POTOK" Młynarze działa od 1995 r. Prezesem klubu jest Dariusz </w:t>
      </w:r>
      <w:proofErr w:type="spellStart"/>
      <w:r w:rsidRPr="00233C83">
        <w:rPr>
          <w:rFonts w:asciiTheme="majorHAnsi" w:eastAsia="Times New Roman" w:hAnsiTheme="majorHAnsi" w:cs="Times New Roman"/>
          <w:sz w:val="24"/>
          <w:szCs w:val="24"/>
          <w:lang w:eastAsia="pl-PL"/>
        </w:rPr>
        <w:t>Budelewski</w:t>
      </w:r>
      <w:proofErr w:type="spellEnd"/>
      <w:r w:rsidRPr="00233C83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. W klubie funkcjonuje sekcja piłki nożnej i tenisa stołowego. Głównym celem klubu jest rozwój i upowszechnianie kultury fizycznej, w szczególności popularyzacja sportu </w:t>
      </w:r>
      <w:r w:rsidR="00E645EA">
        <w:rPr>
          <w:rFonts w:asciiTheme="majorHAnsi" w:eastAsia="Times New Roman" w:hAnsiTheme="majorHAnsi" w:cs="Times New Roman"/>
          <w:sz w:val="24"/>
          <w:szCs w:val="24"/>
          <w:lang w:eastAsia="pl-PL"/>
        </w:rPr>
        <w:br/>
      </w:r>
      <w:r w:rsidRPr="00233C83">
        <w:rPr>
          <w:rFonts w:asciiTheme="majorHAnsi" w:eastAsia="Times New Roman" w:hAnsiTheme="majorHAnsi" w:cs="Times New Roman"/>
          <w:sz w:val="24"/>
          <w:szCs w:val="24"/>
          <w:lang w:eastAsia="pl-PL"/>
        </w:rPr>
        <w:t>w gminie Młynarze. Poza tym celem klubu jest podejmowanie działań z zakresu pożytku publicznego w sferze: wspierania i upowszechniania kultury fizycznej i sportu, ochrony</w:t>
      </w:r>
      <w:r w:rsidR="00E645EA">
        <w:rPr>
          <w:rFonts w:asciiTheme="majorHAnsi" w:eastAsia="Times New Roman" w:hAnsiTheme="majorHAnsi" w:cs="Times New Roman"/>
          <w:sz w:val="24"/>
          <w:szCs w:val="24"/>
          <w:lang w:eastAsia="pl-PL"/>
        </w:rPr>
        <w:br/>
      </w:r>
      <w:r w:rsidRPr="00233C83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i promocji zdrowia, nauki, edukacji, oświaty i wychowania, krajoznawstwa oraz wypoczynku dzieci i młodzieży, bezpieczeństwa oraz przeciwdziałania patologiom społecznym, działań na rzecz integracji europejskiej oraz rozwijania kontaktów i współpracy między społeczeństwami.</w:t>
      </w:r>
    </w:p>
    <w:p w:rsidR="00233C83" w:rsidRDefault="00233C83" w:rsidP="00C22020">
      <w:pPr>
        <w:rPr>
          <w:rFonts w:asciiTheme="majorHAnsi" w:hAnsiTheme="majorHAnsi"/>
          <w:sz w:val="24"/>
          <w:szCs w:val="24"/>
        </w:rPr>
      </w:pPr>
    </w:p>
    <w:p w:rsidR="00C22020" w:rsidRPr="00C22020" w:rsidRDefault="00C22020" w:rsidP="00C22020">
      <w:pPr>
        <w:rPr>
          <w:rFonts w:asciiTheme="majorHAnsi" w:hAnsiTheme="majorHAnsi"/>
          <w:sz w:val="24"/>
          <w:szCs w:val="24"/>
        </w:rPr>
      </w:pPr>
      <w:r w:rsidRPr="00C22020">
        <w:rPr>
          <w:rFonts w:asciiTheme="majorHAnsi" w:hAnsiTheme="majorHAnsi"/>
          <w:sz w:val="24"/>
          <w:szCs w:val="24"/>
        </w:rPr>
        <w:t>Na terenie Gminy Młynarze znajduję się Gminna Biblioteka Publiczna w Młynarzach, która stanowi główną instytucję kultury.</w:t>
      </w:r>
    </w:p>
    <w:p w:rsidR="00C22020" w:rsidRPr="00C22020" w:rsidRDefault="00233C83" w:rsidP="00C22020">
      <w:pPr>
        <w:pStyle w:val="Nagwek"/>
        <w:tabs>
          <w:tab w:val="clear" w:pos="4536"/>
          <w:tab w:val="clear" w:pos="9072"/>
        </w:tabs>
        <w:spacing w:line="360" w:lineRule="auto"/>
        <w:ind w:firstLine="708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Poza tym</w:t>
      </w:r>
      <w:r w:rsidR="00C22020" w:rsidRPr="00C22020">
        <w:rPr>
          <w:rFonts w:asciiTheme="majorHAnsi" w:hAnsiTheme="majorHAnsi" w:cs="Arial"/>
          <w:sz w:val="24"/>
          <w:szCs w:val="24"/>
        </w:rPr>
        <w:t xml:space="preserve"> funkcjonują Świetlice wiejskie w Gierwatach, Głażewie</w:t>
      </w:r>
      <w:r w:rsidR="00AB4571">
        <w:rPr>
          <w:rFonts w:asciiTheme="majorHAnsi" w:hAnsiTheme="majorHAnsi" w:cs="Arial"/>
          <w:sz w:val="24"/>
          <w:szCs w:val="24"/>
        </w:rPr>
        <w:t>-</w:t>
      </w:r>
      <w:r w:rsidR="00C22020" w:rsidRPr="00C22020">
        <w:rPr>
          <w:rFonts w:asciiTheme="majorHAnsi" w:hAnsiTheme="majorHAnsi" w:cs="Arial"/>
          <w:sz w:val="24"/>
          <w:szCs w:val="24"/>
        </w:rPr>
        <w:t>Święs</w:t>
      </w:r>
      <w:r w:rsidR="00C22020" w:rsidRPr="00C22020">
        <w:rPr>
          <w:rFonts w:asciiTheme="majorHAnsi" w:hAnsiTheme="majorHAnsi"/>
          <w:sz w:val="24"/>
          <w:szCs w:val="24"/>
        </w:rPr>
        <w:t xml:space="preserve">zkach, Kołakach, </w:t>
      </w:r>
      <w:proofErr w:type="spellStart"/>
      <w:r w:rsidR="00C22020" w:rsidRPr="00C22020">
        <w:rPr>
          <w:rFonts w:asciiTheme="majorHAnsi" w:hAnsiTheme="majorHAnsi"/>
          <w:sz w:val="24"/>
          <w:szCs w:val="24"/>
        </w:rPr>
        <w:t>Sadykrzu</w:t>
      </w:r>
      <w:proofErr w:type="spellEnd"/>
      <w:r w:rsidR="00C22020" w:rsidRPr="00C22020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="00C22020" w:rsidRPr="00C22020">
        <w:rPr>
          <w:rFonts w:asciiTheme="majorHAnsi" w:hAnsiTheme="majorHAnsi"/>
          <w:sz w:val="24"/>
          <w:szCs w:val="24"/>
        </w:rPr>
        <w:t>Strzemiecznej</w:t>
      </w:r>
      <w:proofErr w:type="spellEnd"/>
      <w:r w:rsidR="00C22020" w:rsidRPr="00C22020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C22020" w:rsidRPr="00C22020">
        <w:rPr>
          <w:rFonts w:asciiTheme="majorHAnsi" w:hAnsiTheme="majorHAnsi"/>
          <w:sz w:val="24"/>
          <w:szCs w:val="24"/>
        </w:rPr>
        <w:t>Oleksach</w:t>
      </w:r>
      <w:proofErr w:type="spellEnd"/>
      <w:r w:rsidR="00C22020" w:rsidRPr="00C22020">
        <w:rPr>
          <w:rFonts w:asciiTheme="majorHAnsi" w:hAnsiTheme="majorHAnsi"/>
          <w:sz w:val="24"/>
          <w:szCs w:val="24"/>
        </w:rPr>
        <w:t>, Rupinie, Ogonach, Sieluniu i Załężu-Ponikiewce.</w:t>
      </w:r>
    </w:p>
    <w:p w:rsidR="00233C83" w:rsidRDefault="00C22020" w:rsidP="00233C83">
      <w:pPr>
        <w:pStyle w:val="Nagwek"/>
        <w:tabs>
          <w:tab w:val="clear" w:pos="4536"/>
          <w:tab w:val="clear" w:pos="9072"/>
        </w:tabs>
        <w:spacing w:line="360" w:lineRule="auto"/>
        <w:rPr>
          <w:rFonts w:asciiTheme="majorHAnsi" w:hAnsiTheme="majorHAnsi"/>
          <w:sz w:val="24"/>
          <w:szCs w:val="24"/>
        </w:rPr>
      </w:pPr>
      <w:r w:rsidRPr="00C22020">
        <w:rPr>
          <w:rFonts w:asciiTheme="majorHAnsi" w:hAnsiTheme="majorHAnsi"/>
          <w:sz w:val="24"/>
          <w:szCs w:val="24"/>
        </w:rPr>
        <w:t>Przy Szkole Podstawowej w Młynarzach oraz przy Kościele Parafialnym w Sieluniu znajdują się boiska sportowe do gier zespołowych.</w:t>
      </w:r>
    </w:p>
    <w:p w:rsidR="00C22020" w:rsidRPr="00233C83" w:rsidRDefault="00C22020" w:rsidP="00C22020">
      <w:pPr>
        <w:rPr>
          <w:rFonts w:asciiTheme="majorHAnsi" w:hAnsiTheme="majorHAnsi"/>
        </w:rPr>
      </w:pPr>
      <w:r>
        <w:rPr>
          <w:rFonts w:asciiTheme="majorHAnsi" w:hAnsiTheme="majorHAnsi"/>
        </w:rPr>
        <w:t>Źródło:</w:t>
      </w:r>
      <w:r w:rsidR="00AB4571">
        <w:rPr>
          <w:rFonts w:asciiTheme="majorHAnsi" w:hAnsiTheme="majorHAnsi"/>
        </w:rPr>
        <w:t xml:space="preserve"> </w:t>
      </w:r>
      <w:r w:rsidRPr="00C22020">
        <w:rPr>
          <w:rFonts w:asciiTheme="majorHAnsi" w:hAnsiTheme="majorHAnsi"/>
        </w:rPr>
        <w:t>S</w:t>
      </w:r>
      <w:r w:rsidR="00AB4571">
        <w:rPr>
          <w:rFonts w:asciiTheme="majorHAnsi" w:hAnsiTheme="majorHAnsi"/>
        </w:rPr>
        <w:t xml:space="preserve">trategia Rozwoju Gminy Młynarze na </w:t>
      </w:r>
      <w:r w:rsidRPr="00C22020">
        <w:rPr>
          <w:rFonts w:asciiTheme="majorHAnsi" w:hAnsiTheme="majorHAnsi"/>
        </w:rPr>
        <w:t>2016-2023</w:t>
      </w:r>
    </w:p>
    <w:p w:rsidR="00233C83" w:rsidRPr="00C22020" w:rsidRDefault="00233C83" w:rsidP="00C22020"/>
    <w:p w:rsidR="000C4710" w:rsidRDefault="002A6C9E" w:rsidP="00AF39C8">
      <w:pPr>
        <w:pStyle w:val="Nagwek3"/>
        <w:spacing w:before="0"/>
        <w:rPr>
          <w:rFonts w:eastAsia="Calibri" w:cs="Times New Roman"/>
          <w:sz w:val="26"/>
          <w:szCs w:val="26"/>
        </w:rPr>
      </w:pPr>
      <w:bookmarkStart w:id="19" w:name="_Toc69425057"/>
      <w:r w:rsidRPr="0044402E">
        <w:rPr>
          <w:rFonts w:eastAsia="Calibri" w:cs="Times New Roman"/>
          <w:sz w:val="26"/>
          <w:szCs w:val="26"/>
        </w:rPr>
        <w:t>2.</w:t>
      </w:r>
      <w:r w:rsidR="000C4710" w:rsidRPr="0044402E">
        <w:rPr>
          <w:rFonts w:eastAsia="Calibri" w:cs="Times New Roman"/>
          <w:sz w:val="26"/>
          <w:szCs w:val="26"/>
        </w:rPr>
        <w:t>1.5 Pomoc społeczna</w:t>
      </w:r>
      <w:bookmarkEnd w:id="19"/>
    </w:p>
    <w:p w:rsidR="00FB4207" w:rsidRDefault="00D31F58" w:rsidP="00FB4207">
      <w:pPr>
        <w:ind w:firstLine="708"/>
        <w:rPr>
          <w:rFonts w:asciiTheme="majorHAnsi" w:hAnsiTheme="majorHAnsi"/>
          <w:sz w:val="24"/>
          <w:szCs w:val="24"/>
        </w:rPr>
      </w:pPr>
      <w:r w:rsidRPr="00D31F58">
        <w:rPr>
          <w:rFonts w:asciiTheme="majorHAnsi" w:hAnsiTheme="majorHAnsi"/>
          <w:sz w:val="24"/>
          <w:szCs w:val="24"/>
        </w:rPr>
        <w:t>N</w:t>
      </w:r>
      <w:r>
        <w:rPr>
          <w:rFonts w:asciiTheme="majorHAnsi" w:hAnsiTheme="majorHAnsi"/>
          <w:sz w:val="24"/>
          <w:szCs w:val="24"/>
        </w:rPr>
        <w:t>a</w:t>
      </w:r>
      <w:r w:rsidRPr="00D31F58">
        <w:rPr>
          <w:rFonts w:asciiTheme="majorHAnsi" w:hAnsiTheme="majorHAnsi"/>
          <w:sz w:val="24"/>
          <w:szCs w:val="24"/>
        </w:rPr>
        <w:t xml:space="preserve"> terenie Gminy M</w:t>
      </w:r>
      <w:r w:rsidR="00FB4207">
        <w:rPr>
          <w:rFonts w:asciiTheme="majorHAnsi" w:hAnsiTheme="majorHAnsi"/>
          <w:sz w:val="24"/>
          <w:szCs w:val="24"/>
        </w:rPr>
        <w:t>łynarze</w:t>
      </w:r>
      <w:r w:rsidRPr="00D31F58">
        <w:rPr>
          <w:rFonts w:asciiTheme="majorHAnsi" w:hAnsiTheme="majorHAnsi"/>
          <w:sz w:val="24"/>
          <w:szCs w:val="24"/>
        </w:rPr>
        <w:t xml:space="preserve"> działa</w:t>
      </w:r>
      <w:r w:rsidR="00FB4207">
        <w:rPr>
          <w:rFonts w:asciiTheme="majorHAnsi" w:hAnsiTheme="majorHAnsi"/>
          <w:sz w:val="24"/>
          <w:szCs w:val="24"/>
        </w:rPr>
        <w:t xml:space="preserve"> Gminny</w:t>
      </w:r>
      <w:r w:rsidRPr="00D31F58">
        <w:rPr>
          <w:rFonts w:asciiTheme="majorHAnsi" w:hAnsiTheme="majorHAnsi"/>
          <w:sz w:val="24"/>
          <w:szCs w:val="24"/>
        </w:rPr>
        <w:t xml:space="preserve"> Ośrodek Pomocy Społecznej </w:t>
      </w:r>
      <w:r w:rsidR="00E645EA">
        <w:rPr>
          <w:rFonts w:asciiTheme="majorHAnsi" w:hAnsiTheme="majorHAnsi"/>
          <w:sz w:val="24"/>
          <w:szCs w:val="24"/>
        </w:rPr>
        <w:br/>
      </w:r>
      <w:r w:rsidRPr="00D31F58">
        <w:rPr>
          <w:rFonts w:asciiTheme="majorHAnsi" w:hAnsiTheme="majorHAnsi"/>
          <w:sz w:val="24"/>
          <w:szCs w:val="24"/>
        </w:rPr>
        <w:t>w M</w:t>
      </w:r>
      <w:r w:rsidR="00FB4207">
        <w:rPr>
          <w:rFonts w:asciiTheme="majorHAnsi" w:hAnsiTheme="majorHAnsi"/>
          <w:sz w:val="24"/>
          <w:szCs w:val="24"/>
        </w:rPr>
        <w:t>łynarzach</w:t>
      </w:r>
      <w:r w:rsidR="004E3B7D">
        <w:rPr>
          <w:rFonts w:asciiTheme="majorHAnsi" w:hAnsiTheme="majorHAnsi"/>
          <w:sz w:val="24"/>
          <w:szCs w:val="24"/>
        </w:rPr>
        <w:t>, którego celem działania jest:</w:t>
      </w:r>
    </w:p>
    <w:p w:rsidR="004E3B7D" w:rsidRPr="003840B8" w:rsidRDefault="004E3B7D" w:rsidP="00775EE0">
      <w:pPr>
        <w:pStyle w:val="Akapitzlist"/>
        <w:numPr>
          <w:ilvl w:val="0"/>
          <w:numId w:val="39"/>
        </w:numPr>
        <w:rPr>
          <w:rFonts w:asciiTheme="majorHAnsi" w:hAnsiTheme="majorHAnsi"/>
          <w:sz w:val="24"/>
          <w:szCs w:val="24"/>
        </w:rPr>
      </w:pPr>
      <w:r w:rsidRPr="003840B8">
        <w:rPr>
          <w:rFonts w:asciiTheme="majorHAnsi" w:hAnsiTheme="majorHAnsi"/>
          <w:sz w:val="24"/>
          <w:szCs w:val="24"/>
        </w:rPr>
        <w:t xml:space="preserve">umożliwienie osobom i rodzinom przezwyciężanie trudnych sytuacji życiowych, których nie są one w stanie pokonać, wykorzystując własne uprawnienia, zasoby i możliwości oraz zapobieganie powstawaniu tych sytuacji, </w:t>
      </w:r>
    </w:p>
    <w:p w:rsidR="004E3B7D" w:rsidRPr="003840B8" w:rsidRDefault="004E3B7D" w:rsidP="00775EE0">
      <w:pPr>
        <w:pStyle w:val="Akapitzlist"/>
        <w:numPr>
          <w:ilvl w:val="0"/>
          <w:numId w:val="39"/>
        </w:numPr>
        <w:rPr>
          <w:rFonts w:asciiTheme="majorHAnsi" w:hAnsiTheme="majorHAnsi"/>
          <w:sz w:val="24"/>
          <w:szCs w:val="24"/>
        </w:rPr>
      </w:pPr>
      <w:r w:rsidRPr="003840B8">
        <w:rPr>
          <w:rFonts w:asciiTheme="majorHAnsi" w:hAnsiTheme="majorHAnsi"/>
          <w:sz w:val="24"/>
          <w:szCs w:val="24"/>
        </w:rPr>
        <w:t>podejmowanie działań zmierz</w:t>
      </w:r>
      <w:r w:rsidR="003840B8" w:rsidRPr="003840B8">
        <w:rPr>
          <w:rFonts w:asciiTheme="majorHAnsi" w:hAnsiTheme="majorHAnsi"/>
          <w:sz w:val="24"/>
          <w:szCs w:val="24"/>
        </w:rPr>
        <w:t>ają</w:t>
      </w:r>
      <w:r w:rsidRPr="003840B8">
        <w:rPr>
          <w:rFonts w:asciiTheme="majorHAnsi" w:hAnsiTheme="majorHAnsi"/>
          <w:sz w:val="24"/>
          <w:szCs w:val="24"/>
        </w:rPr>
        <w:t xml:space="preserve">cych do </w:t>
      </w:r>
      <w:r w:rsidR="003840B8" w:rsidRPr="003840B8">
        <w:rPr>
          <w:rFonts w:asciiTheme="majorHAnsi" w:hAnsiTheme="majorHAnsi"/>
          <w:sz w:val="24"/>
          <w:szCs w:val="24"/>
        </w:rPr>
        <w:t>ż</w:t>
      </w:r>
      <w:r w:rsidRPr="003840B8">
        <w:rPr>
          <w:rFonts w:asciiTheme="majorHAnsi" w:hAnsiTheme="majorHAnsi"/>
          <w:sz w:val="24"/>
          <w:szCs w:val="24"/>
        </w:rPr>
        <w:t>yciowego usamodzielnienia os</w:t>
      </w:r>
      <w:r w:rsidR="003840B8" w:rsidRPr="003840B8">
        <w:rPr>
          <w:rFonts w:asciiTheme="majorHAnsi" w:hAnsiTheme="majorHAnsi"/>
          <w:sz w:val="24"/>
          <w:szCs w:val="24"/>
        </w:rPr>
        <w:t>ó</w:t>
      </w:r>
      <w:r w:rsidRPr="003840B8">
        <w:rPr>
          <w:rFonts w:asciiTheme="majorHAnsi" w:hAnsiTheme="majorHAnsi"/>
          <w:sz w:val="24"/>
          <w:szCs w:val="24"/>
        </w:rPr>
        <w:t xml:space="preserve">b i rodzin oraz ich integracji ze </w:t>
      </w:r>
      <w:r w:rsidR="003840B8" w:rsidRPr="003840B8">
        <w:rPr>
          <w:rFonts w:asciiTheme="majorHAnsi" w:hAnsiTheme="majorHAnsi"/>
          <w:sz w:val="24"/>
          <w:szCs w:val="24"/>
        </w:rPr>
        <w:t>ś</w:t>
      </w:r>
      <w:r w:rsidRPr="003840B8">
        <w:rPr>
          <w:rFonts w:asciiTheme="majorHAnsi" w:hAnsiTheme="majorHAnsi"/>
          <w:sz w:val="24"/>
          <w:szCs w:val="24"/>
        </w:rPr>
        <w:t>rodowiskiem.</w:t>
      </w:r>
    </w:p>
    <w:p w:rsidR="00804337" w:rsidRDefault="00804337" w:rsidP="0043682D">
      <w:pPr>
        <w:ind w:firstLine="360"/>
        <w:rPr>
          <w:rFonts w:asciiTheme="majorHAnsi" w:hAnsiTheme="majorHAnsi"/>
          <w:sz w:val="24"/>
          <w:szCs w:val="24"/>
        </w:rPr>
      </w:pPr>
      <w:r w:rsidRPr="00804337">
        <w:rPr>
          <w:rFonts w:asciiTheme="majorHAnsi" w:hAnsiTheme="majorHAnsi"/>
          <w:sz w:val="24"/>
          <w:szCs w:val="24"/>
        </w:rPr>
        <w:lastRenderedPageBreak/>
        <w:t>Do zada</w:t>
      </w:r>
      <w:r>
        <w:rPr>
          <w:rFonts w:asciiTheme="majorHAnsi" w:hAnsiTheme="majorHAnsi"/>
          <w:sz w:val="24"/>
          <w:szCs w:val="24"/>
        </w:rPr>
        <w:t>ń Gminnego</w:t>
      </w:r>
      <w:r w:rsidRPr="00804337">
        <w:rPr>
          <w:rFonts w:asciiTheme="majorHAnsi" w:hAnsiTheme="majorHAnsi"/>
          <w:sz w:val="24"/>
          <w:szCs w:val="24"/>
        </w:rPr>
        <w:t xml:space="preserve"> O</w:t>
      </w:r>
      <w:r>
        <w:rPr>
          <w:rFonts w:asciiTheme="majorHAnsi" w:hAnsiTheme="majorHAnsi"/>
          <w:sz w:val="24"/>
          <w:szCs w:val="24"/>
        </w:rPr>
        <w:t>ś</w:t>
      </w:r>
      <w:r w:rsidRPr="00804337">
        <w:rPr>
          <w:rFonts w:asciiTheme="majorHAnsi" w:hAnsiTheme="majorHAnsi"/>
          <w:sz w:val="24"/>
          <w:szCs w:val="24"/>
        </w:rPr>
        <w:t>rodka</w:t>
      </w:r>
      <w:r>
        <w:rPr>
          <w:rFonts w:asciiTheme="majorHAnsi" w:hAnsiTheme="majorHAnsi"/>
          <w:sz w:val="24"/>
          <w:szCs w:val="24"/>
        </w:rPr>
        <w:t xml:space="preserve"> Pomocy Społecznej</w:t>
      </w:r>
      <w:r w:rsidRPr="00804337">
        <w:rPr>
          <w:rFonts w:asciiTheme="majorHAnsi" w:hAnsiTheme="majorHAnsi"/>
          <w:sz w:val="24"/>
          <w:szCs w:val="24"/>
        </w:rPr>
        <w:t xml:space="preserve"> nale</w:t>
      </w:r>
      <w:r>
        <w:rPr>
          <w:rFonts w:asciiTheme="majorHAnsi" w:hAnsiTheme="majorHAnsi"/>
          <w:sz w:val="24"/>
          <w:szCs w:val="24"/>
        </w:rPr>
        <w:t>ż</w:t>
      </w:r>
      <w:r w:rsidRPr="00804337">
        <w:rPr>
          <w:rFonts w:asciiTheme="majorHAnsi" w:hAnsiTheme="majorHAnsi"/>
          <w:sz w:val="24"/>
          <w:szCs w:val="24"/>
        </w:rPr>
        <w:t>y prowadzenie ca</w:t>
      </w:r>
      <w:r>
        <w:rPr>
          <w:rFonts w:asciiTheme="majorHAnsi" w:hAnsiTheme="majorHAnsi"/>
          <w:sz w:val="24"/>
          <w:szCs w:val="24"/>
        </w:rPr>
        <w:t>ł</w:t>
      </w:r>
      <w:r w:rsidRPr="00804337">
        <w:rPr>
          <w:rFonts w:asciiTheme="majorHAnsi" w:hAnsiTheme="majorHAnsi"/>
          <w:sz w:val="24"/>
          <w:szCs w:val="24"/>
        </w:rPr>
        <w:t>okszta</w:t>
      </w:r>
      <w:r>
        <w:rPr>
          <w:rFonts w:asciiTheme="majorHAnsi" w:hAnsiTheme="majorHAnsi"/>
          <w:sz w:val="24"/>
          <w:szCs w:val="24"/>
        </w:rPr>
        <w:t>łt</w:t>
      </w:r>
      <w:r w:rsidRPr="00804337">
        <w:rPr>
          <w:rFonts w:asciiTheme="majorHAnsi" w:hAnsiTheme="majorHAnsi"/>
          <w:sz w:val="24"/>
          <w:szCs w:val="24"/>
        </w:rPr>
        <w:t>u spraw z zakresu pomocy spo</w:t>
      </w:r>
      <w:r>
        <w:rPr>
          <w:rFonts w:asciiTheme="majorHAnsi" w:hAnsiTheme="majorHAnsi"/>
          <w:sz w:val="24"/>
          <w:szCs w:val="24"/>
        </w:rPr>
        <w:t>ł</w:t>
      </w:r>
      <w:r w:rsidRPr="00804337">
        <w:rPr>
          <w:rFonts w:asciiTheme="majorHAnsi" w:hAnsiTheme="majorHAnsi"/>
          <w:sz w:val="24"/>
          <w:szCs w:val="24"/>
        </w:rPr>
        <w:t>ecznej</w:t>
      </w:r>
      <w:r>
        <w:rPr>
          <w:rFonts w:asciiTheme="majorHAnsi" w:hAnsiTheme="majorHAnsi"/>
          <w:sz w:val="24"/>
          <w:szCs w:val="24"/>
        </w:rPr>
        <w:t>, które</w:t>
      </w:r>
      <w:r w:rsidRPr="00804337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wynikają </w:t>
      </w:r>
      <w:r w:rsidRPr="00804337">
        <w:rPr>
          <w:rFonts w:asciiTheme="majorHAnsi" w:hAnsiTheme="majorHAnsi"/>
          <w:sz w:val="24"/>
          <w:szCs w:val="24"/>
        </w:rPr>
        <w:t xml:space="preserve">z ustawy z dnia 12 marca 2004 r. </w:t>
      </w:r>
      <w:r w:rsidR="008B39F0">
        <w:rPr>
          <w:rFonts w:asciiTheme="majorHAnsi" w:hAnsiTheme="majorHAnsi"/>
          <w:sz w:val="24"/>
          <w:szCs w:val="24"/>
        </w:rPr>
        <w:t xml:space="preserve">o </w:t>
      </w:r>
      <w:r w:rsidRPr="00804337">
        <w:rPr>
          <w:rFonts w:asciiTheme="majorHAnsi" w:hAnsiTheme="majorHAnsi"/>
          <w:sz w:val="24"/>
          <w:szCs w:val="24"/>
        </w:rPr>
        <w:t>pomocy spo</w:t>
      </w:r>
      <w:r>
        <w:rPr>
          <w:rFonts w:asciiTheme="majorHAnsi" w:hAnsiTheme="majorHAnsi"/>
          <w:sz w:val="24"/>
          <w:szCs w:val="24"/>
        </w:rPr>
        <w:t>ł</w:t>
      </w:r>
      <w:r w:rsidRPr="00804337">
        <w:rPr>
          <w:rFonts w:asciiTheme="majorHAnsi" w:hAnsiTheme="majorHAnsi"/>
          <w:sz w:val="24"/>
          <w:szCs w:val="24"/>
        </w:rPr>
        <w:t xml:space="preserve">ecznej (Dz. U. z 2019 r. poz. 1507 z </w:t>
      </w:r>
      <w:proofErr w:type="spellStart"/>
      <w:r w:rsidRPr="00804337">
        <w:rPr>
          <w:rFonts w:asciiTheme="majorHAnsi" w:hAnsiTheme="majorHAnsi"/>
          <w:sz w:val="24"/>
          <w:szCs w:val="24"/>
        </w:rPr>
        <w:t>p</w:t>
      </w:r>
      <w:r>
        <w:rPr>
          <w:rFonts w:asciiTheme="majorHAnsi" w:hAnsiTheme="majorHAnsi"/>
          <w:sz w:val="24"/>
          <w:szCs w:val="24"/>
        </w:rPr>
        <w:t>óź</w:t>
      </w:r>
      <w:r w:rsidRPr="00804337">
        <w:rPr>
          <w:rFonts w:asciiTheme="majorHAnsi" w:hAnsiTheme="majorHAnsi"/>
          <w:sz w:val="24"/>
          <w:szCs w:val="24"/>
        </w:rPr>
        <w:t>n</w:t>
      </w:r>
      <w:proofErr w:type="spellEnd"/>
      <w:r w:rsidRPr="00804337">
        <w:rPr>
          <w:rFonts w:asciiTheme="majorHAnsi" w:hAnsiTheme="majorHAnsi"/>
          <w:sz w:val="24"/>
          <w:szCs w:val="24"/>
        </w:rPr>
        <w:t>. zm.), a w szczeg</w:t>
      </w:r>
      <w:r>
        <w:rPr>
          <w:rFonts w:asciiTheme="majorHAnsi" w:hAnsiTheme="majorHAnsi"/>
          <w:sz w:val="24"/>
          <w:szCs w:val="24"/>
        </w:rPr>
        <w:t>ó</w:t>
      </w:r>
      <w:r w:rsidRPr="00804337">
        <w:rPr>
          <w:rFonts w:asciiTheme="majorHAnsi" w:hAnsiTheme="majorHAnsi"/>
          <w:sz w:val="24"/>
          <w:szCs w:val="24"/>
        </w:rPr>
        <w:t>lno</w:t>
      </w:r>
      <w:r>
        <w:rPr>
          <w:rFonts w:asciiTheme="majorHAnsi" w:hAnsiTheme="majorHAnsi"/>
          <w:sz w:val="24"/>
          <w:szCs w:val="24"/>
        </w:rPr>
        <w:t>ś</w:t>
      </w:r>
      <w:r w:rsidRPr="00804337">
        <w:rPr>
          <w:rFonts w:asciiTheme="majorHAnsi" w:hAnsiTheme="majorHAnsi"/>
          <w:sz w:val="24"/>
          <w:szCs w:val="24"/>
        </w:rPr>
        <w:t xml:space="preserve">ci: </w:t>
      </w:r>
    </w:p>
    <w:p w:rsidR="00804337" w:rsidRPr="0043682D" w:rsidRDefault="00804337" w:rsidP="00775EE0">
      <w:pPr>
        <w:pStyle w:val="Akapitzlist"/>
        <w:numPr>
          <w:ilvl w:val="0"/>
          <w:numId w:val="40"/>
        </w:numPr>
        <w:rPr>
          <w:rFonts w:asciiTheme="majorHAnsi" w:hAnsiTheme="majorHAnsi"/>
          <w:sz w:val="24"/>
          <w:szCs w:val="24"/>
        </w:rPr>
      </w:pPr>
      <w:r w:rsidRPr="0043682D">
        <w:rPr>
          <w:rFonts w:asciiTheme="majorHAnsi" w:hAnsiTheme="majorHAnsi"/>
          <w:sz w:val="24"/>
          <w:szCs w:val="24"/>
        </w:rPr>
        <w:t>tworzenie warunk</w:t>
      </w:r>
      <w:r w:rsidR="00624433" w:rsidRPr="0043682D">
        <w:rPr>
          <w:rFonts w:asciiTheme="majorHAnsi" w:hAnsiTheme="majorHAnsi"/>
          <w:sz w:val="24"/>
          <w:szCs w:val="24"/>
        </w:rPr>
        <w:t>ó</w:t>
      </w:r>
      <w:r w:rsidRPr="0043682D">
        <w:rPr>
          <w:rFonts w:asciiTheme="majorHAnsi" w:hAnsiTheme="majorHAnsi"/>
          <w:sz w:val="24"/>
          <w:szCs w:val="24"/>
        </w:rPr>
        <w:t>w organizacyjnych funkcjonowania pomocy spo</w:t>
      </w:r>
      <w:r w:rsidR="00624433" w:rsidRPr="0043682D">
        <w:rPr>
          <w:rFonts w:asciiTheme="majorHAnsi" w:hAnsiTheme="majorHAnsi"/>
          <w:sz w:val="24"/>
          <w:szCs w:val="24"/>
        </w:rPr>
        <w:t>ł</w:t>
      </w:r>
      <w:r w:rsidRPr="0043682D">
        <w:rPr>
          <w:rFonts w:asciiTheme="majorHAnsi" w:hAnsiTheme="majorHAnsi"/>
          <w:sz w:val="24"/>
          <w:szCs w:val="24"/>
        </w:rPr>
        <w:t>ecznej, w tym rozbudowy niezb</w:t>
      </w:r>
      <w:r w:rsidR="00624433" w:rsidRPr="0043682D">
        <w:rPr>
          <w:rFonts w:asciiTheme="majorHAnsi" w:hAnsiTheme="majorHAnsi"/>
          <w:sz w:val="24"/>
          <w:szCs w:val="24"/>
        </w:rPr>
        <w:t>ę</w:t>
      </w:r>
      <w:r w:rsidRPr="0043682D">
        <w:rPr>
          <w:rFonts w:asciiTheme="majorHAnsi" w:hAnsiTheme="majorHAnsi"/>
          <w:sz w:val="24"/>
          <w:szCs w:val="24"/>
        </w:rPr>
        <w:t xml:space="preserve">dnej infrastruktury socjalnej, </w:t>
      </w:r>
    </w:p>
    <w:p w:rsidR="00804337" w:rsidRPr="0043682D" w:rsidRDefault="00804337" w:rsidP="00775EE0">
      <w:pPr>
        <w:pStyle w:val="Akapitzlist"/>
        <w:numPr>
          <w:ilvl w:val="0"/>
          <w:numId w:val="40"/>
        </w:numPr>
        <w:rPr>
          <w:rFonts w:asciiTheme="majorHAnsi" w:hAnsiTheme="majorHAnsi"/>
          <w:sz w:val="24"/>
          <w:szCs w:val="24"/>
        </w:rPr>
      </w:pPr>
      <w:r w:rsidRPr="0043682D">
        <w:rPr>
          <w:rFonts w:asciiTheme="majorHAnsi" w:hAnsiTheme="majorHAnsi"/>
          <w:sz w:val="24"/>
          <w:szCs w:val="24"/>
        </w:rPr>
        <w:t>analiza i ocena zjawisk rodz</w:t>
      </w:r>
      <w:r w:rsidR="00624433" w:rsidRPr="0043682D">
        <w:rPr>
          <w:rFonts w:asciiTheme="majorHAnsi" w:hAnsiTheme="majorHAnsi"/>
          <w:sz w:val="24"/>
          <w:szCs w:val="24"/>
        </w:rPr>
        <w:t>ą</w:t>
      </w:r>
      <w:r w:rsidRPr="0043682D">
        <w:rPr>
          <w:rFonts w:asciiTheme="majorHAnsi" w:hAnsiTheme="majorHAnsi"/>
          <w:sz w:val="24"/>
          <w:szCs w:val="24"/>
        </w:rPr>
        <w:t xml:space="preserve">cych zapotrzebowanie na </w:t>
      </w:r>
      <w:r w:rsidR="00624433" w:rsidRPr="0043682D">
        <w:rPr>
          <w:rFonts w:asciiTheme="majorHAnsi" w:hAnsiTheme="majorHAnsi"/>
          <w:sz w:val="24"/>
          <w:szCs w:val="24"/>
        </w:rPr>
        <w:t>ś</w:t>
      </w:r>
      <w:r w:rsidRPr="0043682D">
        <w:rPr>
          <w:rFonts w:asciiTheme="majorHAnsi" w:hAnsiTheme="majorHAnsi"/>
          <w:sz w:val="24"/>
          <w:szCs w:val="24"/>
        </w:rPr>
        <w:t>wiadczenia z pomocy spo</w:t>
      </w:r>
      <w:r w:rsidR="00624433" w:rsidRPr="0043682D">
        <w:rPr>
          <w:rFonts w:asciiTheme="majorHAnsi" w:hAnsiTheme="majorHAnsi"/>
          <w:sz w:val="24"/>
          <w:szCs w:val="24"/>
        </w:rPr>
        <w:t>ł</w:t>
      </w:r>
      <w:r w:rsidRPr="0043682D">
        <w:rPr>
          <w:rFonts w:asciiTheme="majorHAnsi" w:hAnsiTheme="majorHAnsi"/>
          <w:sz w:val="24"/>
          <w:szCs w:val="24"/>
        </w:rPr>
        <w:t xml:space="preserve">ecznej, </w:t>
      </w:r>
    </w:p>
    <w:p w:rsidR="00804337" w:rsidRPr="0043682D" w:rsidRDefault="00804337" w:rsidP="00775EE0">
      <w:pPr>
        <w:pStyle w:val="Akapitzlist"/>
        <w:numPr>
          <w:ilvl w:val="0"/>
          <w:numId w:val="40"/>
        </w:numPr>
        <w:rPr>
          <w:rFonts w:asciiTheme="majorHAnsi" w:hAnsiTheme="majorHAnsi"/>
          <w:sz w:val="24"/>
          <w:szCs w:val="24"/>
        </w:rPr>
      </w:pPr>
      <w:r w:rsidRPr="0043682D">
        <w:rPr>
          <w:rFonts w:asciiTheme="majorHAnsi" w:hAnsiTheme="majorHAnsi"/>
          <w:sz w:val="24"/>
          <w:szCs w:val="24"/>
        </w:rPr>
        <w:t>praca socjalna rozumiana jako dzia</w:t>
      </w:r>
      <w:r w:rsidR="00DF33BC" w:rsidRPr="0043682D">
        <w:rPr>
          <w:rFonts w:asciiTheme="majorHAnsi" w:hAnsiTheme="majorHAnsi"/>
          <w:sz w:val="24"/>
          <w:szCs w:val="24"/>
        </w:rPr>
        <w:t>ł</w:t>
      </w:r>
      <w:r w:rsidRPr="0043682D">
        <w:rPr>
          <w:rFonts w:asciiTheme="majorHAnsi" w:hAnsiTheme="majorHAnsi"/>
          <w:sz w:val="24"/>
          <w:szCs w:val="24"/>
        </w:rPr>
        <w:t>alno</w:t>
      </w:r>
      <w:r w:rsidR="00DF33BC" w:rsidRPr="0043682D">
        <w:rPr>
          <w:rFonts w:asciiTheme="majorHAnsi" w:hAnsiTheme="majorHAnsi"/>
          <w:sz w:val="24"/>
          <w:szCs w:val="24"/>
        </w:rPr>
        <w:t>ść</w:t>
      </w:r>
      <w:r w:rsidRPr="0043682D">
        <w:rPr>
          <w:rFonts w:asciiTheme="majorHAnsi" w:hAnsiTheme="majorHAnsi"/>
          <w:sz w:val="24"/>
          <w:szCs w:val="24"/>
        </w:rPr>
        <w:t xml:space="preserve"> zawodowa maj</w:t>
      </w:r>
      <w:r w:rsidR="00DF33BC" w:rsidRPr="0043682D">
        <w:rPr>
          <w:rFonts w:asciiTheme="majorHAnsi" w:hAnsiTheme="majorHAnsi"/>
          <w:sz w:val="24"/>
          <w:szCs w:val="24"/>
        </w:rPr>
        <w:t>ą</w:t>
      </w:r>
      <w:r w:rsidRPr="0043682D">
        <w:rPr>
          <w:rFonts w:asciiTheme="majorHAnsi" w:hAnsiTheme="majorHAnsi"/>
          <w:sz w:val="24"/>
          <w:szCs w:val="24"/>
        </w:rPr>
        <w:t>ca na celu udzielanie pomocy osobom i rodzinom we wzmacnianiu lub odzyskiwaniu zdolno</w:t>
      </w:r>
      <w:r w:rsidR="00DF33BC" w:rsidRPr="0043682D">
        <w:rPr>
          <w:rFonts w:asciiTheme="majorHAnsi" w:hAnsiTheme="majorHAnsi"/>
          <w:sz w:val="24"/>
          <w:szCs w:val="24"/>
        </w:rPr>
        <w:t>ś</w:t>
      </w:r>
      <w:r w:rsidRPr="0043682D">
        <w:rPr>
          <w:rFonts w:asciiTheme="majorHAnsi" w:hAnsiTheme="majorHAnsi"/>
          <w:sz w:val="24"/>
          <w:szCs w:val="24"/>
        </w:rPr>
        <w:t>ci do funkcjonowania w spo</w:t>
      </w:r>
      <w:r w:rsidR="00DF33BC" w:rsidRPr="0043682D">
        <w:rPr>
          <w:rFonts w:asciiTheme="majorHAnsi" w:hAnsiTheme="majorHAnsi"/>
          <w:sz w:val="24"/>
          <w:szCs w:val="24"/>
        </w:rPr>
        <w:t>ł</w:t>
      </w:r>
      <w:r w:rsidRPr="0043682D">
        <w:rPr>
          <w:rFonts w:asciiTheme="majorHAnsi" w:hAnsiTheme="majorHAnsi"/>
          <w:sz w:val="24"/>
          <w:szCs w:val="24"/>
        </w:rPr>
        <w:t>ecze</w:t>
      </w:r>
      <w:r w:rsidR="00DF33BC" w:rsidRPr="0043682D">
        <w:rPr>
          <w:rFonts w:asciiTheme="majorHAnsi" w:hAnsiTheme="majorHAnsi"/>
          <w:sz w:val="24"/>
          <w:szCs w:val="24"/>
        </w:rPr>
        <w:t>ń</w:t>
      </w:r>
      <w:r w:rsidRPr="0043682D">
        <w:rPr>
          <w:rFonts w:asciiTheme="majorHAnsi" w:hAnsiTheme="majorHAnsi"/>
          <w:sz w:val="24"/>
          <w:szCs w:val="24"/>
        </w:rPr>
        <w:t>stwie poprzez pe</w:t>
      </w:r>
      <w:r w:rsidR="00DF33BC" w:rsidRPr="0043682D">
        <w:rPr>
          <w:rFonts w:asciiTheme="majorHAnsi" w:hAnsiTheme="majorHAnsi"/>
          <w:sz w:val="24"/>
          <w:szCs w:val="24"/>
        </w:rPr>
        <w:t>ł</w:t>
      </w:r>
      <w:r w:rsidRPr="0043682D">
        <w:rPr>
          <w:rFonts w:asciiTheme="majorHAnsi" w:hAnsiTheme="majorHAnsi"/>
          <w:sz w:val="24"/>
          <w:szCs w:val="24"/>
        </w:rPr>
        <w:t>nienie odpowiednich r</w:t>
      </w:r>
      <w:r w:rsidR="00DF33BC" w:rsidRPr="0043682D">
        <w:rPr>
          <w:rFonts w:asciiTheme="majorHAnsi" w:hAnsiTheme="majorHAnsi"/>
          <w:sz w:val="24"/>
          <w:szCs w:val="24"/>
        </w:rPr>
        <w:t>ó</w:t>
      </w:r>
      <w:r w:rsidRPr="0043682D">
        <w:rPr>
          <w:rFonts w:asciiTheme="majorHAnsi" w:hAnsiTheme="majorHAnsi"/>
          <w:sz w:val="24"/>
          <w:szCs w:val="24"/>
        </w:rPr>
        <w:t>l spo</w:t>
      </w:r>
      <w:r w:rsidR="00DF33BC" w:rsidRPr="0043682D">
        <w:rPr>
          <w:rFonts w:asciiTheme="majorHAnsi" w:hAnsiTheme="majorHAnsi"/>
          <w:sz w:val="24"/>
          <w:szCs w:val="24"/>
        </w:rPr>
        <w:t>ł</w:t>
      </w:r>
      <w:r w:rsidRPr="0043682D">
        <w:rPr>
          <w:rFonts w:asciiTheme="majorHAnsi" w:hAnsiTheme="majorHAnsi"/>
          <w:sz w:val="24"/>
          <w:szCs w:val="24"/>
        </w:rPr>
        <w:t>ecznych oraz tworzenie warunk</w:t>
      </w:r>
      <w:r w:rsidR="00DF33BC" w:rsidRPr="0043682D">
        <w:rPr>
          <w:rFonts w:asciiTheme="majorHAnsi" w:hAnsiTheme="majorHAnsi"/>
          <w:sz w:val="24"/>
          <w:szCs w:val="24"/>
        </w:rPr>
        <w:t>ó</w:t>
      </w:r>
      <w:r w:rsidRPr="0043682D">
        <w:rPr>
          <w:rFonts w:asciiTheme="majorHAnsi" w:hAnsiTheme="majorHAnsi"/>
          <w:sz w:val="24"/>
          <w:szCs w:val="24"/>
        </w:rPr>
        <w:t>w sprzyjaj</w:t>
      </w:r>
      <w:r w:rsidR="00DF33BC" w:rsidRPr="0043682D">
        <w:rPr>
          <w:rFonts w:asciiTheme="majorHAnsi" w:hAnsiTheme="majorHAnsi"/>
          <w:sz w:val="24"/>
          <w:szCs w:val="24"/>
        </w:rPr>
        <w:t>ą</w:t>
      </w:r>
      <w:r w:rsidRPr="0043682D">
        <w:rPr>
          <w:rFonts w:asciiTheme="majorHAnsi" w:hAnsiTheme="majorHAnsi"/>
          <w:sz w:val="24"/>
          <w:szCs w:val="24"/>
        </w:rPr>
        <w:t xml:space="preserve">cych temu celowi, </w:t>
      </w:r>
    </w:p>
    <w:p w:rsidR="0043682D" w:rsidRDefault="00804337" w:rsidP="00775EE0">
      <w:pPr>
        <w:pStyle w:val="Akapitzlist"/>
        <w:numPr>
          <w:ilvl w:val="0"/>
          <w:numId w:val="40"/>
        </w:numPr>
        <w:rPr>
          <w:rFonts w:asciiTheme="majorHAnsi" w:hAnsiTheme="majorHAnsi"/>
          <w:sz w:val="24"/>
          <w:szCs w:val="24"/>
        </w:rPr>
      </w:pPr>
      <w:r w:rsidRPr="0043682D">
        <w:rPr>
          <w:rFonts w:asciiTheme="majorHAnsi" w:hAnsiTheme="majorHAnsi"/>
          <w:sz w:val="24"/>
          <w:szCs w:val="24"/>
        </w:rPr>
        <w:t>zaspokajanie niezb</w:t>
      </w:r>
      <w:r w:rsidR="00DF33BC" w:rsidRPr="0043682D">
        <w:rPr>
          <w:rFonts w:asciiTheme="majorHAnsi" w:hAnsiTheme="majorHAnsi"/>
          <w:sz w:val="24"/>
          <w:szCs w:val="24"/>
        </w:rPr>
        <w:t>ę</w:t>
      </w:r>
      <w:r w:rsidRPr="0043682D">
        <w:rPr>
          <w:rFonts w:asciiTheme="majorHAnsi" w:hAnsiTheme="majorHAnsi"/>
          <w:sz w:val="24"/>
          <w:szCs w:val="24"/>
        </w:rPr>
        <w:t xml:space="preserve">dnych potrzeb </w:t>
      </w:r>
      <w:r w:rsidR="00DF33BC" w:rsidRPr="0043682D">
        <w:rPr>
          <w:rFonts w:asciiTheme="majorHAnsi" w:hAnsiTheme="majorHAnsi"/>
          <w:sz w:val="24"/>
          <w:szCs w:val="24"/>
        </w:rPr>
        <w:t>ż</w:t>
      </w:r>
      <w:r w:rsidRPr="0043682D">
        <w:rPr>
          <w:rFonts w:asciiTheme="majorHAnsi" w:hAnsiTheme="majorHAnsi"/>
          <w:sz w:val="24"/>
          <w:szCs w:val="24"/>
        </w:rPr>
        <w:t>yciowych os</w:t>
      </w:r>
      <w:r w:rsidR="00DF33BC" w:rsidRPr="0043682D">
        <w:rPr>
          <w:rFonts w:asciiTheme="majorHAnsi" w:hAnsiTheme="majorHAnsi"/>
          <w:sz w:val="24"/>
          <w:szCs w:val="24"/>
        </w:rPr>
        <w:t>ó</w:t>
      </w:r>
      <w:r w:rsidRPr="0043682D">
        <w:rPr>
          <w:rFonts w:asciiTheme="majorHAnsi" w:hAnsiTheme="majorHAnsi"/>
          <w:sz w:val="24"/>
          <w:szCs w:val="24"/>
        </w:rPr>
        <w:t>b i rodzin, w szczeg</w:t>
      </w:r>
      <w:r w:rsidR="00DF33BC" w:rsidRPr="0043682D">
        <w:rPr>
          <w:rFonts w:asciiTheme="majorHAnsi" w:hAnsiTheme="majorHAnsi"/>
          <w:sz w:val="24"/>
          <w:szCs w:val="24"/>
        </w:rPr>
        <w:t>ó</w:t>
      </w:r>
      <w:r w:rsidRPr="0043682D">
        <w:rPr>
          <w:rFonts w:asciiTheme="majorHAnsi" w:hAnsiTheme="majorHAnsi"/>
          <w:sz w:val="24"/>
          <w:szCs w:val="24"/>
        </w:rPr>
        <w:t>lno</w:t>
      </w:r>
      <w:r w:rsidR="00DF33BC" w:rsidRPr="0043682D">
        <w:rPr>
          <w:rFonts w:asciiTheme="majorHAnsi" w:hAnsiTheme="majorHAnsi"/>
          <w:sz w:val="24"/>
          <w:szCs w:val="24"/>
        </w:rPr>
        <w:t>ś</w:t>
      </w:r>
      <w:r w:rsidRPr="0043682D">
        <w:rPr>
          <w:rFonts w:asciiTheme="majorHAnsi" w:hAnsiTheme="majorHAnsi"/>
          <w:sz w:val="24"/>
          <w:szCs w:val="24"/>
        </w:rPr>
        <w:t>ci poprzez:</w:t>
      </w:r>
    </w:p>
    <w:p w:rsidR="00DF33BC" w:rsidRPr="0043682D" w:rsidRDefault="00804337" w:rsidP="0043682D">
      <w:pPr>
        <w:ind w:left="705"/>
        <w:rPr>
          <w:rFonts w:asciiTheme="majorHAnsi" w:hAnsiTheme="majorHAnsi"/>
          <w:sz w:val="24"/>
          <w:szCs w:val="24"/>
        </w:rPr>
      </w:pPr>
      <w:r w:rsidRPr="0043682D">
        <w:rPr>
          <w:rFonts w:asciiTheme="majorHAnsi" w:hAnsiTheme="majorHAnsi"/>
          <w:sz w:val="24"/>
          <w:szCs w:val="24"/>
        </w:rPr>
        <w:t xml:space="preserve">a) </w:t>
      </w:r>
      <w:r w:rsidR="00DF33BC" w:rsidRPr="0043682D">
        <w:rPr>
          <w:rFonts w:asciiTheme="majorHAnsi" w:hAnsiTheme="majorHAnsi"/>
          <w:sz w:val="24"/>
          <w:szCs w:val="24"/>
        </w:rPr>
        <w:t>ś</w:t>
      </w:r>
      <w:r w:rsidRPr="0043682D">
        <w:rPr>
          <w:rFonts w:asciiTheme="majorHAnsi" w:hAnsiTheme="majorHAnsi"/>
          <w:sz w:val="24"/>
          <w:szCs w:val="24"/>
        </w:rPr>
        <w:t>wiadczenie us</w:t>
      </w:r>
      <w:r w:rsidR="00DF33BC" w:rsidRPr="0043682D">
        <w:rPr>
          <w:rFonts w:asciiTheme="majorHAnsi" w:hAnsiTheme="majorHAnsi"/>
          <w:sz w:val="24"/>
          <w:szCs w:val="24"/>
        </w:rPr>
        <w:t>ł</w:t>
      </w:r>
      <w:r w:rsidRPr="0043682D">
        <w:rPr>
          <w:rFonts w:asciiTheme="majorHAnsi" w:hAnsiTheme="majorHAnsi"/>
          <w:sz w:val="24"/>
          <w:szCs w:val="24"/>
        </w:rPr>
        <w:t>ug przewidzianych ustaw</w:t>
      </w:r>
      <w:r w:rsidR="00DF33BC" w:rsidRPr="0043682D">
        <w:rPr>
          <w:rFonts w:asciiTheme="majorHAnsi" w:hAnsiTheme="majorHAnsi"/>
          <w:sz w:val="24"/>
          <w:szCs w:val="24"/>
        </w:rPr>
        <w:t xml:space="preserve">ą o </w:t>
      </w:r>
      <w:r w:rsidRPr="0043682D">
        <w:rPr>
          <w:rFonts w:asciiTheme="majorHAnsi" w:hAnsiTheme="majorHAnsi"/>
          <w:sz w:val="24"/>
          <w:szCs w:val="24"/>
        </w:rPr>
        <w:t>pomocy spo</w:t>
      </w:r>
      <w:r w:rsidR="00DF33BC" w:rsidRPr="0043682D">
        <w:rPr>
          <w:rFonts w:asciiTheme="majorHAnsi" w:hAnsiTheme="majorHAnsi"/>
          <w:sz w:val="24"/>
          <w:szCs w:val="24"/>
        </w:rPr>
        <w:t>ł</w:t>
      </w:r>
      <w:r w:rsidRPr="0043682D">
        <w:rPr>
          <w:rFonts w:asciiTheme="majorHAnsi" w:hAnsiTheme="majorHAnsi"/>
          <w:sz w:val="24"/>
          <w:szCs w:val="24"/>
        </w:rPr>
        <w:t>eczne</w:t>
      </w:r>
      <w:r w:rsidR="00DF33BC" w:rsidRPr="0043682D">
        <w:rPr>
          <w:rFonts w:asciiTheme="majorHAnsi" w:hAnsiTheme="majorHAnsi"/>
          <w:sz w:val="24"/>
          <w:szCs w:val="24"/>
        </w:rPr>
        <w:t xml:space="preserve">j </w:t>
      </w:r>
      <w:r w:rsidRPr="0043682D">
        <w:rPr>
          <w:rFonts w:asciiTheme="majorHAnsi" w:hAnsiTheme="majorHAnsi"/>
          <w:sz w:val="24"/>
          <w:szCs w:val="24"/>
        </w:rPr>
        <w:t xml:space="preserve">oraz innymi przepisami, </w:t>
      </w:r>
    </w:p>
    <w:p w:rsidR="00804337" w:rsidRDefault="00804337" w:rsidP="0043682D">
      <w:pPr>
        <w:ind w:left="705" w:firstLine="3"/>
        <w:rPr>
          <w:rFonts w:asciiTheme="majorHAnsi" w:hAnsiTheme="majorHAnsi"/>
          <w:sz w:val="24"/>
          <w:szCs w:val="24"/>
        </w:rPr>
      </w:pPr>
      <w:r w:rsidRPr="00804337">
        <w:rPr>
          <w:rFonts w:asciiTheme="majorHAnsi" w:hAnsiTheme="majorHAnsi"/>
          <w:sz w:val="24"/>
          <w:szCs w:val="24"/>
        </w:rPr>
        <w:t>b) przyznawanie i wyp</w:t>
      </w:r>
      <w:r w:rsidR="00DF33BC">
        <w:rPr>
          <w:rFonts w:asciiTheme="majorHAnsi" w:hAnsiTheme="majorHAnsi"/>
          <w:sz w:val="24"/>
          <w:szCs w:val="24"/>
        </w:rPr>
        <w:t>ł</w:t>
      </w:r>
      <w:r w:rsidRPr="00804337">
        <w:rPr>
          <w:rFonts w:asciiTheme="majorHAnsi" w:hAnsiTheme="majorHAnsi"/>
          <w:sz w:val="24"/>
          <w:szCs w:val="24"/>
        </w:rPr>
        <w:t xml:space="preserve">acanie </w:t>
      </w:r>
      <w:r w:rsidR="00DF33BC">
        <w:rPr>
          <w:rFonts w:asciiTheme="majorHAnsi" w:hAnsiTheme="majorHAnsi"/>
          <w:sz w:val="24"/>
          <w:szCs w:val="24"/>
        </w:rPr>
        <w:t>ś</w:t>
      </w:r>
      <w:r w:rsidRPr="00804337">
        <w:rPr>
          <w:rFonts w:asciiTheme="majorHAnsi" w:hAnsiTheme="majorHAnsi"/>
          <w:sz w:val="24"/>
          <w:szCs w:val="24"/>
        </w:rPr>
        <w:t>wiadcze</w:t>
      </w:r>
      <w:r w:rsidR="00DF33BC">
        <w:rPr>
          <w:rFonts w:asciiTheme="majorHAnsi" w:hAnsiTheme="majorHAnsi"/>
          <w:sz w:val="24"/>
          <w:szCs w:val="24"/>
        </w:rPr>
        <w:t xml:space="preserve">ń </w:t>
      </w:r>
      <w:r w:rsidRPr="00804337">
        <w:rPr>
          <w:rFonts w:asciiTheme="majorHAnsi" w:hAnsiTheme="majorHAnsi"/>
          <w:sz w:val="24"/>
          <w:szCs w:val="24"/>
        </w:rPr>
        <w:t>przewidzianych ustaw</w:t>
      </w:r>
      <w:r w:rsidR="00DF33BC">
        <w:rPr>
          <w:rFonts w:asciiTheme="majorHAnsi" w:hAnsiTheme="majorHAnsi"/>
          <w:sz w:val="24"/>
          <w:szCs w:val="24"/>
        </w:rPr>
        <w:t xml:space="preserve">ą o </w:t>
      </w:r>
      <w:r w:rsidRPr="00804337">
        <w:rPr>
          <w:rFonts w:asciiTheme="majorHAnsi" w:hAnsiTheme="majorHAnsi"/>
          <w:sz w:val="24"/>
          <w:szCs w:val="24"/>
        </w:rPr>
        <w:t>pomocy spo</w:t>
      </w:r>
      <w:r w:rsidR="00DF33BC">
        <w:rPr>
          <w:rFonts w:asciiTheme="majorHAnsi" w:hAnsiTheme="majorHAnsi"/>
          <w:sz w:val="24"/>
          <w:szCs w:val="24"/>
        </w:rPr>
        <w:t>ł</w:t>
      </w:r>
      <w:r w:rsidRPr="00804337">
        <w:rPr>
          <w:rFonts w:asciiTheme="majorHAnsi" w:hAnsiTheme="majorHAnsi"/>
          <w:sz w:val="24"/>
          <w:szCs w:val="24"/>
        </w:rPr>
        <w:t>ecznej</w:t>
      </w:r>
      <w:r w:rsidR="00DF33BC">
        <w:rPr>
          <w:rFonts w:asciiTheme="majorHAnsi" w:hAnsiTheme="majorHAnsi"/>
          <w:sz w:val="24"/>
          <w:szCs w:val="24"/>
        </w:rPr>
        <w:t xml:space="preserve"> </w:t>
      </w:r>
      <w:r w:rsidRPr="00804337">
        <w:rPr>
          <w:rFonts w:asciiTheme="majorHAnsi" w:hAnsiTheme="majorHAnsi"/>
          <w:sz w:val="24"/>
          <w:szCs w:val="24"/>
        </w:rPr>
        <w:t xml:space="preserve">oraz innymi ustawami, </w:t>
      </w:r>
    </w:p>
    <w:p w:rsidR="00804337" w:rsidRPr="0043682D" w:rsidRDefault="00804337" w:rsidP="00775EE0">
      <w:pPr>
        <w:pStyle w:val="Akapitzlist"/>
        <w:numPr>
          <w:ilvl w:val="0"/>
          <w:numId w:val="41"/>
        </w:numPr>
        <w:rPr>
          <w:rFonts w:asciiTheme="majorHAnsi" w:hAnsiTheme="majorHAnsi"/>
          <w:sz w:val="24"/>
          <w:szCs w:val="24"/>
        </w:rPr>
      </w:pPr>
      <w:r w:rsidRPr="0043682D">
        <w:rPr>
          <w:rFonts w:asciiTheme="majorHAnsi" w:hAnsiTheme="majorHAnsi"/>
          <w:sz w:val="24"/>
          <w:szCs w:val="24"/>
        </w:rPr>
        <w:t>dokonywanie analiz funkcjonowania pomocy spo</w:t>
      </w:r>
      <w:r w:rsidR="00DF33BC" w:rsidRPr="0043682D">
        <w:rPr>
          <w:rFonts w:asciiTheme="majorHAnsi" w:hAnsiTheme="majorHAnsi"/>
          <w:sz w:val="24"/>
          <w:szCs w:val="24"/>
        </w:rPr>
        <w:t>ł</w:t>
      </w:r>
      <w:r w:rsidRPr="0043682D">
        <w:rPr>
          <w:rFonts w:asciiTheme="majorHAnsi" w:hAnsiTheme="majorHAnsi"/>
          <w:sz w:val="24"/>
          <w:szCs w:val="24"/>
        </w:rPr>
        <w:t>ecznej oraz oceny efekt</w:t>
      </w:r>
      <w:r w:rsidR="00DF33BC" w:rsidRPr="0043682D">
        <w:rPr>
          <w:rFonts w:asciiTheme="majorHAnsi" w:hAnsiTheme="majorHAnsi"/>
          <w:sz w:val="24"/>
          <w:szCs w:val="24"/>
        </w:rPr>
        <w:t>ó</w:t>
      </w:r>
      <w:r w:rsidRPr="0043682D">
        <w:rPr>
          <w:rFonts w:asciiTheme="majorHAnsi" w:hAnsiTheme="majorHAnsi"/>
          <w:sz w:val="24"/>
          <w:szCs w:val="24"/>
        </w:rPr>
        <w:t>w jej dzia</w:t>
      </w:r>
      <w:r w:rsidR="00DF33BC" w:rsidRPr="0043682D">
        <w:rPr>
          <w:rFonts w:asciiTheme="majorHAnsi" w:hAnsiTheme="majorHAnsi"/>
          <w:sz w:val="24"/>
          <w:szCs w:val="24"/>
        </w:rPr>
        <w:t>ł</w:t>
      </w:r>
      <w:r w:rsidRPr="0043682D">
        <w:rPr>
          <w:rFonts w:asciiTheme="majorHAnsi" w:hAnsiTheme="majorHAnsi"/>
          <w:sz w:val="24"/>
          <w:szCs w:val="24"/>
        </w:rPr>
        <w:t>a</w:t>
      </w:r>
      <w:r w:rsidR="00DF33BC" w:rsidRPr="0043682D">
        <w:rPr>
          <w:rFonts w:asciiTheme="majorHAnsi" w:hAnsiTheme="majorHAnsi"/>
          <w:sz w:val="24"/>
          <w:szCs w:val="24"/>
        </w:rPr>
        <w:t>l</w:t>
      </w:r>
      <w:r w:rsidRPr="0043682D">
        <w:rPr>
          <w:rFonts w:asciiTheme="majorHAnsi" w:hAnsiTheme="majorHAnsi"/>
          <w:sz w:val="24"/>
          <w:szCs w:val="24"/>
        </w:rPr>
        <w:t>no</w:t>
      </w:r>
      <w:r w:rsidR="00DF33BC" w:rsidRPr="0043682D">
        <w:rPr>
          <w:rFonts w:asciiTheme="majorHAnsi" w:hAnsiTheme="majorHAnsi"/>
          <w:sz w:val="24"/>
          <w:szCs w:val="24"/>
        </w:rPr>
        <w:t>ś</w:t>
      </w:r>
      <w:r w:rsidRPr="0043682D">
        <w:rPr>
          <w:rFonts w:asciiTheme="majorHAnsi" w:hAnsiTheme="majorHAnsi"/>
          <w:sz w:val="24"/>
          <w:szCs w:val="24"/>
        </w:rPr>
        <w:t xml:space="preserve">ci w gminie, </w:t>
      </w:r>
    </w:p>
    <w:p w:rsidR="00804337" w:rsidRPr="0043682D" w:rsidRDefault="00804337" w:rsidP="00775EE0">
      <w:pPr>
        <w:pStyle w:val="Akapitzlist"/>
        <w:numPr>
          <w:ilvl w:val="0"/>
          <w:numId w:val="41"/>
        </w:numPr>
        <w:rPr>
          <w:rFonts w:asciiTheme="majorHAnsi" w:hAnsiTheme="majorHAnsi"/>
          <w:sz w:val="24"/>
          <w:szCs w:val="24"/>
        </w:rPr>
      </w:pPr>
      <w:r w:rsidRPr="0043682D">
        <w:rPr>
          <w:rFonts w:asciiTheme="majorHAnsi" w:hAnsiTheme="majorHAnsi"/>
          <w:sz w:val="24"/>
          <w:szCs w:val="24"/>
        </w:rPr>
        <w:t>wsp</w:t>
      </w:r>
      <w:r w:rsidR="00DF33BC" w:rsidRPr="0043682D">
        <w:rPr>
          <w:rFonts w:asciiTheme="majorHAnsi" w:hAnsiTheme="majorHAnsi"/>
          <w:sz w:val="24"/>
          <w:szCs w:val="24"/>
        </w:rPr>
        <w:t>ół</w:t>
      </w:r>
      <w:r w:rsidRPr="0043682D">
        <w:rPr>
          <w:rFonts w:asciiTheme="majorHAnsi" w:hAnsiTheme="majorHAnsi"/>
          <w:sz w:val="24"/>
          <w:szCs w:val="24"/>
        </w:rPr>
        <w:t>dzia</w:t>
      </w:r>
      <w:r w:rsidR="00DF33BC" w:rsidRPr="0043682D">
        <w:rPr>
          <w:rFonts w:asciiTheme="majorHAnsi" w:hAnsiTheme="majorHAnsi"/>
          <w:sz w:val="24"/>
          <w:szCs w:val="24"/>
        </w:rPr>
        <w:t>ł</w:t>
      </w:r>
      <w:r w:rsidRPr="0043682D">
        <w:rPr>
          <w:rFonts w:asciiTheme="majorHAnsi" w:hAnsiTheme="majorHAnsi"/>
          <w:sz w:val="24"/>
          <w:szCs w:val="24"/>
        </w:rPr>
        <w:t>anie z grupami i spo</w:t>
      </w:r>
      <w:r w:rsidR="00DF33BC" w:rsidRPr="0043682D">
        <w:rPr>
          <w:rFonts w:asciiTheme="majorHAnsi" w:hAnsiTheme="majorHAnsi"/>
          <w:sz w:val="24"/>
          <w:szCs w:val="24"/>
        </w:rPr>
        <w:t>ł</w:t>
      </w:r>
      <w:r w:rsidRPr="0043682D">
        <w:rPr>
          <w:rFonts w:asciiTheme="majorHAnsi" w:hAnsiTheme="majorHAnsi"/>
          <w:sz w:val="24"/>
          <w:szCs w:val="24"/>
        </w:rPr>
        <w:t>eczno</w:t>
      </w:r>
      <w:r w:rsidR="00DF33BC" w:rsidRPr="0043682D">
        <w:rPr>
          <w:rFonts w:asciiTheme="majorHAnsi" w:hAnsiTheme="majorHAnsi"/>
          <w:sz w:val="24"/>
          <w:szCs w:val="24"/>
        </w:rPr>
        <w:t>ś</w:t>
      </w:r>
      <w:r w:rsidRPr="0043682D">
        <w:rPr>
          <w:rFonts w:asciiTheme="majorHAnsi" w:hAnsiTheme="majorHAnsi"/>
          <w:sz w:val="24"/>
          <w:szCs w:val="24"/>
        </w:rPr>
        <w:t>ciami lokalnymi, maj</w:t>
      </w:r>
      <w:r w:rsidR="00DF33BC" w:rsidRPr="0043682D">
        <w:rPr>
          <w:rFonts w:asciiTheme="majorHAnsi" w:hAnsiTheme="majorHAnsi"/>
          <w:sz w:val="24"/>
          <w:szCs w:val="24"/>
        </w:rPr>
        <w:t>ą</w:t>
      </w:r>
      <w:r w:rsidRPr="0043682D">
        <w:rPr>
          <w:rFonts w:asciiTheme="majorHAnsi" w:hAnsiTheme="majorHAnsi"/>
          <w:sz w:val="24"/>
          <w:szCs w:val="24"/>
        </w:rPr>
        <w:t>ce na celu rozwijanie w nich zdolno</w:t>
      </w:r>
      <w:r w:rsidR="00DF33BC" w:rsidRPr="0043682D">
        <w:rPr>
          <w:rFonts w:asciiTheme="majorHAnsi" w:hAnsiTheme="majorHAnsi"/>
          <w:sz w:val="24"/>
          <w:szCs w:val="24"/>
        </w:rPr>
        <w:t>ś</w:t>
      </w:r>
      <w:r w:rsidRPr="0043682D">
        <w:rPr>
          <w:rFonts w:asciiTheme="majorHAnsi" w:hAnsiTheme="majorHAnsi"/>
          <w:sz w:val="24"/>
          <w:szCs w:val="24"/>
        </w:rPr>
        <w:t>ci do samodzielnego rozwi</w:t>
      </w:r>
      <w:r w:rsidR="00DF33BC" w:rsidRPr="0043682D">
        <w:rPr>
          <w:rFonts w:asciiTheme="majorHAnsi" w:hAnsiTheme="majorHAnsi"/>
          <w:sz w:val="24"/>
          <w:szCs w:val="24"/>
        </w:rPr>
        <w:t>ąz</w:t>
      </w:r>
      <w:r w:rsidRPr="0043682D">
        <w:rPr>
          <w:rFonts w:asciiTheme="majorHAnsi" w:hAnsiTheme="majorHAnsi"/>
          <w:sz w:val="24"/>
          <w:szCs w:val="24"/>
        </w:rPr>
        <w:t>ywania w</w:t>
      </w:r>
      <w:r w:rsidR="00DF33BC" w:rsidRPr="0043682D">
        <w:rPr>
          <w:rFonts w:asciiTheme="majorHAnsi" w:hAnsiTheme="majorHAnsi"/>
          <w:sz w:val="24"/>
          <w:szCs w:val="24"/>
        </w:rPr>
        <w:t>ł</w:t>
      </w:r>
      <w:r w:rsidRPr="0043682D">
        <w:rPr>
          <w:rFonts w:asciiTheme="majorHAnsi" w:hAnsiTheme="majorHAnsi"/>
          <w:sz w:val="24"/>
          <w:szCs w:val="24"/>
        </w:rPr>
        <w:t>asnych problem</w:t>
      </w:r>
      <w:r w:rsidR="00DF33BC" w:rsidRPr="0043682D">
        <w:rPr>
          <w:rFonts w:asciiTheme="majorHAnsi" w:hAnsiTheme="majorHAnsi"/>
          <w:sz w:val="24"/>
          <w:szCs w:val="24"/>
        </w:rPr>
        <w:t>ó</w:t>
      </w:r>
      <w:r w:rsidRPr="0043682D">
        <w:rPr>
          <w:rFonts w:asciiTheme="majorHAnsi" w:hAnsiTheme="majorHAnsi"/>
          <w:sz w:val="24"/>
          <w:szCs w:val="24"/>
        </w:rPr>
        <w:t xml:space="preserve">w, </w:t>
      </w:r>
    </w:p>
    <w:p w:rsidR="00804337" w:rsidRPr="0043682D" w:rsidRDefault="00804337" w:rsidP="00775EE0">
      <w:pPr>
        <w:pStyle w:val="Akapitzlist"/>
        <w:numPr>
          <w:ilvl w:val="0"/>
          <w:numId w:val="41"/>
        </w:numPr>
        <w:rPr>
          <w:rFonts w:asciiTheme="majorHAnsi" w:hAnsiTheme="majorHAnsi"/>
          <w:sz w:val="24"/>
          <w:szCs w:val="24"/>
        </w:rPr>
      </w:pPr>
      <w:r w:rsidRPr="0043682D">
        <w:rPr>
          <w:rFonts w:asciiTheme="majorHAnsi" w:hAnsiTheme="majorHAnsi"/>
          <w:sz w:val="24"/>
          <w:szCs w:val="24"/>
        </w:rPr>
        <w:t xml:space="preserve">organizowanie </w:t>
      </w:r>
      <w:r w:rsidR="00DF33BC" w:rsidRPr="0043682D">
        <w:rPr>
          <w:rFonts w:asciiTheme="majorHAnsi" w:hAnsiTheme="majorHAnsi"/>
          <w:sz w:val="24"/>
          <w:szCs w:val="24"/>
        </w:rPr>
        <w:t xml:space="preserve">różnorodnych </w:t>
      </w:r>
      <w:r w:rsidRPr="0043682D">
        <w:rPr>
          <w:rFonts w:asciiTheme="majorHAnsi" w:hAnsiTheme="majorHAnsi"/>
          <w:sz w:val="24"/>
          <w:szCs w:val="24"/>
        </w:rPr>
        <w:t>form pomocy, w tym rozwijanie nowych form pomocy spo</w:t>
      </w:r>
      <w:r w:rsidR="0043682D" w:rsidRPr="0043682D">
        <w:rPr>
          <w:rFonts w:asciiTheme="majorHAnsi" w:hAnsiTheme="majorHAnsi"/>
          <w:sz w:val="24"/>
          <w:szCs w:val="24"/>
        </w:rPr>
        <w:t>ł</w:t>
      </w:r>
      <w:r w:rsidRPr="0043682D">
        <w:rPr>
          <w:rFonts w:asciiTheme="majorHAnsi" w:hAnsiTheme="majorHAnsi"/>
          <w:sz w:val="24"/>
          <w:szCs w:val="24"/>
        </w:rPr>
        <w:t>ecznej, a tak</w:t>
      </w:r>
      <w:r w:rsidR="0043682D" w:rsidRPr="0043682D">
        <w:rPr>
          <w:rFonts w:asciiTheme="majorHAnsi" w:hAnsiTheme="majorHAnsi"/>
          <w:sz w:val="24"/>
          <w:szCs w:val="24"/>
        </w:rPr>
        <w:t>ż</w:t>
      </w:r>
      <w:r w:rsidRPr="0043682D">
        <w:rPr>
          <w:rFonts w:asciiTheme="majorHAnsi" w:hAnsiTheme="majorHAnsi"/>
          <w:sz w:val="24"/>
          <w:szCs w:val="24"/>
        </w:rPr>
        <w:t>e udzia</w:t>
      </w:r>
      <w:r w:rsidR="0043682D" w:rsidRPr="0043682D">
        <w:rPr>
          <w:rFonts w:asciiTheme="majorHAnsi" w:hAnsiTheme="majorHAnsi"/>
          <w:sz w:val="24"/>
          <w:szCs w:val="24"/>
        </w:rPr>
        <w:t xml:space="preserve">ł </w:t>
      </w:r>
      <w:r w:rsidRPr="0043682D">
        <w:rPr>
          <w:rFonts w:asciiTheme="majorHAnsi" w:hAnsiTheme="majorHAnsi"/>
          <w:sz w:val="24"/>
          <w:szCs w:val="24"/>
        </w:rPr>
        <w:t>w rozwijaniu infrastruktury odpowiadaj</w:t>
      </w:r>
      <w:r w:rsidR="0043682D" w:rsidRPr="0043682D">
        <w:rPr>
          <w:rFonts w:asciiTheme="majorHAnsi" w:hAnsiTheme="majorHAnsi"/>
          <w:sz w:val="24"/>
          <w:szCs w:val="24"/>
        </w:rPr>
        <w:t>ą</w:t>
      </w:r>
      <w:r w:rsidRPr="0043682D">
        <w:rPr>
          <w:rFonts w:asciiTheme="majorHAnsi" w:hAnsiTheme="majorHAnsi"/>
          <w:sz w:val="24"/>
          <w:szCs w:val="24"/>
        </w:rPr>
        <w:t>cej potrzebom spo</w:t>
      </w:r>
      <w:r w:rsidR="0043682D" w:rsidRPr="0043682D">
        <w:rPr>
          <w:rFonts w:asciiTheme="majorHAnsi" w:hAnsiTheme="majorHAnsi"/>
          <w:sz w:val="24"/>
          <w:szCs w:val="24"/>
        </w:rPr>
        <w:t>ł</w:t>
      </w:r>
      <w:r w:rsidRPr="0043682D">
        <w:rPr>
          <w:rFonts w:asciiTheme="majorHAnsi" w:hAnsiTheme="majorHAnsi"/>
          <w:sz w:val="24"/>
          <w:szCs w:val="24"/>
        </w:rPr>
        <w:t xml:space="preserve">ecznym, </w:t>
      </w:r>
    </w:p>
    <w:p w:rsidR="00804337" w:rsidRPr="0043682D" w:rsidRDefault="00804337" w:rsidP="00775EE0">
      <w:pPr>
        <w:pStyle w:val="Akapitzlist"/>
        <w:numPr>
          <w:ilvl w:val="0"/>
          <w:numId w:val="41"/>
        </w:numPr>
        <w:rPr>
          <w:rFonts w:asciiTheme="majorHAnsi" w:hAnsiTheme="majorHAnsi"/>
          <w:sz w:val="24"/>
          <w:szCs w:val="24"/>
        </w:rPr>
      </w:pPr>
      <w:r w:rsidRPr="0043682D">
        <w:rPr>
          <w:rFonts w:asciiTheme="majorHAnsi" w:hAnsiTheme="majorHAnsi"/>
          <w:sz w:val="24"/>
          <w:szCs w:val="24"/>
        </w:rPr>
        <w:t>rozwijanie nowych form pomocy spo</w:t>
      </w:r>
      <w:r w:rsidR="0043682D" w:rsidRPr="0043682D">
        <w:rPr>
          <w:rFonts w:asciiTheme="majorHAnsi" w:hAnsiTheme="majorHAnsi"/>
          <w:sz w:val="24"/>
          <w:szCs w:val="24"/>
        </w:rPr>
        <w:t>ł</w:t>
      </w:r>
      <w:r w:rsidRPr="0043682D">
        <w:rPr>
          <w:rFonts w:asciiTheme="majorHAnsi" w:hAnsiTheme="majorHAnsi"/>
          <w:sz w:val="24"/>
          <w:szCs w:val="24"/>
        </w:rPr>
        <w:t xml:space="preserve">ecznej i samopomocy w ramach zidentyfikowanych potrzeb, </w:t>
      </w:r>
    </w:p>
    <w:p w:rsidR="00804337" w:rsidRPr="0043682D" w:rsidRDefault="00804337" w:rsidP="00775EE0">
      <w:pPr>
        <w:pStyle w:val="Akapitzlist"/>
        <w:numPr>
          <w:ilvl w:val="0"/>
          <w:numId w:val="41"/>
        </w:numPr>
        <w:rPr>
          <w:rFonts w:asciiTheme="majorHAnsi" w:hAnsiTheme="majorHAnsi"/>
          <w:sz w:val="24"/>
          <w:szCs w:val="24"/>
        </w:rPr>
      </w:pPr>
      <w:r w:rsidRPr="0043682D">
        <w:rPr>
          <w:rFonts w:asciiTheme="majorHAnsi" w:hAnsiTheme="majorHAnsi"/>
          <w:sz w:val="24"/>
          <w:szCs w:val="24"/>
        </w:rPr>
        <w:t>realizacja program</w:t>
      </w:r>
      <w:r w:rsidR="0043682D" w:rsidRPr="0043682D">
        <w:rPr>
          <w:rFonts w:asciiTheme="majorHAnsi" w:hAnsiTheme="majorHAnsi"/>
          <w:sz w:val="24"/>
          <w:szCs w:val="24"/>
        </w:rPr>
        <w:t>ó</w:t>
      </w:r>
      <w:r w:rsidRPr="0043682D">
        <w:rPr>
          <w:rFonts w:asciiTheme="majorHAnsi" w:hAnsiTheme="majorHAnsi"/>
          <w:sz w:val="24"/>
          <w:szCs w:val="24"/>
        </w:rPr>
        <w:t>w aktywno</w:t>
      </w:r>
      <w:r w:rsidR="0043682D" w:rsidRPr="0043682D">
        <w:rPr>
          <w:rFonts w:asciiTheme="majorHAnsi" w:hAnsiTheme="majorHAnsi"/>
          <w:sz w:val="24"/>
          <w:szCs w:val="24"/>
        </w:rPr>
        <w:t>ś</w:t>
      </w:r>
      <w:r w:rsidRPr="0043682D">
        <w:rPr>
          <w:rFonts w:asciiTheme="majorHAnsi" w:hAnsiTheme="majorHAnsi"/>
          <w:sz w:val="24"/>
          <w:szCs w:val="24"/>
        </w:rPr>
        <w:t>ci lokalnej, odpowiadaj</w:t>
      </w:r>
      <w:r w:rsidR="0043682D" w:rsidRPr="0043682D">
        <w:rPr>
          <w:rFonts w:asciiTheme="majorHAnsi" w:hAnsiTheme="majorHAnsi"/>
          <w:sz w:val="24"/>
          <w:szCs w:val="24"/>
        </w:rPr>
        <w:t>ą</w:t>
      </w:r>
      <w:r w:rsidRPr="0043682D">
        <w:rPr>
          <w:rFonts w:asciiTheme="majorHAnsi" w:hAnsiTheme="majorHAnsi"/>
          <w:sz w:val="24"/>
          <w:szCs w:val="24"/>
        </w:rPr>
        <w:t>cych na potrzeby spo</w:t>
      </w:r>
      <w:r w:rsidR="0043682D" w:rsidRPr="0043682D">
        <w:rPr>
          <w:rFonts w:asciiTheme="majorHAnsi" w:hAnsiTheme="majorHAnsi"/>
          <w:sz w:val="24"/>
          <w:szCs w:val="24"/>
        </w:rPr>
        <w:t>ł</w:t>
      </w:r>
      <w:r w:rsidRPr="0043682D">
        <w:rPr>
          <w:rFonts w:asciiTheme="majorHAnsi" w:hAnsiTheme="majorHAnsi"/>
          <w:sz w:val="24"/>
          <w:szCs w:val="24"/>
        </w:rPr>
        <w:t>eczno</w:t>
      </w:r>
      <w:r w:rsidR="0043682D" w:rsidRPr="0043682D">
        <w:rPr>
          <w:rFonts w:asciiTheme="majorHAnsi" w:hAnsiTheme="majorHAnsi"/>
          <w:sz w:val="24"/>
          <w:szCs w:val="24"/>
        </w:rPr>
        <w:t>ś</w:t>
      </w:r>
      <w:r w:rsidRPr="0043682D">
        <w:rPr>
          <w:rFonts w:asciiTheme="majorHAnsi" w:hAnsiTheme="majorHAnsi"/>
          <w:sz w:val="24"/>
          <w:szCs w:val="24"/>
        </w:rPr>
        <w:t xml:space="preserve">ci lokalnych i grup, </w:t>
      </w:r>
    </w:p>
    <w:p w:rsidR="00804337" w:rsidRPr="0043682D" w:rsidRDefault="00804337" w:rsidP="00775EE0">
      <w:pPr>
        <w:pStyle w:val="Akapitzlist"/>
        <w:numPr>
          <w:ilvl w:val="0"/>
          <w:numId w:val="41"/>
        </w:numPr>
        <w:rPr>
          <w:rFonts w:asciiTheme="majorHAnsi" w:hAnsiTheme="majorHAnsi"/>
          <w:sz w:val="24"/>
          <w:szCs w:val="24"/>
        </w:rPr>
      </w:pPr>
      <w:r w:rsidRPr="0043682D">
        <w:rPr>
          <w:rFonts w:asciiTheme="majorHAnsi" w:hAnsiTheme="majorHAnsi"/>
          <w:sz w:val="24"/>
          <w:szCs w:val="24"/>
        </w:rPr>
        <w:t>tworzenie gminnego systemu profilaktyki i opieki nad dzieckiem i rodzin</w:t>
      </w:r>
      <w:r w:rsidR="0043682D" w:rsidRPr="0043682D">
        <w:rPr>
          <w:rFonts w:asciiTheme="majorHAnsi" w:hAnsiTheme="majorHAnsi"/>
          <w:sz w:val="24"/>
          <w:szCs w:val="24"/>
        </w:rPr>
        <w:t>ą</w:t>
      </w:r>
      <w:r w:rsidRPr="0043682D">
        <w:rPr>
          <w:rFonts w:asciiTheme="majorHAnsi" w:hAnsiTheme="majorHAnsi"/>
          <w:sz w:val="24"/>
          <w:szCs w:val="24"/>
        </w:rPr>
        <w:t xml:space="preserve">, </w:t>
      </w:r>
    </w:p>
    <w:p w:rsidR="00804337" w:rsidRPr="0043682D" w:rsidRDefault="00804337" w:rsidP="00775EE0">
      <w:pPr>
        <w:pStyle w:val="Akapitzlist"/>
        <w:numPr>
          <w:ilvl w:val="0"/>
          <w:numId w:val="41"/>
        </w:numPr>
        <w:rPr>
          <w:rFonts w:asciiTheme="majorHAnsi" w:hAnsiTheme="majorHAnsi"/>
          <w:sz w:val="24"/>
          <w:szCs w:val="24"/>
        </w:rPr>
      </w:pPr>
      <w:r w:rsidRPr="0043682D">
        <w:rPr>
          <w:rFonts w:asciiTheme="majorHAnsi" w:hAnsiTheme="majorHAnsi"/>
          <w:sz w:val="24"/>
          <w:szCs w:val="24"/>
        </w:rPr>
        <w:t>wsp</w:t>
      </w:r>
      <w:r w:rsidR="0043682D" w:rsidRPr="0043682D">
        <w:rPr>
          <w:rFonts w:asciiTheme="majorHAnsi" w:hAnsiTheme="majorHAnsi"/>
          <w:sz w:val="24"/>
          <w:szCs w:val="24"/>
        </w:rPr>
        <w:t>ół</w:t>
      </w:r>
      <w:r w:rsidRPr="0043682D">
        <w:rPr>
          <w:rFonts w:asciiTheme="majorHAnsi" w:hAnsiTheme="majorHAnsi"/>
          <w:sz w:val="24"/>
          <w:szCs w:val="24"/>
        </w:rPr>
        <w:t>praca z organami administracji rz</w:t>
      </w:r>
      <w:r w:rsidR="0043682D" w:rsidRPr="0043682D">
        <w:rPr>
          <w:rFonts w:asciiTheme="majorHAnsi" w:hAnsiTheme="majorHAnsi"/>
          <w:sz w:val="24"/>
          <w:szCs w:val="24"/>
        </w:rPr>
        <w:t>ą</w:t>
      </w:r>
      <w:r w:rsidRPr="0043682D">
        <w:rPr>
          <w:rFonts w:asciiTheme="majorHAnsi" w:hAnsiTheme="majorHAnsi"/>
          <w:sz w:val="24"/>
          <w:szCs w:val="24"/>
        </w:rPr>
        <w:t>dowej oraz samorz</w:t>
      </w:r>
      <w:r w:rsidR="0043682D" w:rsidRPr="0043682D">
        <w:rPr>
          <w:rFonts w:asciiTheme="majorHAnsi" w:hAnsiTheme="majorHAnsi"/>
          <w:sz w:val="24"/>
          <w:szCs w:val="24"/>
        </w:rPr>
        <w:t>ą</w:t>
      </w:r>
      <w:r w:rsidRPr="0043682D">
        <w:rPr>
          <w:rFonts w:asciiTheme="majorHAnsi" w:hAnsiTheme="majorHAnsi"/>
          <w:sz w:val="24"/>
          <w:szCs w:val="24"/>
        </w:rPr>
        <w:t>dowej na szczeblu gminy, powiatu i wojew</w:t>
      </w:r>
      <w:r w:rsidR="0043682D" w:rsidRPr="0043682D">
        <w:rPr>
          <w:rFonts w:asciiTheme="majorHAnsi" w:hAnsiTheme="majorHAnsi"/>
          <w:sz w:val="24"/>
          <w:szCs w:val="24"/>
        </w:rPr>
        <w:t>ó</w:t>
      </w:r>
      <w:r w:rsidRPr="0043682D">
        <w:rPr>
          <w:rFonts w:asciiTheme="majorHAnsi" w:hAnsiTheme="majorHAnsi"/>
          <w:sz w:val="24"/>
          <w:szCs w:val="24"/>
        </w:rPr>
        <w:t>dztwa, urz</w:t>
      </w:r>
      <w:r w:rsidR="0043682D" w:rsidRPr="0043682D">
        <w:rPr>
          <w:rFonts w:asciiTheme="majorHAnsi" w:hAnsiTheme="majorHAnsi"/>
          <w:sz w:val="24"/>
          <w:szCs w:val="24"/>
        </w:rPr>
        <w:t>ę</w:t>
      </w:r>
      <w:r w:rsidRPr="0043682D">
        <w:rPr>
          <w:rFonts w:asciiTheme="majorHAnsi" w:hAnsiTheme="majorHAnsi"/>
          <w:sz w:val="24"/>
          <w:szCs w:val="24"/>
        </w:rPr>
        <w:t>dami, instytucjami i organizacjami spo</w:t>
      </w:r>
      <w:r w:rsidR="0043682D" w:rsidRPr="0043682D">
        <w:rPr>
          <w:rFonts w:asciiTheme="majorHAnsi" w:hAnsiTheme="majorHAnsi"/>
          <w:sz w:val="24"/>
          <w:szCs w:val="24"/>
        </w:rPr>
        <w:t>ł</w:t>
      </w:r>
      <w:r w:rsidRPr="0043682D">
        <w:rPr>
          <w:rFonts w:asciiTheme="majorHAnsi" w:hAnsiTheme="majorHAnsi"/>
          <w:sz w:val="24"/>
          <w:szCs w:val="24"/>
        </w:rPr>
        <w:t>ecznymi, Ko</w:t>
      </w:r>
      <w:r w:rsidR="0043682D" w:rsidRPr="0043682D">
        <w:rPr>
          <w:rFonts w:asciiTheme="majorHAnsi" w:hAnsiTheme="majorHAnsi"/>
          <w:sz w:val="24"/>
          <w:szCs w:val="24"/>
        </w:rPr>
        <w:t>ś</w:t>
      </w:r>
      <w:r w:rsidRPr="0043682D">
        <w:rPr>
          <w:rFonts w:asciiTheme="majorHAnsi" w:hAnsiTheme="majorHAnsi"/>
          <w:sz w:val="24"/>
          <w:szCs w:val="24"/>
        </w:rPr>
        <w:t>cio</w:t>
      </w:r>
      <w:r w:rsidR="0043682D" w:rsidRPr="0043682D">
        <w:rPr>
          <w:rFonts w:asciiTheme="majorHAnsi" w:hAnsiTheme="majorHAnsi"/>
          <w:sz w:val="24"/>
          <w:szCs w:val="24"/>
        </w:rPr>
        <w:t>ł</w:t>
      </w:r>
      <w:r w:rsidRPr="0043682D">
        <w:rPr>
          <w:rFonts w:asciiTheme="majorHAnsi" w:hAnsiTheme="majorHAnsi"/>
          <w:sz w:val="24"/>
          <w:szCs w:val="24"/>
        </w:rPr>
        <w:t>em</w:t>
      </w:r>
      <w:r w:rsidR="0043682D" w:rsidRPr="0043682D">
        <w:rPr>
          <w:rFonts w:asciiTheme="majorHAnsi" w:hAnsiTheme="majorHAnsi"/>
          <w:sz w:val="24"/>
          <w:szCs w:val="24"/>
        </w:rPr>
        <w:t xml:space="preserve"> </w:t>
      </w:r>
      <w:r w:rsidRPr="0043682D">
        <w:rPr>
          <w:rFonts w:asciiTheme="majorHAnsi" w:hAnsiTheme="majorHAnsi"/>
          <w:sz w:val="24"/>
          <w:szCs w:val="24"/>
        </w:rPr>
        <w:t>Katolickimi innymi Ko</w:t>
      </w:r>
      <w:r w:rsidR="0043682D" w:rsidRPr="0043682D">
        <w:rPr>
          <w:rFonts w:asciiTheme="majorHAnsi" w:hAnsiTheme="majorHAnsi"/>
          <w:sz w:val="24"/>
          <w:szCs w:val="24"/>
        </w:rPr>
        <w:t>ś</w:t>
      </w:r>
      <w:r w:rsidRPr="0043682D">
        <w:rPr>
          <w:rFonts w:asciiTheme="majorHAnsi" w:hAnsiTheme="majorHAnsi"/>
          <w:sz w:val="24"/>
          <w:szCs w:val="24"/>
        </w:rPr>
        <w:t>cio</w:t>
      </w:r>
      <w:r w:rsidR="0043682D" w:rsidRPr="0043682D">
        <w:rPr>
          <w:rFonts w:asciiTheme="majorHAnsi" w:hAnsiTheme="majorHAnsi"/>
          <w:sz w:val="24"/>
          <w:szCs w:val="24"/>
        </w:rPr>
        <w:t>ł</w:t>
      </w:r>
      <w:r w:rsidRPr="0043682D">
        <w:rPr>
          <w:rFonts w:asciiTheme="majorHAnsi" w:hAnsiTheme="majorHAnsi"/>
          <w:sz w:val="24"/>
          <w:szCs w:val="24"/>
        </w:rPr>
        <w:t>ami i zwi</w:t>
      </w:r>
      <w:r w:rsidR="0043682D" w:rsidRPr="0043682D">
        <w:rPr>
          <w:rFonts w:asciiTheme="majorHAnsi" w:hAnsiTheme="majorHAnsi"/>
          <w:sz w:val="24"/>
          <w:szCs w:val="24"/>
        </w:rPr>
        <w:t>ąz</w:t>
      </w:r>
      <w:r w:rsidRPr="0043682D">
        <w:rPr>
          <w:rFonts w:asciiTheme="majorHAnsi" w:hAnsiTheme="majorHAnsi"/>
          <w:sz w:val="24"/>
          <w:szCs w:val="24"/>
        </w:rPr>
        <w:t>kami wyznaniowymi, fundacjami stowarzyszeniami, s</w:t>
      </w:r>
      <w:r w:rsidR="0043682D" w:rsidRPr="0043682D">
        <w:rPr>
          <w:rFonts w:asciiTheme="majorHAnsi" w:hAnsiTheme="majorHAnsi"/>
          <w:sz w:val="24"/>
          <w:szCs w:val="24"/>
        </w:rPr>
        <w:t>ą</w:t>
      </w:r>
      <w:r w:rsidRPr="0043682D">
        <w:rPr>
          <w:rFonts w:asciiTheme="majorHAnsi" w:hAnsiTheme="majorHAnsi"/>
          <w:sz w:val="24"/>
          <w:szCs w:val="24"/>
        </w:rPr>
        <w:t>dami, prokuratur</w:t>
      </w:r>
      <w:r w:rsidR="0043682D" w:rsidRPr="0043682D">
        <w:rPr>
          <w:rFonts w:asciiTheme="majorHAnsi" w:hAnsiTheme="majorHAnsi"/>
          <w:sz w:val="24"/>
          <w:szCs w:val="24"/>
        </w:rPr>
        <w:t>ą</w:t>
      </w:r>
      <w:r w:rsidRPr="0043682D">
        <w:rPr>
          <w:rFonts w:asciiTheme="majorHAnsi" w:hAnsiTheme="majorHAnsi"/>
          <w:sz w:val="24"/>
          <w:szCs w:val="24"/>
        </w:rPr>
        <w:t xml:space="preserve">, </w:t>
      </w:r>
      <w:r w:rsidRPr="0043682D">
        <w:rPr>
          <w:rFonts w:asciiTheme="majorHAnsi" w:hAnsiTheme="majorHAnsi"/>
          <w:sz w:val="24"/>
          <w:szCs w:val="24"/>
        </w:rPr>
        <w:lastRenderedPageBreak/>
        <w:t>komo</w:t>
      </w:r>
      <w:r w:rsidR="0043682D" w:rsidRPr="0043682D">
        <w:rPr>
          <w:rFonts w:asciiTheme="majorHAnsi" w:hAnsiTheme="majorHAnsi"/>
          <w:sz w:val="24"/>
          <w:szCs w:val="24"/>
        </w:rPr>
        <w:t>rn</w:t>
      </w:r>
      <w:r w:rsidRPr="0043682D">
        <w:rPr>
          <w:rFonts w:asciiTheme="majorHAnsi" w:hAnsiTheme="majorHAnsi"/>
          <w:sz w:val="24"/>
          <w:szCs w:val="24"/>
        </w:rPr>
        <w:t xml:space="preserve">ikami, pracodawcami, osobami fizycznymi i prawnymi oraz innymi podmiotami </w:t>
      </w:r>
    </w:p>
    <w:p w:rsidR="004E3B7D" w:rsidRPr="00804337" w:rsidRDefault="00804337" w:rsidP="0043682D">
      <w:pPr>
        <w:ind w:left="708"/>
        <w:rPr>
          <w:rFonts w:asciiTheme="majorHAnsi" w:hAnsiTheme="majorHAnsi"/>
          <w:sz w:val="24"/>
          <w:szCs w:val="24"/>
        </w:rPr>
      </w:pPr>
      <w:r w:rsidRPr="00804337">
        <w:rPr>
          <w:rFonts w:asciiTheme="majorHAnsi" w:hAnsiTheme="majorHAnsi"/>
          <w:sz w:val="24"/>
          <w:szCs w:val="24"/>
        </w:rPr>
        <w:t>realizuj</w:t>
      </w:r>
      <w:r w:rsidR="0043682D">
        <w:rPr>
          <w:rFonts w:asciiTheme="majorHAnsi" w:hAnsiTheme="majorHAnsi"/>
          <w:sz w:val="24"/>
          <w:szCs w:val="24"/>
        </w:rPr>
        <w:t>ą</w:t>
      </w:r>
      <w:r w:rsidRPr="00804337">
        <w:rPr>
          <w:rFonts w:asciiTheme="majorHAnsi" w:hAnsiTheme="majorHAnsi"/>
          <w:sz w:val="24"/>
          <w:szCs w:val="24"/>
        </w:rPr>
        <w:t>cymi cele i zadania z zakresu zada</w:t>
      </w:r>
      <w:r w:rsidR="0043682D">
        <w:rPr>
          <w:rFonts w:asciiTheme="majorHAnsi" w:hAnsiTheme="majorHAnsi"/>
          <w:sz w:val="24"/>
          <w:szCs w:val="24"/>
        </w:rPr>
        <w:t>ń</w:t>
      </w:r>
      <w:r w:rsidRPr="00804337">
        <w:rPr>
          <w:rFonts w:asciiTheme="majorHAnsi" w:hAnsiTheme="majorHAnsi"/>
          <w:sz w:val="24"/>
          <w:szCs w:val="24"/>
        </w:rPr>
        <w:t xml:space="preserve"> okre</w:t>
      </w:r>
      <w:r w:rsidR="0043682D">
        <w:rPr>
          <w:rFonts w:asciiTheme="majorHAnsi" w:hAnsiTheme="majorHAnsi"/>
          <w:sz w:val="24"/>
          <w:szCs w:val="24"/>
        </w:rPr>
        <w:t>ś</w:t>
      </w:r>
      <w:r w:rsidRPr="00804337">
        <w:rPr>
          <w:rFonts w:asciiTheme="majorHAnsi" w:hAnsiTheme="majorHAnsi"/>
          <w:sz w:val="24"/>
          <w:szCs w:val="24"/>
        </w:rPr>
        <w:t xml:space="preserve">lonych w statucie </w:t>
      </w:r>
      <w:r w:rsidR="0043682D">
        <w:rPr>
          <w:rFonts w:asciiTheme="majorHAnsi" w:hAnsiTheme="majorHAnsi"/>
          <w:sz w:val="24"/>
          <w:szCs w:val="24"/>
        </w:rPr>
        <w:t>Oś</w:t>
      </w:r>
      <w:r w:rsidRPr="00804337">
        <w:rPr>
          <w:rFonts w:asciiTheme="majorHAnsi" w:hAnsiTheme="majorHAnsi"/>
          <w:sz w:val="24"/>
          <w:szCs w:val="24"/>
        </w:rPr>
        <w:t>rodka i wynikaj</w:t>
      </w:r>
      <w:r w:rsidR="0043682D">
        <w:rPr>
          <w:rFonts w:asciiTheme="majorHAnsi" w:hAnsiTheme="majorHAnsi"/>
          <w:sz w:val="24"/>
          <w:szCs w:val="24"/>
        </w:rPr>
        <w:t>ą</w:t>
      </w:r>
      <w:r w:rsidRPr="00804337">
        <w:rPr>
          <w:rFonts w:asciiTheme="majorHAnsi" w:hAnsiTheme="majorHAnsi"/>
          <w:sz w:val="24"/>
          <w:szCs w:val="24"/>
        </w:rPr>
        <w:t>cy z przepis</w:t>
      </w:r>
      <w:r w:rsidR="0043682D">
        <w:rPr>
          <w:rFonts w:asciiTheme="majorHAnsi" w:hAnsiTheme="majorHAnsi"/>
          <w:sz w:val="24"/>
          <w:szCs w:val="24"/>
        </w:rPr>
        <w:t>ó</w:t>
      </w:r>
      <w:r w:rsidRPr="00804337">
        <w:rPr>
          <w:rFonts w:asciiTheme="majorHAnsi" w:hAnsiTheme="majorHAnsi"/>
          <w:sz w:val="24"/>
          <w:szCs w:val="24"/>
        </w:rPr>
        <w:t>w prawa.</w:t>
      </w:r>
    </w:p>
    <w:p w:rsidR="00BA3F4A" w:rsidRPr="00BA3F4A" w:rsidRDefault="00BA3F4A" w:rsidP="0044402E">
      <w:pPr>
        <w:rPr>
          <w:rFonts w:asciiTheme="majorHAnsi" w:hAnsiTheme="majorHAnsi"/>
        </w:rPr>
      </w:pPr>
    </w:p>
    <w:p w:rsidR="000C4710" w:rsidRPr="00D84168" w:rsidRDefault="002A6C9E" w:rsidP="00AF39C8">
      <w:pPr>
        <w:pStyle w:val="Nagwek3"/>
        <w:spacing w:before="0"/>
        <w:rPr>
          <w:rFonts w:cs="Times New Roman"/>
          <w:sz w:val="26"/>
          <w:szCs w:val="26"/>
        </w:rPr>
      </w:pPr>
      <w:bookmarkStart w:id="20" w:name="_Toc69425058"/>
      <w:r w:rsidRPr="00D84168">
        <w:rPr>
          <w:rFonts w:cs="Times New Roman"/>
          <w:sz w:val="26"/>
          <w:szCs w:val="26"/>
        </w:rPr>
        <w:t>2.</w:t>
      </w:r>
      <w:r w:rsidR="00F826CE" w:rsidRPr="00D84168">
        <w:rPr>
          <w:rFonts w:cs="Times New Roman"/>
          <w:sz w:val="26"/>
          <w:szCs w:val="26"/>
        </w:rPr>
        <w:t xml:space="preserve">1.6. </w:t>
      </w:r>
      <w:r w:rsidR="006F3B93">
        <w:rPr>
          <w:rFonts w:cs="Times New Roman"/>
          <w:sz w:val="26"/>
          <w:szCs w:val="26"/>
        </w:rPr>
        <w:t>Opieka zdrowotna</w:t>
      </w:r>
      <w:bookmarkEnd w:id="20"/>
    </w:p>
    <w:p w:rsidR="006F3B93" w:rsidRPr="00B34287" w:rsidRDefault="00F826CE" w:rsidP="00B34287">
      <w:pPr>
        <w:rPr>
          <w:rFonts w:asciiTheme="majorHAnsi" w:hAnsiTheme="majorHAnsi" w:cs="Arial"/>
          <w:sz w:val="24"/>
          <w:szCs w:val="24"/>
        </w:rPr>
      </w:pPr>
      <w:r w:rsidRPr="00B34287">
        <w:rPr>
          <w:rFonts w:asciiTheme="majorHAnsi" w:hAnsiTheme="majorHAnsi"/>
          <w:sz w:val="24"/>
          <w:szCs w:val="24"/>
        </w:rPr>
        <w:tab/>
      </w:r>
      <w:r w:rsidR="006F3B93" w:rsidRPr="00B34287">
        <w:rPr>
          <w:rFonts w:asciiTheme="majorHAnsi" w:hAnsiTheme="majorHAnsi" w:cs="Arial"/>
          <w:sz w:val="24"/>
          <w:szCs w:val="24"/>
        </w:rPr>
        <w:t xml:space="preserve">Opiekę zdrowotną na terenie </w:t>
      </w:r>
      <w:r w:rsidR="00B34287">
        <w:rPr>
          <w:rFonts w:asciiTheme="majorHAnsi" w:hAnsiTheme="majorHAnsi" w:cs="Arial"/>
          <w:sz w:val="24"/>
          <w:szCs w:val="24"/>
        </w:rPr>
        <w:t>G</w:t>
      </w:r>
      <w:r w:rsidR="006F3B93" w:rsidRPr="00B34287">
        <w:rPr>
          <w:rFonts w:asciiTheme="majorHAnsi" w:hAnsiTheme="majorHAnsi" w:cs="Arial"/>
          <w:sz w:val="24"/>
          <w:szCs w:val="24"/>
        </w:rPr>
        <w:t>miny</w:t>
      </w:r>
      <w:r w:rsidR="00B34287">
        <w:rPr>
          <w:rFonts w:asciiTheme="majorHAnsi" w:hAnsiTheme="majorHAnsi" w:cs="Arial"/>
          <w:sz w:val="24"/>
          <w:szCs w:val="24"/>
        </w:rPr>
        <w:t xml:space="preserve"> Młynarze</w:t>
      </w:r>
      <w:r w:rsidR="006F3B93" w:rsidRPr="00B34287">
        <w:rPr>
          <w:rFonts w:asciiTheme="majorHAnsi" w:hAnsiTheme="majorHAnsi" w:cs="Arial"/>
          <w:sz w:val="24"/>
          <w:szCs w:val="24"/>
        </w:rPr>
        <w:t xml:space="preserve"> zapewnia Centrum Medyczne Gajda </w:t>
      </w:r>
      <w:proofErr w:type="spellStart"/>
      <w:r w:rsidR="006F3B93" w:rsidRPr="00B34287">
        <w:rPr>
          <w:rFonts w:asciiTheme="majorHAnsi" w:hAnsiTheme="majorHAnsi" w:cs="Arial"/>
          <w:sz w:val="24"/>
          <w:szCs w:val="24"/>
        </w:rPr>
        <w:t>Med</w:t>
      </w:r>
      <w:proofErr w:type="spellEnd"/>
      <w:r w:rsidR="006F3B93" w:rsidRPr="00B34287">
        <w:rPr>
          <w:rFonts w:asciiTheme="majorHAnsi" w:hAnsiTheme="majorHAnsi" w:cs="Arial"/>
          <w:sz w:val="24"/>
          <w:szCs w:val="24"/>
        </w:rPr>
        <w:t xml:space="preserve"> Filia w Młynarzach. W budynku Ośrodka Zdrowia należącego do gminy znajduje się gabinet lekarza stomatologa.  Specjalistyczna opieka zdrowotna dla mieszkańców gminy jest świadczona przez poradnie specjalistyczne w Makowie Mazowieckim i Ostrołęce. Lecznictwo zamknięte zabezpieczają szpitale w Makowie Mazowieckim i Ostrołęce.</w:t>
      </w:r>
    </w:p>
    <w:p w:rsidR="00B34287" w:rsidRPr="00C22020" w:rsidRDefault="00B34287" w:rsidP="00B34287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Źródło: </w:t>
      </w:r>
      <w:r w:rsidRPr="00C22020">
        <w:rPr>
          <w:rFonts w:asciiTheme="majorHAnsi" w:hAnsiTheme="majorHAnsi"/>
        </w:rPr>
        <w:t>S</w:t>
      </w:r>
      <w:r>
        <w:rPr>
          <w:rFonts w:asciiTheme="majorHAnsi" w:hAnsiTheme="majorHAnsi"/>
        </w:rPr>
        <w:t xml:space="preserve">trategia Rozwoju Gminy Młynarze na </w:t>
      </w:r>
      <w:r w:rsidRPr="00C22020">
        <w:rPr>
          <w:rFonts w:asciiTheme="majorHAnsi" w:hAnsiTheme="majorHAnsi"/>
        </w:rPr>
        <w:t>2016-2023</w:t>
      </w:r>
    </w:p>
    <w:p w:rsidR="004E3B7D" w:rsidRPr="001E3C7D" w:rsidRDefault="004E3B7D" w:rsidP="006F3B93">
      <w:pPr>
        <w:rPr>
          <w:rFonts w:ascii="Cambria" w:eastAsia="Calibri" w:hAnsi="Cambria" w:cs="Times New Roman"/>
          <w:bCs/>
          <w:sz w:val="24"/>
          <w:szCs w:val="24"/>
        </w:rPr>
      </w:pPr>
    </w:p>
    <w:p w:rsidR="00556DC4" w:rsidRPr="001E3C7D" w:rsidRDefault="002A6C9E" w:rsidP="00AF39C8">
      <w:pPr>
        <w:pStyle w:val="Nagwek2"/>
        <w:spacing w:before="0"/>
        <w:rPr>
          <w:rFonts w:ascii="Cambria" w:eastAsia="Calibri" w:hAnsi="Cambria" w:cs="Times New Roman"/>
        </w:rPr>
      </w:pPr>
      <w:bookmarkStart w:id="21" w:name="_Toc69425059"/>
      <w:r w:rsidRPr="001E3C7D">
        <w:rPr>
          <w:rFonts w:ascii="Cambria" w:eastAsia="Calibri" w:hAnsi="Cambria" w:cs="Times New Roman"/>
        </w:rPr>
        <w:t xml:space="preserve">2.2. </w:t>
      </w:r>
      <w:r w:rsidR="006A628B" w:rsidRPr="001E3C7D">
        <w:rPr>
          <w:rFonts w:ascii="Cambria" w:eastAsia="Calibri" w:hAnsi="Cambria" w:cs="Times New Roman"/>
        </w:rPr>
        <w:t>Kwestie społeczne</w:t>
      </w:r>
      <w:bookmarkEnd w:id="21"/>
    </w:p>
    <w:p w:rsidR="006A628B" w:rsidRPr="001E3C7D" w:rsidRDefault="006A628B" w:rsidP="00AF39C8">
      <w:pPr>
        <w:pStyle w:val="Nagwek3"/>
        <w:spacing w:before="0"/>
        <w:rPr>
          <w:rFonts w:ascii="Cambria" w:hAnsi="Cambria" w:cs="Times New Roman"/>
          <w:sz w:val="26"/>
          <w:szCs w:val="26"/>
        </w:rPr>
      </w:pPr>
      <w:bookmarkStart w:id="22" w:name="_Toc69425060"/>
      <w:r w:rsidRPr="001E3C7D">
        <w:rPr>
          <w:rFonts w:ascii="Cambria" w:hAnsi="Cambria" w:cs="Times New Roman"/>
          <w:sz w:val="26"/>
          <w:szCs w:val="26"/>
        </w:rPr>
        <w:t>2.</w:t>
      </w:r>
      <w:r w:rsidR="002A6C9E" w:rsidRPr="001E3C7D">
        <w:rPr>
          <w:rFonts w:ascii="Cambria" w:hAnsi="Cambria" w:cs="Times New Roman"/>
          <w:sz w:val="26"/>
          <w:szCs w:val="26"/>
        </w:rPr>
        <w:t>2.</w:t>
      </w:r>
      <w:r w:rsidRPr="001E3C7D">
        <w:rPr>
          <w:rFonts w:ascii="Cambria" w:hAnsi="Cambria" w:cs="Times New Roman"/>
          <w:sz w:val="26"/>
          <w:szCs w:val="26"/>
        </w:rPr>
        <w:t>1. Diagnoza problemów społecznych w ujęciu działania instytucji pomocy społecznej</w:t>
      </w:r>
      <w:bookmarkEnd w:id="22"/>
    </w:p>
    <w:p w:rsidR="001E3C7D" w:rsidRDefault="001E3C7D" w:rsidP="00BA3F4A">
      <w:pPr>
        <w:rPr>
          <w:rFonts w:asciiTheme="majorHAnsi" w:hAnsiTheme="majorHAnsi" w:cs="Times New Roman"/>
        </w:rPr>
      </w:pPr>
    </w:p>
    <w:p w:rsidR="006664E0" w:rsidRDefault="00824897" w:rsidP="006664E0">
      <w:pPr>
        <w:ind w:firstLine="708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</w:t>
      </w:r>
      <w:r w:rsidR="00292496" w:rsidRPr="00824897">
        <w:rPr>
          <w:rFonts w:asciiTheme="majorHAnsi" w:hAnsiTheme="majorHAnsi"/>
          <w:sz w:val="24"/>
          <w:szCs w:val="24"/>
        </w:rPr>
        <w:t>omoc społeczna</w:t>
      </w:r>
      <w:r w:rsidR="00E07121">
        <w:rPr>
          <w:rFonts w:asciiTheme="majorHAnsi" w:hAnsiTheme="majorHAnsi"/>
          <w:sz w:val="24"/>
          <w:szCs w:val="24"/>
        </w:rPr>
        <w:t xml:space="preserve"> stanowi politykę społeczną państwa. U</w:t>
      </w:r>
      <w:r w:rsidR="00AC4637" w:rsidRPr="00824897">
        <w:rPr>
          <w:rFonts w:asciiTheme="majorHAnsi" w:hAnsiTheme="majorHAnsi" w:cs="Times New Roman"/>
          <w:sz w:val="24"/>
          <w:szCs w:val="24"/>
        </w:rPr>
        <w:t>możliwi</w:t>
      </w:r>
      <w:r w:rsidR="00E07121">
        <w:rPr>
          <w:rFonts w:asciiTheme="majorHAnsi" w:hAnsiTheme="majorHAnsi" w:cs="Times New Roman"/>
          <w:sz w:val="24"/>
          <w:szCs w:val="24"/>
        </w:rPr>
        <w:t>a ona pomoc i wsparcie</w:t>
      </w:r>
      <w:r w:rsidR="00AC4637" w:rsidRPr="00824897">
        <w:rPr>
          <w:rFonts w:asciiTheme="majorHAnsi" w:hAnsiTheme="majorHAnsi" w:cs="Times New Roman"/>
          <w:sz w:val="24"/>
          <w:szCs w:val="24"/>
        </w:rPr>
        <w:t xml:space="preserve"> osobom i rodzinom, </w:t>
      </w:r>
      <w:r w:rsidR="00E07121">
        <w:rPr>
          <w:rFonts w:asciiTheme="majorHAnsi" w:hAnsiTheme="majorHAnsi" w:cs="Times New Roman"/>
          <w:sz w:val="24"/>
          <w:szCs w:val="24"/>
        </w:rPr>
        <w:t>które</w:t>
      </w:r>
      <w:r w:rsidR="00AC4637" w:rsidRPr="00824897">
        <w:rPr>
          <w:rFonts w:asciiTheme="majorHAnsi" w:hAnsiTheme="majorHAnsi" w:cs="Times New Roman"/>
          <w:sz w:val="24"/>
          <w:szCs w:val="24"/>
        </w:rPr>
        <w:t xml:space="preserve"> </w:t>
      </w:r>
      <w:r w:rsidR="00E07121">
        <w:rPr>
          <w:rFonts w:asciiTheme="majorHAnsi" w:hAnsiTheme="majorHAnsi" w:cs="Times New Roman"/>
          <w:sz w:val="24"/>
          <w:szCs w:val="24"/>
        </w:rPr>
        <w:t>same nie radzą sobie w życiu</w:t>
      </w:r>
      <w:r w:rsidR="00AC4637" w:rsidRPr="00824897">
        <w:rPr>
          <w:rFonts w:asciiTheme="majorHAnsi" w:hAnsiTheme="majorHAnsi" w:cs="Times New Roman"/>
          <w:sz w:val="24"/>
          <w:szCs w:val="24"/>
        </w:rPr>
        <w:t xml:space="preserve"> przy użyciu własnych środków, możliwości i uprawnień</w:t>
      </w:r>
      <w:r w:rsidR="00AC4637" w:rsidRPr="00F04253">
        <w:rPr>
          <w:rFonts w:asciiTheme="majorHAnsi" w:hAnsiTheme="majorHAnsi" w:cs="Times New Roman"/>
          <w:sz w:val="24"/>
          <w:szCs w:val="24"/>
        </w:rPr>
        <w:t xml:space="preserve">. </w:t>
      </w:r>
      <w:r w:rsidR="00E07121">
        <w:rPr>
          <w:rFonts w:asciiTheme="majorHAnsi" w:hAnsiTheme="majorHAnsi"/>
          <w:sz w:val="24"/>
          <w:szCs w:val="24"/>
        </w:rPr>
        <w:t>Z</w:t>
      </w:r>
      <w:r w:rsidR="00E07121" w:rsidRPr="00824897">
        <w:rPr>
          <w:rFonts w:asciiTheme="majorHAnsi" w:hAnsiTheme="majorHAnsi"/>
          <w:sz w:val="24"/>
          <w:szCs w:val="24"/>
        </w:rPr>
        <w:t xml:space="preserve">adania </w:t>
      </w:r>
      <w:r w:rsidR="00E07121">
        <w:rPr>
          <w:rFonts w:asciiTheme="majorHAnsi" w:hAnsiTheme="majorHAnsi"/>
          <w:sz w:val="24"/>
          <w:szCs w:val="24"/>
        </w:rPr>
        <w:t xml:space="preserve">pomocy społecznej </w:t>
      </w:r>
      <w:r w:rsidR="00E07121" w:rsidRPr="00824897">
        <w:rPr>
          <w:rFonts w:asciiTheme="majorHAnsi" w:hAnsiTheme="majorHAnsi"/>
          <w:sz w:val="24"/>
          <w:szCs w:val="24"/>
        </w:rPr>
        <w:t xml:space="preserve">określa </w:t>
      </w:r>
      <w:r w:rsidR="00E07121" w:rsidRPr="00824897">
        <w:rPr>
          <w:rFonts w:asciiTheme="majorHAnsi" w:hAnsiTheme="majorHAnsi" w:cs="Times New Roman"/>
          <w:sz w:val="24"/>
          <w:szCs w:val="24"/>
        </w:rPr>
        <w:t>Ustawa z dnia 12 marca 2004 roku</w:t>
      </w:r>
      <w:r w:rsidR="00E07121" w:rsidRPr="00824897">
        <w:rPr>
          <w:rFonts w:asciiTheme="majorHAnsi" w:hAnsiTheme="majorHAnsi" w:cs="Times New Roman"/>
          <w:sz w:val="24"/>
          <w:szCs w:val="24"/>
          <w:vertAlign w:val="superscript"/>
        </w:rPr>
        <w:footnoteReference w:id="1"/>
      </w:r>
      <w:r w:rsidR="006664E0">
        <w:rPr>
          <w:rFonts w:asciiTheme="majorHAnsi" w:hAnsiTheme="majorHAnsi" w:cs="Times New Roman"/>
          <w:sz w:val="24"/>
          <w:szCs w:val="24"/>
        </w:rPr>
        <w:t xml:space="preserve">: </w:t>
      </w:r>
    </w:p>
    <w:p w:rsidR="006664E0" w:rsidRPr="006664E0" w:rsidRDefault="006664E0" w:rsidP="00775EE0">
      <w:pPr>
        <w:pStyle w:val="Akapitzlist"/>
        <w:numPr>
          <w:ilvl w:val="0"/>
          <w:numId w:val="15"/>
        </w:numPr>
        <w:rPr>
          <w:rFonts w:asciiTheme="majorHAnsi" w:hAnsiTheme="majorHAnsi" w:cs="Times New Roman"/>
          <w:sz w:val="24"/>
          <w:szCs w:val="24"/>
        </w:rPr>
      </w:pPr>
      <w:r w:rsidRPr="006664E0">
        <w:rPr>
          <w:rFonts w:asciiTheme="majorHAnsi" w:hAnsiTheme="majorHAnsi" w:cs="Times New Roman"/>
          <w:sz w:val="24"/>
          <w:szCs w:val="24"/>
        </w:rPr>
        <w:t>z</w:t>
      </w:r>
      <w:r w:rsidR="00AC4637" w:rsidRPr="006664E0">
        <w:rPr>
          <w:rFonts w:asciiTheme="majorHAnsi" w:hAnsiTheme="majorHAnsi" w:cs="Times New Roman"/>
          <w:sz w:val="24"/>
          <w:szCs w:val="24"/>
        </w:rPr>
        <w:t>adania</w:t>
      </w:r>
      <w:r w:rsidR="00824897" w:rsidRPr="006664E0">
        <w:rPr>
          <w:rFonts w:asciiTheme="majorHAnsi" w:hAnsiTheme="majorHAnsi" w:cs="Times New Roman"/>
          <w:sz w:val="24"/>
          <w:szCs w:val="24"/>
        </w:rPr>
        <w:t xml:space="preserve"> </w:t>
      </w:r>
      <w:r w:rsidRPr="006664E0">
        <w:rPr>
          <w:rFonts w:asciiTheme="majorHAnsi" w:hAnsiTheme="majorHAnsi" w:cs="Times New Roman"/>
          <w:sz w:val="24"/>
          <w:szCs w:val="24"/>
        </w:rPr>
        <w:t>ogólne (strategiczne</w:t>
      </w:r>
      <w:r w:rsidR="00AC4637" w:rsidRPr="006664E0">
        <w:rPr>
          <w:rFonts w:asciiTheme="majorHAnsi" w:hAnsiTheme="majorHAnsi" w:cs="Times New Roman"/>
          <w:sz w:val="24"/>
          <w:szCs w:val="24"/>
        </w:rPr>
        <w:t>) związane z realizacją polityki społecznej wykonuje województwo</w:t>
      </w:r>
      <w:r>
        <w:rPr>
          <w:rFonts w:asciiTheme="majorHAnsi" w:hAnsiTheme="majorHAnsi" w:cs="Times New Roman"/>
          <w:sz w:val="24"/>
          <w:szCs w:val="24"/>
        </w:rPr>
        <w:t>,</w:t>
      </w:r>
    </w:p>
    <w:p w:rsidR="006664E0" w:rsidRPr="006664E0" w:rsidRDefault="00AC4637" w:rsidP="00775EE0">
      <w:pPr>
        <w:pStyle w:val="Akapitzlist"/>
        <w:numPr>
          <w:ilvl w:val="0"/>
          <w:numId w:val="15"/>
        </w:numPr>
        <w:rPr>
          <w:rFonts w:asciiTheme="majorHAnsi" w:hAnsiTheme="majorHAnsi" w:cs="Times New Roman"/>
          <w:sz w:val="24"/>
          <w:szCs w:val="24"/>
        </w:rPr>
      </w:pPr>
      <w:r w:rsidRPr="006664E0">
        <w:rPr>
          <w:rFonts w:asciiTheme="majorHAnsi" w:hAnsiTheme="majorHAnsi" w:cs="Times New Roman"/>
          <w:sz w:val="24"/>
          <w:szCs w:val="24"/>
        </w:rPr>
        <w:t>zadania o charakterze specjalistycznym</w:t>
      </w:r>
      <w:r w:rsidR="006664E0" w:rsidRPr="006664E0">
        <w:rPr>
          <w:rFonts w:asciiTheme="majorHAnsi" w:hAnsiTheme="majorHAnsi" w:cs="Times New Roman"/>
          <w:sz w:val="24"/>
          <w:szCs w:val="24"/>
        </w:rPr>
        <w:t xml:space="preserve"> wykonuje powiat</w:t>
      </w:r>
      <w:r w:rsidR="006664E0">
        <w:rPr>
          <w:rFonts w:asciiTheme="majorHAnsi" w:hAnsiTheme="majorHAnsi" w:cs="Times New Roman"/>
          <w:sz w:val="24"/>
          <w:szCs w:val="24"/>
        </w:rPr>
        <w:t>,</w:t>
      </w:r>
    </w:p>
    <w:p w:rsidR="00AC4637" w:rsidRPr="006664E0" w:rsidRDefault="00AC4637" w:rsidP="00775EE0">
      <w:pPr>
        <w:pStyle w:val="Akapitzlist"/>
        <w:numPr>
          <w:ilvl w:val="0"/>
          <w:numId w:val="15"/>
        </w:numPr>
        <w:rPr>
          <w:rFonts w:asciiTheme="majorHAnsi" w:hAnsiTheme="majorHAnsi" w:cs="Times New Roman"/>
          <w:sz w:val="24"/>
          <w:szCs w:val="24"/>
        </w:rPr>
      </w:pPr>
      <w:r w:rsidRPr="006664E0">
        <w:rPr>
          <w:rFonts w:asciiTheme="majorHAnsi" w:hAnsiTheme="majorHAnsi" w:cs="Times New Roman"/>
          <w:sz w:val="24"/>
          <w:szCs w:val="24"/>
        </w:rPr>
        <w:t>tzw. usługi podstawowe, czyli np. funkcjonowanie domów pomocy społecznej, ośrodków wychowawczych, pomoc rzeczowa, zasiłki docelowe przyznawane na zaspokojenie podstawowych potrzeb, udzielanie schronienia i posiłku, zasiłki na pokrycie wydatków powstałych wskutek zdarzeń losowych itd.</w:t>
      </w:r>
      <w:r w:rsidR="00E07121" w:rsidRPr="006664E0">
        <w:rPr>
          <w:rFonts w:asciiTheme="majorHAnsi" w:hAnsiTheme="majorHAnsi"/>
          <w:sz w:val="24"/>
          <w:szCs w:val="24"/>
        </w:rPr>
        <w:t xml:space="preserve"> </w:t>
      </w:r>
      <w:r w:rsidR="006664E0" w:rsidRPr="006664E0">
        <w:rPr>
          <w:rFonts w:asciiTheme="majorHAnsi" w:hAnsiTheme="majorHAnsi"/>
          <w:sz w:val="24"/>
          <w:szCs w:val="24"/>
        </w:rPr>
        <w:t>wykonuje gmina.</w:t>
      </w:r>
    </w:p>
    <w:p w:rsidR="00824897" w:rsidRPr="00F04253" w:rsidRDefault="00824897" w:rsidP="00AF39C8">
      <w:pPr>
        <w:ind w:firstLine="708"/>
        <w:rPr>
          <w:rFonts w:asciiTheme="majorHAnsi" w:hAnsiTheme="majorHAnsi" w:cs="Times New Roman"/>
          <w:sz w:val="24"/>
          <w:szCs w:val="24"/>
        </w:rPr>
      </w:pPr>
    </w:p>
    <w:p w:rsidR="00A07581" w:rsidRPr="00B8533F" w:rsidRDefault="00AC4637" w:rsidP="00B8533F">
      <w:pPr>
        <w:pStyle w:val="Nagwek3"/>
        <w:spacing w:before="0"/>
        <w:rPr>
          <w:rFonts w:cs="Times New Roman"/>
          <w:sz w:val="26"/>
          <w:szCs w:val="26"/>
        </w:rPr>
      </w:pPr>
      <w:bookmarkStart w:id="23" w:name="_Toc69425061"/>
      <w:r w:rsidRPr="00F04253">
        <w:rPr>
          <w:rFonts w:cs="Times New Roman"/>
          <w:sz w:val="26"/>
          <w:szCs w:val="26"/>
        </w:rPr>
        <w:lastRenderedPageBreak/>
        <w:t>2.2.</w:t>
      </w:r>
      <w:r w:rsidR="002A6C9E" w:rsidRPr="00F04253">
        <w:rPr>
          <w:rFonts w:cs="Times New Roman"/>
          <w:sz w:val="26"/>
          <w:szCs w:val="26"/>
        </w:rPr>
        <w:t>2. D</w:t>
      </w:r>
      <w:r w:rsidRPr="00F04253">
        <w:rPr>
          <w:rFonts w:cs="Times New Roman"/>
          <w:sz w:val="26"/>
          <w:szCs w:val="26"/>
        </w:rPr>
        <w:t xml:space="preserve">ziałania z zakresu pomocy społecznej realizowane przez </w:t>
      </w:r>
      <w:r w:rsidR="005E4C1A">
        <w:rPr>
          <w:rFonts w:cs="Times New Roman"/>
          <w:sz w:val="26"/>
          <w:szCs w:val="26"/>
        </w:rPr>
        <w:t>G</w:t>
      </w:r>
      <w:r w:rsidRPr="00F04253">
        <w:rPr>
          <w:rFonts w:cs="Times New Roman"/>
          <w:sz w:val="26"/>
          <w:szCs w:val="26"/>
        </w:rPr>
        <w:t>OPS</w:t>
      </w:r>
      <w:bookmarkEnd w:id="23"/>
    </w:p>
    <w:p w:rsidR="00A07581" w:rsidRPr="0095262D" w:rsidRDefault="00A07581" w:rsidP="0095262D"/>
    <w:tbl>
      <w:tblPr>
        <w:tblStyle w:val="Jasnecieniowanie1"/>
        <w:tblW w:w="9322" w:type="dxa"/>
        <w:jc w:val="center"/>
        <w:tblLook w:val="04A0"/>
      </w:tblPr>
      <w:tblGrid>
        <w:gridCol w:w="4536"/>
        <w:gridCol w:w="1985"/>
        <w:gridCol w:w="1005"/>
        <w:gridCol w:w="1796"/>
      </w:tblGrid>
      <w:tr w:rsidR="00300990" w:rsidRPr="00193B3A" w:rsidTr="00300990">
        <w:trPr>
          <w:cnfStyle w:val="100000000000"/>
          <w:jc w:val="center"/>
        </w:trPr>
        <w:tc>
          <w:tcPr>
            <w:cnfStyle w:val="001000000000"/>
            <w:tcW w:w="9322" w:type="dxa"/>
            <w:gridSpan w:val="4"/>
            <w:hideMark/>
          </w:tcPr>
          <w:p w:rsidR="00300990" w:rsidRPr="00193B3A" w:rsidRDefault="00300990">
            <w:pPr>
              <w:spacing w:line="276" w:lineRule="auto"/>
              <w:jc w:val="center"/>
              <w:rPr>
                <w:iCs/>
                <w:sz w:val="24"/>
                <w:szCs w:val="24"/>
                <w:lang w:val="pl-PL"/>
              </w:rPr>
            </w:pPr>
            <w:r w:rsidRPr="00193B3A">
              <w:rPr>
                <w:iCs/>
                <w:sz w:val="24"/>
                <w:szCs w:val="24"/>
                <w:lang w:val="pl-PL"/>
              </w:rPr>
              <w:t>Pomoc</w:t>
            </w:r>
            <w:r w:rsidR="005E4C1A" w:rsidRPr="00193B3A">
              <w:rPr>
                <w:iCs/>
                <w:sz w:val="24"/>
                <w:szCs w:val="24"/>
                <w:lang w:val="pl-PL"/>
              </w:rPr>
              <w:t xml:space="preserve"> Gminnego</w:t>
            </w:r>
            <w:r w:rsidRPr="00193B3A">
              <w:rPr>
                <w:iCs/>
                <w:sz w:val="24"/>
                <w:szCs w:val="24"/>
                <w:lang w:val="pl-PL"/>
              </w:rPr>
              <w:t xml:space="preserve"> Ośrodka Pomocy Społecznej</w:t>
            </w:r>
          </w:p>
        </w:tc>
      </w:tr>
      <w:tr w:rsidR="0095262D" w:rsidRPr="00193B3A" w:rsidTr="00193B3A">
        <w:trPr>
          <w:cnfStyle w:val="000000100000"/>
          <w:jc w:val="center"/>
        </w:trPr>
        <w:tc>
          <w:tcPr>
            <w:cnfStyle w:val="001000000000"/>
            <w:tcW w:w="9322" w:type="dxa"/>
            <w:gridSpan w:val="4"/>
            <w:shd w:val="clear" w:color="auto" w:fill="D9D9D9" w:themeFill="background1" w:themeFillShade="D9"/>
          </w:tcPr>
          <w:p w:rsidR="0095262D" w:rsidRPr="00193B3A" w:rsidRDefault="0095262D">
            <w:pPr>
              <w:spacing w:line="276" w:lineRule="auto"/>
              <w:jc w:val="center"/>
              <w:rPr>
                <w:i/>
                <w:sz w:val="24"/>
                <w:szCs w:val="24"/>
                <w:lang w:val="pl-PL"/>
              </w:rPr>
            </w:pPr>
          </w:p>
        </w:tc>
      </w:tr>
      <w:tr w:rsidR="00300990" w:rsidRPr="00193B3A" w:rsidTr="00193B3A">
        <w:trPr>
          <w:jc w:val="center"/>
        </w:trPr>
        <w:tc>
          <w:tcPr>
            <w:cnfStyle w:val="001000000000"/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:rsidR="00300990" w:rsidRPr="00193B3A" w:rsidRDefault="00300990">
            <w:pPr>
              <w:spacing w:line="276" w:lineRule="auto"/>
              <w:rPr>
                <w:sz w:val="24"/>
                <w:szCs w:val="24"/>
                <w:lang w:val="pl-P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hideMark/>
          </w:tcPr>
          <w:p w:rsidR="00300990" w:rsidRPr="00193B3A" w:rsidRDefault="00300990">
            <w:pPr>
              <w:spacing w:line="276" w:lineRule="auto"/>
              <w:jc w:val="center"/>
              <w:cnfStyle w:val="000000000000"/>
              <w:rPr>
                <w:sz w:val="24"/>
                <w:szCs w:val="24"/>
                <w:lang w:val="pl-PL"/>
              </w:rPr>
            </w:pPr>
            <w:r w:rsidRPr="00193B3A">
              <w:rPr>
                <w:b/>
                <w:sz w:val="24"/>
                <w:szCs w:val="24"/>
                <w:lang w:val="pl-PL"/>
              </w:rPr>
              <w:t>201</w:t>
            </w:r>
            <w:r w:rsidR="005E4C1A" w:rsidRPr="00193B3A">
              <w:rPr>
                <w:b/>
                <w:sz w:val="24"/>
                <w:szCs w:val="24"/>
                <w:lang w:val="pl-PL"/>
              </w:rPr>
              <w:t>6</w:t>
            </w:r>
            <w:r w:rsidRPr="00193B3A">
              <w:rPr>
                <w:b/>
                <w:sz w:val="24"/>
                <w:szCs w:val="24"/>
                <w:lang w:val="pl-PL"/>
              </w:rPr>
              <w:t xml:space="preserve"> r.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hideMark/>
          </w:tcPr>
          <w:p w:rsidR="00300990" w:rsidRPr="00193B3A" w:rsidRDefault="00300990">
            <w:pPr>
              <w:spacing w:line="276" w:lineRule="auto"/>
              <w:jc w:val="center"/>
              <w:cnfStyle w:val="000000000000"/>
              <w:rPr>
                <w:sz w:val="24"/>
                <w:szCs w:val="24"/>
                <w:lang w:val="pl-PL"/>
              </w:rPr>
            </w:pPr>
            <w:r w:rsidRPr="00193B3A">
              <w:rPr>
                <w:b/>
                <w:sz w:val="24"/>
                <w:szCs w:val="24"/>
                <w:lang w:val="pl-PL"/>
              </w:rPr>
              <w:t>201</w:t>
            </w:r>
            <w:r w:rsidR="005E4C1A" w:rsidRPr="00193B3A">
              <w:rPr>
                <w:b/>
                <w:sz w:val="24"/>
                <w:szCs w:val="24"/>
                <w:lang w:val="pl-PL"/>
              </w:rPr>
              <w:t>7</w:t>
            </w:r>
            <w:r w:rsidRPr="00193B3A">
              <w:rPr>
                <w:b/>
                <w:sz w:val="24"/>
                <w:szCs w:val="24"/>
                <w:lang w:val="pl-PL"/>
              </w:rPr>
              <w:t xml:space="preserve"> r.</w:t>
            </w: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hideMark/>
          </w:tcPr>
          <w:p w:rsidR="00300990" w:rsidRPr="00193B3A" w:rsidRDefault="00300990">
            <w:pPr>
              <w:spacing w:line="276" w:lineRule="auto"/>
              <w:jc w:val="center"/>
              <w:cnfStyle w:val="000000000000"/>
              <w:rPr>
                <w:sz w:val="24"/>
                <w:szCs w:val="24"/>
                <w:lang w:val="pl-PL"/>
              </w:rPr>
            </w:pPr>
            <w:r w:rsidRPr="00193B3A">
              <w:rPr>
                <w:b/>
                <w:sz w:val="24"/>
                <w:szCs w:val="24"/>
                <w:lang w:val="pl-PL"/>
              </w:rPr>
              <w:t>201</w:t>
            </w:r>
            <w:r w:rsidR="005E4C1A" w:rsidRPr="00193B3A">
              <w:rPr>
                <w:b/>
                <w:sz w:val="24"/>
                <w:szCs w:val="24"/>
                <w:lang w:val="pl-PL"/>
              </w:rPr>
              <w:t>8</w:t>
            </w:r>
            <w:r w:rsidRPr="00193B3A">
              <w:rPr>
                <w:b/>
                <w:sz w:val="24"/>
                <w:szCs w:val="24"/>
                <w:lang w:val="pl-PL"/>
              </w:rPr>
              <w:t xml:space="preserve"> r.</w:t>
            </w:r>
          </w:p>
        </w:tc>
      </w:tr>
      <w:tr w:rsidR="00300990" w:rsidRPr="00193B3A" w:rsidTr="00193B3A">
        <w:trPr>
          <w:cnfStyle w:val="000000100000"/>
          <w:jc w:val="center"/>
        </w:trPr>
        <w:tc>
          <w:tcPr>
            <w:cnfStyle w:val="001000000000"/>
            <w:tcW w:w="4536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  <w:hideMark/>
          </w:tcPr>
          <w:p w:rsidR="00300990" w:rsidRPr="00193B3A" w:rsidRDefault="00300990">
            <w:pPr>
              <w:spacing w:line="276" w:lineRule="auto"/>
              <w:rPr>
                <w:b w:val="0"/>
                <w:bCs w:val="0"/>
                <w:sz w:val="24"/>
                <w:szCs w:val="24"/>
                <w:lang w:val="pl-PL"/>
              </w:rPr>
            </w:pPr>
            <w:r w:rsidRPr="00193B3A">
              <w:rPr>
                <w:sz w:val="24"/>
                <w:szCs w:val="24"/>
                <w:lang w:val="pl-PL"/>
              </w:rPr>
              <w:t>Liczba rodzin ogółem</w:t>
            </w:r>
          </w:p>
          <w:p w:rsidR="005E4C1A" w:rsidRPr="00193B3A" w:rsidRDefault="005E4C1A">
            <w:pPr>
              <w:spacing w:line="276" w:lineRule="auto"/>
              <w:rPr>
                <w:sz w:val="24"/>
                <w:szCs w:val="24"/>
                <w:lang w:val="pl-PL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  <w:hideMark/>
          </w:tcPr>
          <w:p w:rsidR="00300990" w:rsidRPr="00193B3A" w:rsidRDefault="00300990">
            <w:pPr>
              <w:spacing w:line="276" w:lineRule="auto"/>
              <w:jc w:val="center"/>
              <w:cnfStyle w:val="000000100000"/>
              <w:rPr>
                <w:sz w:val="24"/>
                <w:szCs w:val="24"/>
                <w:lang w:val="pl-PL"/>
              </w:rPr>
            </w:pPr>
            <w:r w:rsidRPr="00193B3A">
              <w:rPr>
                <w:sz w:val="24"/>
                <w:szCs w:val="24"/>
                <w:lang w:val="pl-PL"/>
              </w:rPr>
              <w:t>6</w:t>
            </w:r>
            <w:r w:rsidR="005E4C1A" w:rsidRPr="00193B3A">
              <w:rPr>
                <w:sz w:val="24"/>
                <w:szCs w:val="24"/>
                <w:lang w:val="pl-PL"/>
              </w:rPr>
              <w:t>4</w:t>
            </w:r>
          </w:p>
        </w:tc>
        <w:tc>
          <w:tcPr>
            <w:tcW w:w="1005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  <w:hideMark/>
          </w:tcPr>
          <w:p w:rsidR="00300990" w:rsidRPr="00193B3A" w:rsidRDefault="005E4C1A">
            <w:pPr>
              <w:spacing w:line="276" w:lineRule="auto"/>
              <w:jc w:val="center"/>
              <w:cnfStyle w:val="000000100000"/>
              <w:rPr>
                <w:sz w:val="24"/>
                <w:szCs w:val="24"/>
                <w:lang w:val="pl-PL"/>
              </w:rPr>
            </w:pPr>
            <w:r w:rsidRPr="00193B3A">
              <w:rPr>
                <w:sz w:val="24"/>
                <w:szCs w:val="24"/>
                <w:lang w:val="pl-PL"/>
              </w:rPr>
              <w:t>56</w:t>
            </w:r>
          </w:p>
        </w:tc>
        <w:tc>
          <w:tcPr>
            <w:tcW w:w="1796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  <w:hideMark/>
          </w:tcPr>
          <w:p w:rsidR="00300990" w:rsidRPr="00193B3A" w:rsidRDefault="005E4C1A">
            <w:pPr>
              <w:spacing w:line="276" w:lineRule="auto"/>
              <w:jc w:val="center"/>
              <w:cnfStyle w:val="000000100000"/>
              <w:rPr>
                <w:sz w:val="24"/>
                <w:szCs w:val="24"/>
                <w:lang w:val="pl-PL"/>
              </w:rPr>
            </w:pPr>
            <w:r w:rsidRPr="00193B3A">
              <w:rPr>
                <w:sz w:val="24"/>
                <w:szCs w:val="24"/>
                <w:lang w:val="pl-PL"/>
              </w:rPr>
              <w:t>50</w:t>
            </w:r>
          </w:p>
        </w:tc>
      </w:tr>
      <w:tr w:rsidR="00300990" w:rsidRPr="00193B3A" w:rsidTr="00193B3A">
        <w:trPr>
          <w:jc w:val="center"/>
        </w:trPr>
        <w:tc>
          <w:tcPr>
            <w:cnfStyle w:val="001000000000"/>
            <w:tcW w:w="4536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300990" w:rsidRPr="00193B3A" w:rsidRDefault="00300990">
            <w:pPr>
              <w:spacing w:line="276" w:lineRule="auto"/>
              <w:rPr>
                <w:sz w:val="24"/>
                <w:szCs w:val="24"/>
                <w:lang w:val="pl-PL"/>
              </w:rPr>
            </w:pPr>
            <w:r w:rsidRPr="00193B3A">
              <w:rPr>
                <w:sz w:val="24"/>
                <w:szCs w:val="24"/>
                <w:lang w:val="pl-PL"/>
              </w:rPr>
              <w:t>Rodziny korzystające ze świadczeń z powodu problemów uzależnień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300990" w:rsidRPr="00193B3A" w:rsidRDefault="00300990">
            <w:pPr>
              <w:spacing w:line="276" w:lineRule="auto"/>
              <w:jc w:val="center"/>
              <w:cnfStyle w:val="000000000000"/>
              <w:rPr>
                <w:sz w:val="24"/>
                <w:szCs w:val="24"/>
                <w:lang w:val="pl-PL"/>
              </w:rPr>
            </w:pPr>
            <w:r w:rsidRPr="00193B3A">
              <w:rPr>
                <w:sz w:val="24"/>
                <w:szCs w:val="24"/>
                <w:lang w:val="pl-PL"/>
              </w:rPr>
              <w:t>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300990" w:rsidRPr="00193B3A" w:rsidRDefault="005E4C1A">
            <w:pPr>
              <w:spacing w:line="276" w:lineRule="auto"/>
              <w:jc w:val="center"/>
              <w:cnfStyle w:val="000000000000"/>
              <w:rPr>
                <w:sz w:val="24"/>
                <w:szCs w:val="24"/>
                <w:lang w:val="pl-PL"/>
              </w:rPr>
            </w:pPr>
            <w:r w:rsidRPr="00193B3A">
              <w:rPr>
                <w:sz w:val="24"/>
                <w:szCs w:val="24"/>
                <w:lang w:val="pl-PL"/>
              </w:rPr>
              <w:t>4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300990" w:rsidRPr="00193B3A" w:rsidRDefault="005E4C1A">
            <w:pPr>
              <w:spacing w:line="276" w:lineRule="auto"/>
              <w:jc w:val="center"/>
              <w:cnfStyle w:val="000000000000"/>
              <w:rPr>
                <w:sz w:val="24"/>
                <w:szCs w:val="24"/>
                <w:lang w:val="pl-PL"/>
              </w:rPr>
            </w:pPr>
            <w:r w:rsidRPr="00193B3A">
              <w:rPr>
                <w:sz w:val="24"/>
                <w:szCs w:val="24"/>
                <w:lang w:val="pl-PL"/>
              </w:rPr>
              <w:t>4</w:t>
            </w:r>
          </w:p>
        </w:tc>
      </w:tr>
    </w:tbl>
    <w:p w:rsidR="00517798" w:rsidRDefault="00517798" w:rsidP="00517798"/>
    <w:p w:rsidR="00517798" w:rsidRDefault="00517798" w:rsidP="00517798"/>
    <w:tbl>
      <w:tblPr>
        <w:tblStyle w:val="Tabela-Siatka"/>
        <w:tblW w:w="0" w:type="auto"/>
        <w:tblLook w:val="04A0"/>
      </w:tblPr>
      <w:tblGrid>
        <w:gridCol w:w="445"/>
        <w:gridCol w:w="3698"/>
        <w:gridCol w:w="1715"/>
        <w:gridCol w:w="1715"/>
        <w:gridCol w:w="1715"/>
      </w:tblGrid>
      <w:tr w:rsidR="00517798" w:rsidRPr="00193B3A" w:rsidTr="00193B3A">
        <w:tc>
          <w:tcPr>
            <w:tcW w:w="14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  <w:p w:rsidR="00517798" w:rsidRPr="00193B3A" w:rsidRDefault="00517798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193B3A">
              <w:rPr>
                <w:rFonts w:asciiTheme="majorHAnsi" w:hAnsiTheme="majorHAnsi"/>
                <w:b/>
                <w:sz w:val="24"/>
                <w:szCs w:val="24"/>
              </w:rPr>
              <w:t>ŚWIADCZENIA RODZINNE, ŚWIADCZENIA Z FUNDUSZU ALIMENTACYJNEGO I ŚWIADCZENIA WYCHOWAWCZE I INNE</w:t>
            </w:r>
          </w:p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17798" w:rsidRPr="00193B3A" w:rsidTr="00517798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193B3A">
              <w:rPr>
                <w:rFonts w:asciiTheme="majorHAnsi" w:hAnsiTheme="majorHAnsi"/>
                <w:b/>
                <w:sz w:val="24"/>
                <w:szCs w:val="24"/>
              </w:rPr>
              <w:t>WYSZCZEGÓLNIENIE</w:t>
            </w:r>
          </w:p>
          <w:p w:rsidR="00517798" w:rsidRPr="00193B3A" w:rsidRDefault="00517798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193B3A">
              <w:rPr>
                <w:rFonts w:asciiTheme="majorHAnsi" w:hAnsiTheme="majorHAnsi"/>
                <w:b/>
                <w:sz w:val="24"/>
                <w:szCs w:val="24"/>
              </w:rPr>
              <w:t>2018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193B3A">
              <w:rPr>
                <w:rFonts w:asciiTheme="majorHAnsi" w:hAnsiTheme="majorHAnsi"/>
                <w:b/>
                <w:sz w:val="24"/>
                <w:szCs w:val="24"/>
              </w:rPr>
              <w:t>2019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193B3A">
              <w:rPr>
                <w:rFonts w:asciiTheme="majorHAnsi" w:hAnsiTheme="majorHAnsi"/>
                <w:b/>
                <w:sz w:val="24"/>
                <w:szCs w:val="24"/>
              </w:rPr>
              <w:t>2020</w:t>
            </w:r>
          </w:p>
        </w:tc>
      </w:tr>
      <w:tr w:rsidR="00517798" w:rsidRPr="00193B3A" w:rsidTr="00517798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1.</w:t>
            </w:r>
          </w:p>
        </w:tc>
        <w:tc>
          <w:tcPr>
            <w:tcW w:w="137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193B3A">
              <w:rPr>
                <w:rFonts w:asciiTheme="majorHAnsi" w:hAnsiTheme="majorHAnsi"/>
                <w:b/>
                <w:sz w:val="24"/>
                <w:szCs w:val="24"/>
              </w:rPr>
              <w:t>ZASIŁEK RODZINNY</w:t>
            </w:r>
          </w:p>
          <w:p w:rsidR="00517798" w:rsidRPr="00193B3A" w:rsidRDefault="00517798">
            <w:pPr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517798" w:rsidRPr="00193B3A" w:rsidTr="00517798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Liczba osób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248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227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216</w:t>
            </w:r>
          </w:p>
        </w:tc>
      </w:tr>
      <w:tr w:rsidR="00517798" w:rsidRPr="00193B3A" w:rsidTr="00517798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Liczba rodzin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105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91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87</w:t>
            </w:r>
          </w:p>
        </w:tc>
      </w:tr>
      <w:tr w:rsidR="00517798" w:rsidRPr="00193B3A" w:rsidTr="00517798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Kwota świadczeń w złotych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296 164,60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257 528,52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256 021,65</w:t>
            </w:r>
          </w:p>
        </w:tc>
      </w:tr>
      <w:tr w:rsidR="00517798" w:rsidRPr="00193B3A" w:rsidTr="00517798">
        <w:tc>
          <w:tcPr>
            <w:tcW w:w="14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17798" w:rsidRPr="00193B3A" w:rsidTr="00517798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193B3A">
              <w:rPr>
                <w:rFonts w:asciiTheme="majorHAnsi" w:hAnsiTheme="majorHAnsi"/>
                <w:b/>
                <w:sz w:val="24"/>
                <w:szCs w:val="24"/>
              </w:rPr>
              <w:t xml:space="preserve">2. </w:t>
            </w:r>
          </w:p>
        </w:tc>
        <w:tc>
          <w:tcPr>
            <w:tcW w:w="137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193B3A">
              <w:rPr>
                <w:rFonts w:asciiTheme="majorHAnsi" w:hAnsiTheme="majorHAnsi"/>
                <w:b/>
                <w:sz w:val="24"/>
                <w:szCs w:val="24"/>
              </w:rPr>
              <w:t>ZASIŁEK PIELĘGNACYJNY</w:t>
            </w:r>
          </w:p>
          <w:p w:rsidR="00517798" w:rsidRPr="00193B3A" w:rsidRDefault="00517798">
            <w:pPr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517798" w:rsidRPr="00193B3A" w:rsidTr="00517798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Liczba osób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42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46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49</w:t>
            </w:r>
          </w:p>
        </w:tc>
      </w:tr>
      <w:tr w:rsidR="00517798" w:rsidRPr="00193B3A" w:rsidTr="00517798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Kwota świadczeń w złotych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79 598,00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103 584,00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116 986,00</w:t>
            </w:r>
          </w:p>
        </w:tc>
      </w:tr>
      <w:tr w:rsidR="00517798" w:rsidRPr="00193B3A" w:rsidTr="00517798">
        <w:tc>
          <w:tcPr>
            <w:tcW w:w="14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17798" w:rsidRPr="00193B3A" w:rsidTr="00517798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193B3A">
              <w:rPr>
                <w:rFonts w:asciiTheme="majorHAnsi" w:hAnsiTheme="majorHAnsi"/>
                <w:b/>
                <w:sz w:val="24"/>
                <w:szCs w:val="24"/>
              </w:rPr>
              <w:t>3.</w:t>
            </w:r>
          </w:p>
        </w:tc>
        <w:tc>
          <w:tcPr>
            <w:tcW w:w="137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193B3A">
              <w:rPr>
                <w:rFonts w:asciiTheme="majorHAnsi" w:hAnsiTheme="majorHAnsi"/>
                <w:b/>
                <w:sz w:val="24"/>
                <w:szCs w:val="24"/>
              </w:rPr>
              <w:t>SPECJALNY ZASIŁEK OPIEKUŃCZY</w:t>
            </w:r>
          </w:p>
          <w:p w:rsidR="00517798" w:rsidRPr="00193B3A" w:rsidRDefault="00517798">
            <w:pPr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517798" w:rsidRPr="00193B3A" w:rsidTr="00517798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Liczba osób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</w:tr>
      <w:tr w:rsidR="00517798" w:rsidRPr="00193B3A" w:rsidTr="00517798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Kwota świadczeń w złotych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36 915,00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23 560,00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13 148,00</w:t>
            </w:r>
          </w:p>
        </w:tc>
      </w:tr>
      <w:tr w:rsidR="00517798" w:rsidRPr="00193B3A" w:rsidTr="00517798">
        <w:tc>
          <w:tcPr>
            <w:tcW w:w="14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17798" w:rsidRPr="00193B3A" w:rsidTr="00517798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193B3A">
              <w:rPr>
                <w:rFonts w:asciiTheme="majorHAnsi" w:hAnsiTheme="majorHAnsi"/>
                <w:b/>
                <w:sz w:val="24"/>
                <w:szCs w:val="24"/>
              </w:rPr>
              <w:t>4.</w:t>
            </w:r>
          </w:p>
        </w:tc>
        <w:tc>
          <w:tcPr>
            <w:tcW w:w="137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193B3A">
              <w:rPr>
                <w:rFonts w:asciiTheme="majorHAnsi" w:hAnsiTheme="majorHAnsi"/>
                <w:b/>
                <w:sz w:val="24"/>
                <w:szCs w:val="24"/>
              </w:rPr>
              <w:t>ŚWIADCZENIE PIELĘGNACYJNE</w:t>
            </w:r>
          </w:p>
          <w:p w:rsidR="00517798" w:rsidRPr="00193B3A" w:rsidRDefault="00517798">
            <w:pPr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517798" w:rsidRPr="00193B3A" w:rsidTr="00517798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Liczba osób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9</w:t>
            </w:r>
          </w:p>
        </w:tc>
      </w:tr>
      <w:tr w:rsidR="00517798" w:rsidRPr="00193B3A" w:rsidTr="00517798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Kwota świadczeń w złotych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62 034,00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99 899,00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180 188,00</w:t>
            </w:r>
          </w:p>
        </w:tc>
      </w:tr>
      <w:tr w:rsidR="00517798" w:rsidRPr="00193B3A" w:rsidTr="00517798">
        <w:tc>
          <w:tcPr>
            <w:tcW w:w="14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17798" w:rsidRPr="00193B3A" w:rsidTr="00517798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193B3A">
              <w:rPr>
                <w:rFonts w:asciiTheme="majorHAnsi" w:hAnsiTheme="majorHAnsi"/>
                <w:b/>
                <w:sz w:val="24"/>
                <w:szCs w:val="24"/>
              </w:rPr>
              <w:t>5.</w:t>
            </w:r>
          </w:p>
        </w:tc>
        <w:tc>
          <w:tcPr>
            <w:tcW w:w="137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193B3A">
              <w:rPr>
                <w:rFonts w:asciiTheme="majorHAnsi" w:hAnsiTheme="majorHAnsi"/>
                <w:b/>
                <w:sz w:val="24"/>
                <w:szCs w:val="24"/>
              </w:rPr>
              <w:t>JEDNOZAROZA ZAPOMOGA Z TYUŁU URODZENIA DZIECKA</w:t>
            </w:r>
          </w:p>
          <w:p w:rsidR="00517798" w:rsidRPr="00193B3A" w:rsidRDefault="00517798">
            <w:pPr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517798" w:rsidRPr="00193B3A" w:rsidTr="00517798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Liczba osób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23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15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14</w:t>
            </w:r>
          </w:p>
        </w:tc>
      </w:tr>
      <w:tr w:rsidR="00517798" w:rsidRPr="00193B3A" w:rsidTr="00517798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Kwota świadczeń w złotych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23 000,00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15 000,00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14 000,00</w:t>
            </w:r>
          </w:p>
        </w:tc>
      </w:tr>
      <w:tr w:rsidR="00517798" w:rsidRPr="00193B3A" w:rsidTr="00517798">
        <w:tc>
          <w:tcPr>
            <w:tcW w:w="14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17798" w:rsidRPr="00193B3A" w:rsidTr="00517798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193B3A">
              <w:rPr>
                <w:rFonts w:asciiTheme="majorHAnsi" w:hAnsiTheme="majorHAnsi"/>
                <w:b/>
                <w:sz w:val="24"/>
                <w:szCs w:val="24"/>
              </w:rPr>
              <w:t>6.</w:t>
            </w:r>
          </w:p>
        </w:tc>
        <w:tc>
          <w:tcPr>
            <w:tcW w:w="137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193B3A">
              <w:rPr>
                <w:rFonts w:asciiTheme="majorHAnsi" w:hAnsiTheme="majorHAnsi"/>
                <w:b/>
                <w:sz w:val="24"/>
                <w:szCs w:val="24"/>
              </w:rPr>
              <w:t>ŚWIADCZENIE RODZICIELSKIE</w:t>
            </w:r>
          </w:p>
          <w:p w:rsidR="00517798" w:rsidRPr="00193B3A" w:rsidRDefault="00517798">
            <w:pPr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517798" w:rsidRPr="00193B3A" w:rsidTr="00517798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Liczba osób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12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8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517798" w:rsidRPr="00193B3A" w:rsidTr="00517798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Liczba rodzin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12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8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517798" w:rsidRPr="00193B3A" w:rsidTr="00517798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Kwota świadczeń w złotych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65 629,00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34 556,00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51 247,00</w:t>
            </w:r>
          </w:p>
        </w:tc>
      </w:tr>
      <w:tr w:rsidR="00517798" w:rsidRPr="00193B3A" w:rsidTr="00517798">
        <w:tc>
          <w:tcPr>
            <w:tcW w:w="14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17798" w:rsidRPr="00193B3A" w:rsidTr="00517798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193B3A">
              <w:rPr>
                <w:rFonts w:asciiTheme="majorHAnsi" w:hAnsiTheme="majorHAnsi"/>
                <w:b/>
                <w:sz w:val="24"/>
                <w:szCs w:val="24"/>
              </w:rPr>
              <w:t>7.</w:t>
            </w:r>
          </w:p>
        </w:tc>
        <w:tc>
          <w:tcPr>
            <w:tcW w:w="137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193B3A">
              <w:rPr>
                <w:rFonts w:asciiTheme="majorHAnsi" w:hAnsiTheme="majorHAnsi"/>
                <w:b/>
                <w:sz w:val="24"/>
                <w:szCs w:val="24"/>
              </w:rPr>
              <w:t>FUNDUSZ ALIMENTACYJNY</w:t>
            </w:r>
          </w:p>
          <w:p w:rsidR="00517798" w:rsidRPr="00193B3A" w:rsidRDefault="00517798">
            <w:pPr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517798" w:rsidRPr="00193B3A" w:rsidTr="00517798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Liczba osób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</w:tr>
      <w:tr w:rsidR="00517798" w:rsidRPr="00193B3A" w:rsidTr="00517798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Liczba rodzin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</w:tr>
      <w:tr w:rsidR="00517798" w:rsidRPr="00193B3A" w:rsidTr="00517798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Kwota świadczeń w złotych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14 400,00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14 400,00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19 900,00</w:t>
            </w:r>
          </w:p>
        </w:tc>
      </w:tr>
      <w:tr w:rsidR="00517798" w:rsidRPr="00193B3A" w:rsidTr="00517798">
        <w:tc>
          <w:tcPr>
            <w:tcW w:w="14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17798" w:rsidRPr="00193B3A" w:rsidTr="00517798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193B3A">
              <w:rPr>
                <w:rFonts w:asciiTheme="majorHAnsi" w:hAnsiTheme="majorHAnsi"/>
                <w:b/>
                <w:sz w:val="24"/>
                <w:szCs w:val="24"/>
              </w:rPr>
              <w:t>8.</w:t>
            </w:r>
          </w:p>
        </w:tc>
        <w:tc>
          <w:tcPr>
            <w:tcW w:w="137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193B3A">
              <w:rPr>
                <w:rFonts w:asciiTheme="majorHAnsi" w:hAnsiTheme="majorHAnsi"/>
                <w:b/>
                <w:sz w:val="24"/>
                <w:szCs w:val="24"/>
              </w:rPr>
              <w:t>ŚWIADCZENIE WYCHOWAWCZE</w:t>
            </w:r>
          </w:p>
          <w:p w:rsidR="00517798" w:rsidRPr="00193B3A" w:rsidRDefault="00517798">
            <w:pPr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517798" w:rsidRPr="00193B3A" w:rsidTr="00517798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Liczba rodzin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141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190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192</w:t>
            </w:r>
          </w:p>
        </w:tc>
      </w:tr>
      <w:tr w:rsidR="00517798" w:rsidRPr="00193B3A" w:rsidTr="00517798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Kwota świadczeń w złotych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1 527 915,00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1 733 515,00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2 012 525,00</w:t>
            </w:r>
          </w:p>
        </w:tc>
      </w:tr>
      <w:tr w:rsidR="00517798" w:rsidRPr="00193B3A" w:rsidTr="00517798">
        <w:tc>
          <w:tcPr>
            <w:tcW w:w="14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17798" w:rsidRPr="00193B3A" w:rsidTr="00517798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193B3A">
              <w:rPr>
                <w:rFonts w:asciiTheme="majorHAnsi" w:hAnsiTheme="majorHAnsi"/>
                <w:b/>
                <w:sz w:val="24"/>
                <w:szCs w:val="24"/>
              </w:rPr>
              <w:t>9.</w:t>
            </w:r>
          </w:p>
        </w:tc>
        <w:tc>
          <w:tcPr>
            <w:tcW w:w="137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193B3A">
              <w:rPr>
                <w:rFonts w:asciiTheme="majorHAnsi" w:hAnsiTheme="majorHAnsi"/>
                <w:b/>
                <w:sz w:val="24"/>
                <w:szCs w:val="24"/>
              </w:rPr>
              <w:t>DOBRY START</w:t>
            </w:r>
          </w:p>
          <w:p w:rsidR="00517798" w:rsidRPr="00193B3A" w:rsidRDefault="00517798">
            <w:pPr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517798" w:rsidRPr="00193B3A" w:rsidTr="00517798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Liczba osób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230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223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239</w:t>
            </w:r>
          </w:p>
        </w:tc>
      </w:tr>
      <w:tr w:rsidR="00517798" w:rsidRPr="00193B3A" w:rsidTr="00517798"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Kwota świadczeń w złotych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69 000,00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66 900,00</w:t>
            </w:r>
          </w:p>
        </w:tc>
        <w:tc>
          <w:tcPr>
            <w:tcW w:w="2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98" w:rsidRPr="00193B3A" w:rsidRDefault="00517798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93B3A">
              <w:rPr>
                <w:rFonts w:asciiTheme="majorHAnsi" w:hAnsiTheme="majorHAnsi"/>
                <w:sz w:val="24"/>
                <w:szCs w:val="24"/>
              </w:rPr>
              <w:t>71 700,00</w:t>
            </w:r>
          </w:p>
        </w:tc>
      </w:tr>
      <w:tr w:rsidR="00517798" w:rsidRPr="00193B3A" w:rsidTr="00517798">
        <w:tc>
          <w:tcPr>
            <w:tcW w:w="14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517798" w:rsidRPr="00193B3A" w:rsidRDefault="0051779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553179" w:rsidRPr="00193B3A" w:rsidRDefault="00553179" w:rsidP="005E4C1A">
      <w:pPr>
        <w:rPr>
          <w:rFonts w:asciiTheme="majorHAnsi" w:hAnsiTheme="majorHAnsi" w:cs="Times New Roman"/>
          <w:sz w:val="24"/>
          <w:szCs w:val="24"/>
        </w:rPr>
      </w:pPr>
    </w:p>
    <w:p w:rsidR="00553179" w:rsidRPr="00193B3A" w:rsidRDefault="00553179" w:rsidP="00553179">
      <w:pPr>
        <w:pStyle w:val="Nagwek3"/>
        <w:jc w:val="center"/>
        <w:rPr>
          <w:color w:val="auto"/>
          <w:sz w:val="24"/>
          <w:szCs w:val="24"/>
        </w:rPr>
      </w:pPr>
      <w:bookmarkStart w:id="24" w:name="_Toc461972422"/>
      <w:bookmarkStart w:id="25" w:name="_Toc470184754"/>
      <w:bookmarkStart w:id="26" w:name="_Toc496124665"/>
      <w:bookmarkStart w:id="27" w:name="_Toc497263477"/>
      <w:bookmarkStart w:id="28" w:name="_Toc529453817"/>
      <w:bookmarkStart w:id="29" w:name="_Toc27667070"/>
      <w:bookmarkStart w:id="30" w:name="_Toc69425062"/>
      <w:bookmarkStart w:id="31" w:name="_Toc529453826"/>
      <w:bookmarkStart w:id="32" w:name="_Toc22000055"/>
      <w:bookmarkStart w:id="33" w:name="_Toc30664450"/>
      <w:bookmarkStart w:id="34" w:name="_Toc45118054"/>
      <w:bookmarkStart w:id="35" w:name="_Toc62681707"/>
      <w:bookmarkStart w:id="36" w:name="_Toc498562766"/>
      <w:bookmarkStart w:id="37" w:name="_Toc66428607"/>
      <w:r w:rsidRPr="00193B3A">
        <w:rPr>
          <w:color w:val="auto"/>
          <w:sz w:val="24"/>
          <w:szCs w:val="24"/>
        </w:rPr>
        <w:t>Działalność Gminnej Komisji Rozwiązywania Problemów Alkoholowych</w:t>
      </w:r>
      <w:bookmarkEnd w:id="24"/>
      <w:bookmarkEnd w:id="25"/>
      <w:bookmarkEnd w:id="26"/>
      <w:bookmarkEnd w:id="27"/>
      <w:bookmarkEnd w:id="28"/>
      <w:bookmarkEnd w:id="29"/>
      <w:bookmarkEnd w:id="30"/>
    </w:p>
    <w:tbl>
      <w:tblPr>
        <w:tblStyle w:val="Jasnecieniowanie1"/>
        <w:tblW w:w="9180" w:type="dxa"/>
        <w:tblLayout w:type="fixed"/>
        <w:tblLook w:val="04A0"/>
      </w:tblPr>
      <w:tblGrid>
        <w:gridCol w:w="6912"/>
        <w:gridCol w:w="663"/>
        <w:gridCol w:w="663"/>
        <w:gridCol w:w="942"/>
      </w:tblGrid>
      <w:tr w:rsidR="00553179" w:rsidRPr="00193B3A" w:rsidTr="00553179">
        <w:trPr>
          <w:cnfStyle w:val="100000000000"/>
        </w:trPr>
        <w:tc>
          <w:tcPr>
            <w:cnfStyle w:val="001000000000"/>
            <w:tcW w:w="9180" w:type="dxa"/>
            <w:gridSpan w:val="4"/>
            <w:hideMark/>
          </w:tcPr>
          <w:p w:rsidR="00553179" w:rsidRPr="00193B3A" w:rsidRDefault="00553179">
            <w:pPr>
              <w:spacing w:line="276" w:lineRule="auto"/>
              <w:jc w:val="center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GKRPA</w:t>
            </w:r>
          </w:p>
        </w:tc>
      </w:tr>
      <w:tr w:rsidR="00553179" w:rsidRPr="00193B3A" w:rsidTr="00553179">
        <w:trPr>
          <w:cnfStyle w:val="000000100000"/>
        </w:trPr>
        <w:tc>
          <w:tcPr>
            <w:cnfStyle w:val="001000000000"/>
            <w:tcW w:w="6912" w:type="dxa"/>
            <w:tcBorders>
              <w:top w:val="nil"/>
              <w:bottom w:val="nil"/>
            </w:tcBorders>
          </w:tcPr>
          <w:p w:rsidR="00553179" w:rsidRPr="00193B3A" w:rsidRDefault="00553179">
            <w:pPr>
              <w:spacing w:line="276" w:lineRule="auto"/>
              <w:rPr>
                <w:rFonts w:cs="Times New Roman"/>
                <w:szCs w:val="24"/>
                <w:lang w:val="pl-PL"/>
              </w:rPr>
            </w:pPr>
          </w:p>
        </w:tc>
        <w:tc>
          <w:tcPr>
            <w:tcW w:w="663" w:type="dxa"/>
            <w:tcBorders>
              <w:top w:val="nil"/>
              <w:bottom w:val="nil"/>
            </w:tcBorders>
            <w:vAlign w:val="center"/>
            <w:hideMark/>
          </w:tcPr>
          <w:p w:rsidR="00553179" w:rsidRPr="00193B3A" w:rsidRDefault="00553179">
            <w:pPr>
              <w:spacing w:line="276" w:lineRule="auto"/>
              <w:jc w:val="center"/>
              <w:cnfStyle w:val="000000100000"/>
              <w:rPr>
                <w:rFonts w:cs="Times New Roman"/>
                <w:b/>
                <w:szCs w:val="24"/>
                <w:lang w:val="pl-PL"/>
              </w:rPr>
            </w:pPr>
            <w:r w:rsidRPr="00193B3A">
              <w:rPr>
                <w:rFonts w:cs="Times New Roman"/>
                <w:b/>
                <w:color w:val="auto"/>
                <w:szCs w:val="24"/>
                <w:lang w:val="pl-PL"/>
              </w:rPr>
              <w:t xml:space="preserve">2016 </w:t>
            </w:r>
          </w:p>
        </w:tc>
        <w:tc>
          <w:tcPr>
            <w:tcW w:w="663" w:type="dxa"/>
            <w:tcBorders>
              <w:top w:val="nil"/>
              <w:bottom w:val="nil"/>
            </w:tcBorders>
            <w:vAlign w:val="center"/>
            <w:hideMark/>
          </w:tcPr>
          <w:p w:rsidR="00553179" w:rsidRPr="00193B3A" w:rsidRDefault="00553179">
            <w:pPr>
              <w:spacing w:line="276" w:lineRule="auto"/>
              <w:jc w:val="center"/>
              <w:cnfStyle w:val="000000100000"/>
              <w:rPr>
                <w:rFonts w:cs="Times New Roman"/>
                <w:b/>
                <w:szCs w:val="24"/>
                <w:lang w:val="pl-PL"/>
              </w:rPr>
            </w:pPr>
            <w:r w:rsidRPr="00193B3A">
              <w:rPr>
                <w:rFonts w:cs="Times New Roman"/>
                <w:b/>
                <w:color w:val="auto"/>
                <w:szCs w:val="24"/>
                <w:lang w:val="pl-PL"/>
              </w:rPr>
              <w:t xml:space="preserve">2017 </w:t>
            </w:r>
          </w:p>
        </w:tc>
        <w:tc>
          <w:tcPr>
            <w:tcW w:w="942" w:type="dxa"/>
            <w:tcBorders>
              <w:top w:val="nil"/>
              <w:bottom w:val="nil"/>
            </w:tcBorders>
            <w:vAlign w:val="center"/>
            <w:hideMark/>
          </w:tcPr>
          <w:p w:rsidR="00553179" w:rsidRPr="00193B3A" w:rsidRDefault="00553179">
            <w:pPr>
              <w:spacing w:line="276" w:lineRule="auto"/>
              <w:jc w:val="center"/>
              <w:cnfStyle w:val="000000100000"/>
              <w:rPr>
                <w:rFonts w:cs="Times New Roman"/>
                <w:b/>
                <w:szCs w:val="24"/>
                <w:lang w:val="pl-PL"/>
              </w:rPr>
            </w:pPr>
            <w:r w:rsidRPr="00193B3A">
              <w:rPr>
                <w:rFonts w:cs="Times New Roman"/>
                <w:b/>
                <w:color w:val="auto"/>
                <w:szCs w:val="24"/>
                <w:lang w:val="pl-PL"/>
              </w:rPr>
              <w:t xml:space="preserve">2018 </w:t>
            </w:r>
          </w:p>
        </w:tc>
      </w:tr>
      <w:tr w:rsidR="00553179" w:rsidRPr="00193B3A" w:rsidTr="00553179">
        <w:tc>
          <w:tcPr>
            <w:cnfStyle w:val="001000000000"/>
            <w:tcW w:w="691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53179" w:rsidRPr="00193B3A" w:rsidRDefault="00553179">
            <w:pPr>
              <w:spacing w:line="276" w:lineRule="auto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Posiedzenia GKRPA (ogółem)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53179" w:rsidRPr="00193B3A" w:rsidRDefault="00553179">
            <w:pPr>
              <w:spacing w:line="276" w:lineRule="auto"/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7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53179" w:rsidRPr="00193B3A" w:rsidRDefault="00553179">
            <w:pPr>
              <w:spacing w:line="276" w:lineRule="auto"/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7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53179" w:rsidRPr="00193B3A" w:rsidRDefault="00553179">
            <w:pPr>
              <w:spacing w:line="276" w:lineRule="auto"/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6</w:t>
            </w:r>
          </w:p>
        </w:tc>
      </w:tr>
      <w:tr w:rsidR="00553179" w:rsidRPr="00193B3A" w:rsidTr="00553179">
        <w:trPr>
          <w:cnfStyle w:val="000000100000"/>
        </w:trPr>
        <w:tc>
          <w:tcPr>
            <w:cnfStyle w:val="001000000000"/>
            <w:tcW w:w="6912" w:type="dxa"/>
            <w:tcBorders>
              <w:top w:val="nil"/>
              <w:bottom w:val="nil"/>
            </w:tcBorders>
            <w:hideMark/>
          </w:tcPr>
          <w:p w:rsidR="00553179" w:rsidRPr="00193B3A" w:rsidRDefault="00553179">
            <w:pPr>
              <w:spacing w:line="276" w:lineRule="auto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Ogólne posiedzenia GKRPA</w:t>
            </w:r>
          </w:p>
        </w:tc>
        <w:tc>
          <w:tcPr>
            <w:tcW w:w="663" w:type="dxa"/>
            <w:tcBorders>
              <w:top w:val="nil"/>
              <w:bottom w:val="nil"/>
            </w:tcBorders>
            <w:vAlign w:val="center"/>
            <w:hideMark/>
          </w:tcPr>
          <w:p w:rsidR="00553179" w:rsidRPr="00193B3A" w:rsidRDefault="00553179">
            <w:pPr>
              <w:spacing w:line="276" w:lineRule="auto"/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7</w:t>
            </w:r>
          </w:p>
        </w:tc>
        <w:tc>
          <w:tcPr>
            <w:tcW w:w="663" w:type="dxa"/>
            <w:tcBorders>
              <w:top w:val="nil"/>
              <w:bottom w:val="nil"/>
            </w:tcBorders>
            <w:vAlign w:val="center"/>
            <w:hideMark/>
          </w:tcPr>
          <w:p w:rsidR="00553179" w:rsidRPr="00193B3A" w:rsidRDefault="00553179">
            <w:pPr>
              <w:spacing w:line="276" w:lineRule="auto"/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7</w:t>
            </w:r>
          </w:p>
        </w:tc>
        <w:tc>
          <w:tcPr>
            <w:tcW w:w="942" w:type="dxa"/>
            <w:tcBorders>
              <w:top w:val="nil"/>
              <w:bottom w:val="nil"/>
            </w:tcBorders>
            <w:vAlign w:val="center"/>
            <w:hideMark/>
          </w:tcPr>
          <w:p w:rsidR="00553179" w:rsidRPr="00193B3A" w:rsidRDefault="00553179">
            <w:pPr>
              <w:spacing w:line="276" w:lineRule="auto"/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6</w:t>
            </w:r>
          </w:p>
        </w:tc>
      </w:tr>
      <w:tr w:rsidR="00553179" w:rsidRPr="00193B3A" w:rsidTr="00553179">
        <w:tc>
          <w:tcPr>
            <w:cnfStyle w:val="001000000000"/>
            <w:tcW w:w="691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53179" w:rsidRPr="00193B3A" w:rsidRDefault="00553179">
            <w:pPr>
              <w:spacing w:line="276" w:lineRule="auto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Przeprowadzone rozmowy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53179" w:rsidRPr="00193B3A" w:rsidRDefault="00553179">
            <w:pPr>
              <w:spacing w:line="276" w:lineRule="auto"/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2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53179" w:rsidRPr="00193B3A" w:rsidRDefault="00553179">
            <w:pPr>
              <w:spacing w:line="276" w:lineRule="auto"/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7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53179" w:rsidRPr="00193B3A" w:rsidRDefault="00553179">
            <w:pPr>
              <w:spacing w:line="276" w:lineRule="auto"/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8</w:t>
            </w:r>
          </w:p>
        </w:tc>
      </w:tr>
      <w:tr w:rsidR="00553179" w:rsidRPr="00193B3A" w:rsidTr="00553179">
        <w:trPr>
          <w:cnfStyle w:val="000000100000"/>
        </w:trPr>
        <w:tc>
          <w:tcPr>
            <w:cnfStyle w:val="001000000000"/>
            <w:tcW w:w="6912" w:type="dxa"/>
            <w:tcBorders>
              <w:top w:val="nil"/>
              <w:bottom w:val="nil"/>
            </w:tcBorders>
            <w:hideMark/>
          </w:tcPr>
          <w:p w:rsidR="00553179" w:rsidRPr="00193B3A" w:rsidRDefault="00553179">
            <w:pPr>
              <w:spacing w:line="276" w:lineRule="auto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Kontrole punktów sprzedaży napojów alkoholowych</w:t>
            </w:r>
          </w:p>
        </w:tc>
        <w:tc>
          <w:tcPr>
            <w:tcW w:w="663" w:type="dxa"/>
            <w:tcBorders>
              <w:top w:val="nil"/>
              <w:bottom w:val="nil"/>
            </w:tcBorders>
            <w:vAlign w:val="center"/>
            <w:hideMark/>
          </w:tcPr>
          <w:p w:rsidR="00553179" w:rsidRPr="00193B3A" w:rsidRDefault="00553179">
            <w:pPr>
              <w:spacing w:line="276" w:lineRule="auto"/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0</w:t>
            </w:r>
          </w:p>
        </w:tc>
        <w:tc>
          <w:tcPr>
            <w:tcW w:w="663" w:type="dxa"/>
            <w:tcBorders>
              <w:top w:val="nil"/>
              <w:bottom w:val="nil"/>
            </w:tcBorders>
            <w:vAlign w:val="center"/>
            <w:hideMark/>
          </w:tcPr>
          <w:p w:rsidR="00553179" w:rsidRPr="00193B3A" w:rsidRDefault="00553179">
            <w:pPr>
              <w:spacing w:line="276" w:lineRule="auto"/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0</w:t>
            </w:r>
          </w:p>
        </w:tc>
        <w:tc>
          <w:tcPr>
            <w:tcW w:w="942" w:type="dxa"/>
            <w:tcBorders>
              <w:top w:val="nil"/>
              <w:bottom w:val="nil"/>
            </w:tcBorders>
            <w:vAlign w:val="center"/>
            <w:hideMark/>
          </w:tcPr>
          <w:p w:rsidR="00553179" w:rsidRPr="00193B3A" w:rsidRDefault="00553179">
            <w:pPr>
              <w:spacing w:line="276" w:lineRule="auto"/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0</w:t>
            </w:r>
          </w:p>
        </w:tc>
      </w:tr>
      <w:tr w:rsidR="00553179" w:rsidRPr="00193B3A" w:rsidTr="00553179">
        <w:tc>
          <w:tcPr>
            <w:cnfStyle w:val="001000000000"/>
            <w:tcW w:w="691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53179" w:rsidRPr="00193B3A" w:rsidRDefault="00553179">
            <w:pPr>
              <w:rPr>
                <w:lang w:val="pl-PL"/>
              </w:rPr>
            </w:pPr>
            <w:r w:rsidRPr="00193B3A">
              <w:rPr>
                <w:lang w:val="pl-PL"/>
              </w:rPr>
              <w:t>Postanowienia opiniujące lokalizację punktów sprzedaży napojów alkoholowych (ogółem) w tym: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53179" w:rsidRPr="00193B3A" w:rsidRDefault="00553179">
            <w:pPr>
              <w:jc w:val="center"/>
              <w:cnfStyle w:val="000000000000"/>
              <w:rPr>
                <w:lang w:val="pl-PL"/>
              </w:rPr>
            </w:pPr>
            <w:r w:rsidRPr="00193B3A">
              <w:rPr>
                <w:lang w:val="pl-PL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53179" w:rsidRPr="00193B3A" w:rsidRDefault="00553179">
            <w:pPr>
              <w:jc w:val="center"/>
              <w:cnfStyle w:val="000000000000"/>
              <w:rPr>
                <w:lang w:val="pl-PL"/>
              </w:rPr>
            </w:pPr>
            <w:r w:rsidRPr="00193B3A">
              <w:rPr>
                <w:lang w:val="pl-PL"/>
              </w:rPr>
              <w:t>3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53179" w:rsidRPr="00193B3A" w:rsidRDefault="00553179">
            <w:pPr>
              <w:jc w:val="center"/>
              <w:cnfStyle w:val="000000000000"/>
              <w:rPr>
                <w:lang w:val="pl-PL"/>
              </w:rPr>
            </w:pPr>
            <w:r w:rsidRPr="00193B3A">
              <w:rPr>
                <w:lang w:val="pl-PL"/>
              </w:rPr>
              <w:t>3</w:t>
            </w:r>
          </w:p>
        </w:tc>
      </w:tr>
      <w:tr w:rsidR="00553179" w:rsidRPr="00193B3A" w:rsidTr="00553179">
        <w:trPr>
          <w:cnfStyle w:val="000000100000"/>
        </w:trPr>
        <w:tc>
          <w:tcPr>
            <w:cnfStyle w:val="001000000000"/>
            <w:tcW w:w="6912" w:type="dxa"/>
            <w:tcBorders>
              <w:top w:val="nil"/>
              <w:bottom w:val="nil"/>
            </w:tcBorders>
            <w:hideMark/>
          </w:tcPr>
          <w:p w:rsidR="00553179" w:rsidRPr="00193B3A" w:rsidRDefault="00553179" w:rsidP="00775EE0">
            <w:pPr>
              <w:pStyle w:val="Akapitzlist"/>
              <w:numPr>
                <w:ilvl w:val="0"/>
                <w:numId w:val="16"/>
              </w:numPr>
              <w:spacing w:before="120" w:after="120"/>
              <w:rPr>
                <w:lang w:val="pl-PL"/>
              </w:rPr>
            </w:pPr>
            <w:r w:rsidRPr="00193B3A">
              <w:rPr>
                <w:lang w:val="pl-PL"/>
              </w:rPr>
              <w:t>dotyczących jednorazowych zezwoleń na sprzedaż napojów alkoholowych</w:t>
            </w:r>
          </w:p>
        </w:tc>
        <w:tc>
          <w:tcPr>
            <w:tcW w:w="663" w:type="dxa"/>
            <w:tcBorders>
              <w:top w:val="nil"/>
              <w:bottom w:val="nil"/>
            </w:tcBorders>
            <w:vAlign w:val="center"/>
            <w:hideMark/>
          </w:tcPr>
          <w:p w:rsidR="00553179" w:rsidRPr="00193B3A" w:rsidRDefault="00553179">
            <w:pPr>
              <w:spacing w:line="276" w:lineRule="auto"/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1</w:t>
            </w:r>
          </w:p>
        </w:tc>
        <w:tc>
          <w:tcPr>
            <w:tcW w:w="663" w:type="dxa"/>
            <w:tcBorders>
              <w:top w:val="nil"/>
              <w:bottom w:val="nil"/>
            </w:tcBorders>
            <w:vAlign w:val="center"/>
            <w:hideMark/>
          </w:tcPr>
          <w:p w:rsidR="00553179" w:rsidRPr="00193B3A" w:rsidRDefault="00553179">
            <w:pPr>
              <w:spacing w:line="276" w:lineRule="auto"/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1</w:t>
            </w:r>
          </w:p>
        </w:tc>
        <w:tc>
          <w:tcPr>
            <w:tcW w:w="942" w:type="dxa"/>
            <w:tcBorders>
              <w:top w:val="nil"/>
              <w:bottom w:val="nil"/>
            </w:tcBorders>
            <w:vAlign w:val="center"/>
            <w:hideMark/>
          </w:tcPr>
          <w:p w:rsidR="00553179" w:rsidRPr="00193B3A" w:rsidRDefault="00553179">
            <w:pPr>
              <w:spacing w:line="276" w:lineRule="auto"/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2</w:t>
            </w:r>
          </w:p>
        </w:tc>
      </w:tr>
      <w:tr w:rsidR="00553179" w:rsidRPr="00193B3A" w:rsidTr="00553179">
        <w:tc>
          <w:tcPr>
            <w:cnfStyle w:val="001000000000"/>
            <w:tcW w:w="691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53179" w:rsidRPr="00193B3A" w:rsidRDefault="00553179" w:rsidP="00775EE0">
            <w:pPr>
              <w:pStyle w:val="Akapitzlist"/>
              <w:numPr>
                <w:ilvl w:val="0"/>
                <w:numId w:val="16"/>
              </w:numPr>
              <w:spacing w:before="120" w:after="120"/>
              <w:rPr>
                <w:lang w:val="pl-PL"/>
              </w:rPr>
            </w:pPr>
            <w:r w:rsidRPr="00193B3A">
              <w:rPr>
                <w:lang w:val="pl-PL"/>
              </w:rPr>
              <w:t>dotyczących zezwoleń na sprzedaż napojów alkoholowych do spożycia w miejscu lub poza miejscem sprzedaży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53179" w:rsidRPr="00193B3A" w:rsidRDefault="00553179">
            <w:pPr>
              <w:spacing w:line="276" w:lineRule="auto"/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53179" w:rsidRPr="00193B3A" w:rsidRDefault="00553179">
            <w:pPr>
              <w:spacing w:line="276" w:lineRule="auto"/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2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53179" w:rsidRPr="00193B3A" w:rsidRDefault="00553179">
            <w:pPr>
              <w:spacing w:line="276" w:lineRule="auto"/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1</w:t>
            </w:r>
          </w:p>
        </w:tc>
      </w:tr>
      <w:tr w:rsidR="00553179" w:rsidRPr="00193B3A" w:rsidTr="00553179">
        <w:trPr>
          <w:cnfStyle w:val="000000100000"/>
        </w:trPr>
        <w:tc>
          <w:tcPr>
            <w:cnfStyle w:val="001000000000"/>
            <w:tcW w:w="6912" w:type="dxa"/>
            <w:tcBorders>
              <w:top w:val="nil"/>
              <w:bottom w:val="nil"/>
            </w:tcBorders>
            <w:hideMark/>
          </w:tcPr>
          <w:p w:rsidR="00553179" w:rsidRPr="00193B3A" w:rsidRDefault="00553179" w:rsidP="00775EE0">
            <w:pPr>
              <w:pStyle w:val="Akapitzlist"/>
              <w:numPr>
                <w:ilvl w:val="0"/>
                <w:numId w:val="16"/>
              </w:numPr>
              <w:spacing w:before="120"/>
              <w:rPr>
                <w:lang w:val="pl-PL"/>
              </w:rPr>
            </w:pPr>
            <w:r w:rsidRPr="00193B3A">
              <w:rPr>
                <w:lang w:val="pl-PL"/>
              </w:rPr>
              <w:t>postanowienia negatywne</w:t>
            </w:r>
          </w:p>
        </w:tc>
        <w:tc>
          <w:tcPr>
            <w:tcW w:w="663" w:type="dxa"/>
            <w:tcBorders>
              <w:top w:val="nil"/>
              <w:bottom w:val="nil"/>
            </w:tcBorders>
            <w:vAlign w:val="center"/>
            <w:hideMark/>
          </w:tcPr>
          <w:p w:rsidR="00553179" w:rsidRPr="00193B3A" w:rsidRDefault="00553179">
            <w:pPr>
              <w:spacing w:line="276" w:lineRule="auto"/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0</w:t>
            </w:r>
          </w:p>
        </w:tc>
        <w:tc>
          <w:tcPr>
            <w:tcW w:w="663" w:type="dxa"/>
            <w:tcBorders>
              <w:top w:val="nil"/>
              <w:bottom w:val="nil"/>
            </w:tcBorders>
            <w:vAlign w:val="center"/>
            <w:hideMark/>
          </w:tcPr>
          <w:p w:rsidR="00553179" w:rsidRPr="00193B3A" w:rsidRDefault="00553179">
            <w:pPr>
              <w:spacing w:line="276" w:lineRule="auto"/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0</w:t>
            </w:r>
          </w:p>
        </w:tc>
        <w:tc>
          <w:tcPr>
            <w:tcW w:w="942" w:type="dxa"/>
            <w:tcBorders>
              <w:top w:val="nil"/>
              <w:bottom w:val="nil"/>
            </w:tcBorders>
            <w:vAlign w:val="center"/>
            <w:hideMark/>
          </w:tcPr>
          <w:p w:rsidR="00553179" w:rsidRPr="00193B3A" w:rsidRDefault="00553179">
            <w:pPr>
              <w:spacing w:line="276" w:lineRule="auto"/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0</w:t>
            </w:r>
          </w:p>
        </w:tc>
      </w:tr>
      <w:tr w:rsidR="00553179" w:rsidTr="00553179">
        <w:tc>
          <w:tcPr>
            <w:cnfStyle w:val="001000000000"/>
            <w:tcW w:w="6912" w:type="dxa"/>
            <w:tcBorders>
              <w:top w:val="nil"/>
              <w:left w:val="nil"/>
              <w:bottom w:val="nil"/>
              <w:right w:val="nil"/>
            </w:tcBorders>
          </w:tcPr>
          <w:p w:rsidR="00553179" w:rsidRPr="00517798" w:rsidRDefault="00553179" w:rsidP="00517798">
            <w:pPr>
              <w:rPr>
                <w:lang w:val="pl-PL"/>
              </w:rPr>
            </w:pPr>
          </w:p>
          <w:p w:rsidR="00553179" w:rsidRPr="00E645EA" w:rsidRDefault="00553179" w:rsidP="00E645EA">
            <w:pPr>
              <w:rPr>
                <w:lang w:val="pl-PL"/>
              </w:rPr>
            </w:pPr>
          </w:p>
          <w:p w:rsidR="00553179" w:rsidRDefault="00553179">
            <w:pPr>
              <w:pStyle w:val="Akapitzlist"/>
              <w:ind w:left="360"/>
              <w:rPr>
                <w:lang w:val="pl-PL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3179" w:rsidRDefault="00553179">
            <w:pPr>
              <w:spacing w:line="276" w:lineRule="auto"/>
              <w:jc w:val="center"/>
              <w:cnfStyle w:val="000000000000"/>
              <w:rPr>
                <w:rFonts w:asciiTheme="minorHAnsi" w:hAnsiTheme="minorHAnsi" w:cs="Times New Roman"/>
                <w:szCs w:val="24"/>
                <w:lang w:val="pl-PL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3179" w:rsidRDefault="00553179">
            <w:pPr>
              <w:spacing w:line="276" w:lineRule="auto"/>
              <w:jc w:val="center"/>
              <w:cnfStyle w:val="000000000000"/>
              <w:rPr>
                <w:rFonts w:asciiTheme="minorHAnsi" w:hAnsiTheme="minorHAnsi" w:cs="Times New Roman"/>
                <w:szCs w:val="24"/>
                <w:lang w:val="pl-PL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53179" w:rsidRDefault="00553179">
            <w:pPr>
              <w:spacing w:line="276" w:lineRule="auto"/>
              <w:jc w:val="center"/>
              <w:cnfStyle w:val="000000000000"/>
              <w:rPr>
                <w:rFonts w:asciiTheme="minorHAnsi" w:hAnsiTheme="minorHAnsi" w:cs="Times New Roman"/>
                <w:szCs w:val="24"/>
                <w:lang w:val="pl-PL"/>
              </w:rPr>
            </w:pPr>
          </w:p>
        </w:tc>
      </w:tr>
      <w:tr w:rsidR="00553179" w:rsidTr="00553179">
        <w:trPr>
          <w:cnfStyle w:val="000000100000"/>
        </w:trPr>
        <w:tc>
          <w:tcPr>
            <w:cnfStyle w:val="001000000000"/>
            <w:tcW w:w="9180" w:type="dxa"/>
            <w:gridSpan w:val="4"/>
            <w:tcBorders>
              <w:top w:val="nil"/>
              <w:bottom w:val="nil"/>
            </w:tcBorders>
            <w:hideMark/>
          </w:tcPr>
          <w:p w:rsidR="00553179" w:rsidRDefault="00553179">
            <w:pPr>
              <w:spacing w:line="276" w:lineRule="auto"/>
              <w:jc w:val="center"/>
              <w:rPr>
                <w:rFonts w:asciiTheme="minorHAnsi" w:hAnsiTheme="minorHAnsi" w:cs="Times New Roman"/>
                <w:szCs w:val="24"/>
                <w:lang w:val="pl-PL"/>
              </w:rPr>
            </w:pPr>
            <w:r>
              <w:rPr>
                <w:rFonts w:asciiTheme="minorHAnsi" w:hAnsiTheme="minorHAnsi" w:cs="Times New Roman"/>
                <w:sz w:val="24"/>
                <w:szCs w:val="24"/>
                <w:lang w:val="pl-PL"/>
              </w:rPr>
              <w:t>Wnioski o leczenie odwykowe</w:t>
            </w:r>
          </w:p>
        </w:tc>
      </w:tr>
      <w:tr w:rsidR="00553179" w:rsidTr="00553179">
        <w:tc>
          <w:tcPr>
            <w:cnfStyle w:val="001000000000"/>
            <w:tcW w:w="6912" w:type="dxa"/>
            <w:tcBorders>
              <w:top w:val="nil"/>
              <w:left w:val="nil"/>
              <w:bottom w:val="nil"/>
              <w:right w:val="nil"/>
            </w:tcBorders>
          </w:tcPr>
          <w:p w:rsidR="00553179" w:rsidRDefault="00553179">
            <w:pPr>
              <w:spacing w:line="276" w:lineRule="auto"/>
              <w:rPr>
                <w:rFonts w:asciiTheme="minorHAnsi" w:hAnsiTheme="minorHAnsi" w:cs="Times New Roman"/>
                <w:szCs w:val="24"/>
                <w:lang w:val="pl-PL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53179" w:rsidRDefault="00553179">
            <w:pPr>
              <w:spacing w:line="276" w:lineRule="auto"/>
              <w:jc w:val="center"/>
              <w:cnfStyle w:val="000000000000"/>
              <w:rPr>
                <w:rFonts w:asciiTheme="minorHAnsi" w:hAnsiTheme="minorHAnsi" w:cs="Times New Roman"/>
                <w:b/>
                <w:szCs w:val="24"/>
                <w:lang w:val="pl-PL"/>
              </w:rPr>
            </w:pPr>
            <w:r>
              <w:rPr>
                <w:rFonts w:asciiTheme="minorHAnsi" w:hAnsiTheme="minorHAnsi" w:cs="Times New Roman"/>
                <w:b/>
                <w:szCs w:val="24"/>
                <w:lang w:val="pl-PL"/>
              </w:rPr>
              <w:t>2017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53179" w:rsidRDefault="00553179">
            <w:pPr>
              <w:spacing w:line="276" w:lineRule="auto"/>
              <w:jc w:val="center"/>
              <w:cnfStyle w:val="000000000000"/>
              <w:rPr>
                <w:rFonts w:asciiTheme="minorHAnsi" w:hAnsiTheme="minorHAnsi" w:cs="Times New Roman"/>
                <w:b/>
                <w:szCs w:val="24"/>
                <w:lang w:val="pl-PL"/>
              </w:rPr>
            </w:pPr>
            <w:r>
              <w:rPr>
                <w:rFonts w:asciiTheme="minorHAnsi" w:hAnsiTheme="minorHAnsi" w:cs="Times New Roman"/>
                <w:b/>
                <w:szCs w:val="24"/>
                <w:lang w:val="pl-PL"/>
              </w:rPr>
              <w:t>2018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53179" w:rsidRDefault="00553179">
            <w:pPr>
              <w:spacing w:line="276" w:lineRule="auto"/>
              <w:jc w:val="center"/>
              <w:cnfStyle w:val="000000000000"/>
              <w:rPr>
                <w:rFonts w:asciiTheme="minorHAnsi" w:hAnsiTheme="minorHAnsi" w:cs="Times New Roman"/>
                <w:b/>
                <w:szCs w:val="24"/>
                <w:lang w:val="pl-PL"/>
              </w:rPr>
            </w:pPr>
            <w:r>
              <w:rPr>
                <w:rFonts w:asciiTheme="minorHAnsi" w:hAnsiTheme="minorHAnsi" w:cs="Times New Roman"/>
                <w:b/>
                <w:szCs w:val="24"/>
                <w:lang w:val="pl-PL"/>
              </w:rPr>
              <w:t>2019</w:t>
            </w:r>
          </w:p>
        </w:tc>
      </w:tr>
      <w:tr w:rsidR="00553179" w:rsidTr="00553179">
        <w:trPr>
          <w:cnfStyle w:val="000000100000"/>
        </w:trPr>
        <w:tc>
          <w:tcPr>
            <w:cnfStyle w:val="001000000000"/>
            <w:tcW w:w="6912" w:type="dxa"/>
            <w:tcBorders>
              <w:top w:val="nil"/>
              <w:bottom w:val="nil"/>
            </w:tcBorders>
            <w:hideMark/>
          </w:tcPr>
          <w:p w:rsidR="00553179" w:rsidRDefault="00553179">
            <w:pPr>
              <w:spacing w:line="276" w:lineRule="auto"/>
              <w:rPr>
                <w:rFonts w:asciiTheme="minorHAnsi" w:hAnsiTheme="minorHAnsi" w:cs="Times New Roman"/>
                <w:szCs w:val="24"/>
                <w:lang w:val="pl-PL"/>
              </w:rPr>
            </w:pPr>
            <w:r>
              <w:rPr>
                <w:rFonts w:asciiTheme="minorHAnsi" w:hAnsiTheme="minorHAnsi" w:cs="Times New Roman"/>
                <w:szCs w:val="24"/>
                <w:lang w:val="pl-PL"/>
              </w:rPr>
              <w:t>Do komisji wpłynęło wniosków:</w:t>
            </w:r>
          </w:p>
        </w:tc>
        <w:tc>
          <w:tcPr>
            <w:tcW w:w="663" w:type="dxa"/>
            <w:tcBorders>
              <w:top w:val="nil"/>
              <w:bottom w:val="nil"/>
            </w:tcBorders>
            <w:vAlign w:val="center"/>
            <w:hideMark/>
          </w:tcPr>
          <w:p w:rsidR="00553179" w:rsidRDefault="00553179">
            <w:pPr>
              <w:spacing w:line="276" w:lineRule="auto"/>
              <w:jc w:val="center"/>
              <w:cnfStyle w:val="000000100000"/>
              <w:rPr>
                <w:rFonts w:asciiTheme="minorHAnsi" w:hAnsiTheme="minorHAnsi" w:cs="Times New Roman"/>
                <w:szCs w:val="24"/>
                <w:lang w:val="pl-PL"/>
              </w:rPr>
            </w:pPr>
            <w:r>
              <w:rPr>
                <w:rFonts w:asciiTheme="minorHAnsi" w:hAnsiTheme="minorHAnsi" w:cs="Times New Roman"/>
                <w:szCs w:val="24"/>
                <w:lang w:val="pl-PL"/>
              </w:rPr>
              <w:t>5</w:t>
            </w:r>
          </w:p>
        </w:tc>
        <w:tc>
          <w:tcPr>
            <w:tcW w:w="663" w:type="dxa"/>
            <w:tcBorders>
              <w:top w:val="nil"/>
              <w:bottom w:val="nil"/>
            </w:tcBorders>
            <w:vAlign w:val="center"/>
            <w:hideMark/>
          </w:tcPr>
          <w:p w:rsidR="00553179" w:rsidRDefault="00553179">
            <w:pPr>
              <w:spacing w:line="276" w:lineRule="auto"/>
              <w:jc w:val="center"/>
              <w:cnfStyle w:val="000000100000"/>
              <w:rPr>
                <w:rFonts w:asciiTheme="minorHAnsi" w:hAnsiTheme="minorHAnsi" w:cs="Times New Roman"/>
                <w:szCs w:val="24"/>
                <w:lang w:val="pl-PL"/>
              </w:rPr>
            </w:pPr>
            <w:r>
              <w:rPr>
                <w:rFonts w:asciiTheme="minorHAnsi" w:hAnsiTheme="minorHAnsi" w:cs="Times New Roman"/>
                <w:szCs w:val="24"/>
                <w:lang w:val="pl-PL"/>
              </w:rPr>
              <w:t>4</w:t>
            </w:r>
          </w:p>
        </w:tc>
        <w:tc>
          <w:tcPr>
            <w:tcW w:w="942" w:type="dxa"/>
            <w:tcBorders>
              <w:top w:val="nil"/>
              <w:bottom w:val="nil"/>
            </w:tcBorders>
            <w:vAlign w:val="center"/>
            <w:hideMark/>
          </w:tcPr>
          <w:p w:rsidR="00553179" w:rsidRDefault="00553179">
            <w:pPr>
              <w:spacing w:line="276" w:lineRule="auto"/>
              <w:jc w:val="center"/>
              <w:cnfStyle w:val="000000100000"/>
              <w:rPr>
                <w:rFonts w:asciiTheme="minorHAnsi" w:hAnsiTheme="minorHAnsi" w:cs="Times New Roman"/>
                <w:szCs w:val="24"/>
                <w:lang w:val="pl-PL"/>
              </w:rPr>
            </w:pPr>
            <w:r>
              <w:rPr>
                <w:rFonts w:asciiTheme="minorHAnsi" w:hAnsiTheme="minorHAnsi" w:cs="Times New Roman"/>
                <w:szCs w:val="24"/>
                <w:lang w:val="pl-PL"/>
              </w:rPr>
              <w:t>5</w:t>
            </w:r>
          </w:p>
        </w:tc>
      </w:tr>
      <w:tr w:rsidR="00553179" w:rsidTr="00553179">
        <w:tc>
          <w:tcPr>
            <w:cnfStyle w:val="001000000000"/>
            <w:tcW w:w="691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53179" w:rsidRDefault="00553179">
            <w:pPr>
              <w:spacing w:line="276" w:lineRule="auto"/>
              <w:rPr>
                <w:rFonts w:asciiTheme="minorHAnsi" w:hAnsiTheme="minorHAnsi" w:cs="Times New Roman"/>
                <w:szCs w:val="24"/>
                <w:lang w:val="pl-PL"/>
              </w:rPr>
            </w:pPr>
            <w:r>
              <w:rPr>
                <w:rFonts w:asciiTheme="minorHAnsi" w:hAnsiTheme="minorHAnsi" w:cs="Times New Roman"/>
                <w:szCs w:val="24"/>
                <w:lang w:val="pl-PL"/>
              </w:rPr>
              <w:t xml:space="preserve">Obecnie rozpoczętych spraw 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53179" w:rsidRDefault="00553179">
            <w:pPr>
              <w:spacing w:line="276" w:lineRule="auto"/>
              <w:jc w:val="center"/>
              <w:cnfStyle w:val="000000000000"/>
              <w:rPr>
                <w:rFonts w:asciiTheme="minorHAnsi" w:hAnsiTheme="minorHAnsi" w:cs="Times New Roman"/>
                <w:szCs w:val="24"/>
                <w:lang w:val="pl-PL"/>
              </w:rPr>
            </w:pPr>
            <w:r>
              <w:rPr>
                <w:rFonts w:asciiTheme="minorHAnsi" w:hAnsiTheme="minorHAnsi" w:cs="Times New Roman"/>
                <w:szCs w:val="24"/>
                <w:lang w:val="pl-PL"/>
              </w:rPr>
              <w:t>0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53179" w:rsidRDefault="00553179">
            <w:pPr>
              <w:spacing w:line="276" w:lineRule="auto"/>
              <w:jc w:val="center"/>
              <w:cnfStyle w:val="000000000000"/>
              <w:rPr>
                <w:rFonts w:asciiTheme="minorHAnsi" w:hAnsiTheme="minorHAnsi" w:cs="Times New Roman"/>
                <w:szCs w:val="24"/>
                <w:lang w:val="pl-PL"/>
              </w:rPr>
            </w:pPr>
            <w:r>
              <w:rPr>
                <w:rFonts w:asciiTheme="minorHAnsi" w:hAnsiTheme="minorHAnsi" w:cs="Times New Roman"/>
                <w:szCs w:val="24"/>
                <w:lang w:val="pl-PL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53179" w:rsidRDefault="00553179">
            <w:pPr>
              <w:spacing w:line="276" w:lineRule="auto"/>
              <w:jc w:val="center"/>
              <w:cnfStyle w:val="000000000000"/>
              <w:rPr>
                <w:rFonts w:asciiTheme="minorHAnsi" w:hAnsiTheme="minorHAnsi" w:cs="Times New Roman"/>
                <w:szCs w:val="24"/>
                <w:lang w:val="pl-PL"/>
              </w:rPr>
            </w:pPr>
            <w:r>
              <w:rPr>
                <w:rFonts w:asciiTheme="minorHAnsi" w:hAnsiTheme="minorHAnsi" w:cs="Times New Roman"/>
                <w:szCs w:val="24"/>
                <w:lang w:val="pl-PL"/>
              </w:rPr>
              <w:t>2</w:t>
            </w:r>
          </w:p>
        </w:tc>
      </w:tr>
      <w:tr w:rsidR="00553179" w:rsidTr="00553179">
        <w:trPr>
          <w:cnfStyle w:val="000000100000"/>
        </w:trPr>
        <w:tc>
          <w:tcPr>
            <w:cnfStyle w:val="001000000000"/>
            <w:tcW w:w="6912" w:type="dxa"/>
            <w:tcBorders>
              <w:top w:val="nil"/>
              <w:bottom w:val="nil"/>
            </w:tcBorders>
            <w:hideMark/>
          </w:tcPr>
          <w:p w:rsidR="00553179" w:rsidRDefault="00553179">
            <w:pPr>
              <w:spacing w:line="276" w:lineRule="auto"/>
              <w:rPr>
                <w:rFonts w:asciiTheme="minorHAnsi" w:hAnsiTheme="minorHAnsi" w:cs="Times New Roman"/>
                <w:szCs w:val="24"/>
                <w:lang w:val="pl-PL"/>
              </w:rPr>
            </w:pPr>
            <w:r>
              <w:rPr>
                <w:rFonts w:ascii="Calibri" w:hAnsi="Calibri"/>
                <w:lang w:val="pl-PL"/>
              </w:rPr>
              <w:lastRenderedPageBreak/>
              <w:t>Zleceń przeprowadzenia badania przez biegłych sądowych</w:t>
            </w:r>
          </w:p>
        </w:tc>
        <w:tc>
          <w:tcPr>
            <w:tcW w:w="663" w:type="dxa"/>
            <w:tcBorders>
              <w:top w:val="nil"/>
              <w:bottom w:val="nil"/>
            </w:tcBorders>
            <w:vAlign w:val="center"/>
            <w:hideMark/>
          </w:tcPr>
          <w:p w:rsidR="00553179" w:rsidRDefault="00553179">
            <w:pPr>
              <w:spacing w:line="276" w:lineRule="auto"/>
              <w:jc w:val="center"/>
              <w:cnfStyle w:val="000000100000"/>
              <w:rPr>
                <w:rFonts w:asciiTheme="minorHAnsi" w:hAnsiTheme="minorHAnsi" w:cs="Times New Roman"/>
                <w:szCs w:val="24"/>
                <w:lang w:val="pl-PL"/>
              </w:rPr>
            </w:pPr>
            <w:r>
              <w:rPr>
                <w:rFonts w:asciiTheme="minorHAnsi" w:hAnsiTheme="minorHAnsi" w:cs="Times New Roman"/>
                <w:szCs w:val="24"/>
                <w:lang w:val="pl-PL"/>
              </w:rPr>
              <w:t>1</w:t>
            </w:r>
          </w:p>
        </w:tc>
        <w:tc>
          <w:tcPr>
            <w:tcW w:w="663" w:type="dxa"/>
            <w:tcBorders>
              <w:top w:val="nil"/>
              <w:bottom w:val="nil"/>
            </w:tcBorders>
            <w:vAlign w:val="center"/>
            <w:hideMark/>
          </w:tcPr>
          <w:p w:rsidR="00553179" w:rsidRDefault="00553179">
            <w:pPr>
              <w:spacing w:line="276" w:lineRule="auto"/>
              <w:jc w:val="center"/>
              <w:cnfStyle w:val="000000100000"/>
              <w:rPr>
                <w:rFonts w:asciiTheme="minorHAnsi" w:hAnsiTheme="minorHAnsi" w:cs="Times New Roman"/>
                <w:szCs w:val="24"/>
                <w:lang w:val="pl-PL"/>
              </w:rPr>
            </w:pPr>
            <w:r>
              <w:rPr>
                <w:rFonts w:asciiTheme="minorHAnsi" w:hAnsiTheme="minorHAnsi" w:cs="Times New Roman"/>
                <w:szCs w:val="24"/>
                <w:lang w:val="pl-PL"/>
              </w:rPr>
              <w:t>2</w:t>
            </w:r>
          </w:p>
        </w:tc>
        <w:tc>
          <w:tcPr>
            <w:tcW w:w="942" w:type="dxa"/>
            <w:tcBorders>
              <w:top w:val="nil"/>
              <w:bottom w:val="nil"/>
            </w:tcBorders>
            <w:vAlign w:val="center"/>
            <w:hideMark/>
          </w:tcPr>
          <w:p w:rsidR="00553179" w:rsidRDefault="00553179">
            <w:pPr>
              <w:spacing w:line="276" w:lineRule="auto"/>
              <w:jc w:val="center"/>
              <w:cnfStyle w:val="000000100000"/>
              <w:rPr>
                <w:rFonts w:asciiTheme="minorHAnsi" w:hAnsiTheme="minorHAnsi" w:cs="Times New Roman"/>
                <w:szCs w:val="24"/>
                <w:lang w:val="pl-PL"/>
              </w:rPr>
            </w:pPr>
            <w:r>
              <w:rPr>
                <w:rFonts w:asciiTheme="minorHAnsi" w:hAnsiTheme="minorHAnsi" w:cs="Times New Roman"/>
                <w:szCs w:val="24"/>
                <w:lang w:val="pl-PL"/>
              </w:rPr>
              <w:t>0</w:t>
            </w:r>
          </w:p>
        </w:tc>
      </w:tr>
      <w:tr w:rsidR="00553179" w:rsidTr="00553179">
        <w:tc>
          <w:tcPr>
            <w:cnfStyle w:val="001000000000"/>
            <w:tcW w:w="6912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hideMark/>
          </w:tcPr>
          <w:p w:rsidR="00553179" w:rsidRDefault="00553179">
            <w:pPr>
              <w:spacing w:line="276" w:lineRule="auto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Wniosków do Sądu w sprawie obowiązku leczenia odwykowego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  <w:hideMark/>
          </w:tcPr>
          <w:p w:rsidR="00553179" w:rsidRDefault="00553179">
            <w:pPr>
              <w:spacing w:line="276" w:lineRule="auto"/>
              <w:jc w:val="center"/>
              <w:cnfStyle w:val="000000000000"/>
              <w:rPr>
                <w:rFonts w:asciiTheme="minorHAnsi" w:hAnsiTheme="minorHAnsi" w:cs="Times New Roman"/>
                <w:szCs w:val="24"/>
                <w:lang w:val="pl-PL"/>
              </w:rPr>
            </w:pPr>
            <w:r>
              <w:rPr>
                <w:rFonts w:asciiTheme="minorHAnsi" w:hAnsiTheme="minorHAnsi" w:cs="Times New Roman"/>
                <w:szCs w:val="24"/>
                <w:lang w:val="pl-PL"/>
              </w:rPr>
              <w:t>2</w:t>
            </w:r>
          </w:p>
        </w:tc>
        <w:tc>
          <w:tcPr>
            <w:tcW w:w="663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  <w:hideMark/>
          </w:tcPr>
          <w:p w:rsidR="00553179" w:rsidRDefault="00553179">
            <w:pPr>
              <w:spacing w:line="276" w:lineRule="auto"/>
              <w:jc w:val="center"/>
              <w:cnfStyle w:val="000000000000"/>
              <w:rPr>
                <w:rFonts w:asciiTheme="minorHAnsi" w:hAnsiTheme="minorHAnsi" w:cs="Times New Roman"/>
                <w:szCs w:val="24"/>
                <w:lang w:val="pl-PL"/>
              </w:rPr>
            </w:pPr>
            <w:r>
              <w:rPr>
                <w:rFonts w:asciiTheme="minorHAnsi" w:hAnsiTheme="minorHAnsi" w:cs="Times New Roman"/>
                <w:szCs w:val="24"/>
                <w:lang w:val="pl-PL"/>
              </w:rPr>
              <w:t>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  <w:hideMark/>
          </w:tcPr>
          <w:p w:rsidR="00553179" w:rsidRDefault="00553179">
            <w:pPr>
              <w:spacing w:line="276" w:lineRule="auto"/>
              <w:jc w:val="center"/>
              <w:cnfStyle w:val="000000000000"/>
              <w:rPr>
                <w:rFonts w:asciiTheme="minorHAnsi" w:hAnsiTheme="minorHAnsi" w:cs="Times New Roman"/>
                <w:szCs w:val="24"/>
                <w:lang w:val="pl-PL"/>
              </w:rPr>
            </w:pPr>
            <w:r>
              <w:rPr>
                <w:rFonts w:asciiTheme="minorHAnsi" w:hAnsiTheme="minorHAnsi" w:cs="Times New Roman"/>
                <w:szCs w:val="24"/>
                <w:lang w:val="pl-PL"/>
              </w:rPr>
              <w:t>2</w:t>
            </w:r>
          </w:p>
        </w:tc>
      </w:tr>
    </w:tbl>
    <w:p w:rsidR="00A07581" w:rsidRDefault="00553179" w:rsidP="00FA6020">
      <w:pPr>
        <w:spacing w:after="200" w:line="252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End w:id="31"/>
      <w:bookmarkEnd w:id="32"/>
      <w:bookmarkEnd w:id="33"/>
      <w:bookmarkEnd w:id="34"/>
      <w:bookmarkEnd w:id="35"/>
      <w:bookmarkEnd w:id="36"/>
      <w:bookmarkEnd w:id="37"/>
    </w:p>
    <w:p w:rsidR="00FA6020" w:rsidRDefault="00FA6020" w:rsidP="00FA6020">
      <w:pPr>
        <w:spacing w:after="200" w:line="252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FA6020" w:rsidRPr="00193B3A" w:rsidRDefault="00FA6020" w:rsidP="00FA6020">
      <w:pPr>
        <w:pStyle w:val="Nagwek3"/>
        <w:pBdr>
          <w:top w:val="dotted" w:sz="4" w:space="6" w:color="622423" w:themeColor="accent2" w:themeShade="7F"/>
        </w:pBdr>
        <w:jc w:val="center"/>
        <w:rPr>
          <w:color w:val="auto"/>
          <w:sz w:val="24"/>
          <w:szCs w:val="24"/>
        </w:rPr>
      </w:pPr>
      <w:bookmarkStart w:id="38" w:name="_Toc529453818"/>
      <w:bookmarkStart w:id="39" w:name="_Toc27667071"/>
      <w:bookmarkStart w:id="40" w:name="_Toc69425063"/>
      <w:r w:rsidRPr="00193B3A">
        <w:rPr>
          <w:color w:val="auto"/>
          <w:sz w:val="24"/>
          <w:szCs w:val="24"/>
        </w:rPr>
        <w:t>Punkt Konsultacyjn</w:t>
      </w:r>
      <w:bookmarkEnd w:id="38"/>
      <w:r w:rsidRPr="00193B3A">
        <w:rPr>
          <w:color w:val="auto"/>
          <w:sz w:val="24"/>
          <w:szCs w:val="24"/>
        </w:rPr>
        <w:t>y dla osób uzależnionych i ich rodzin</w:t>
      </w:r>
      <w:bookmarkEnd w:id="39"/>
      <w:bookmarkEnd w:id="40"/>
    </w:p>
    <w:tbl>
      <w:tblPr>
        <w:tblStyle w:val="Jasnecieniowanie1"/>
        <w:tblW w:w="9322" w:type="dxa"/>
        <w:tblLook w:val="04A0"/>
      </w:tblPr>
      <w:tblGrid>
        <w:gridCol w:w="3369"/>
        <w:gridCol w:w="1984"/>
        <w:gridCol w:w="1985"/>
        <w:gridCol w:w="1984"/>
      </w:tblGrid>
      <w:tr w:rsidR="00FA6020" w:rsidRPr="00193B3A" w:rsidTr="00FA6020">
        <w:trPr>
          <w:cnfStyle w:val="100000000000"/>
          <w:trHeight w:val="345"/>
        </w:trPr>
        <w:tc>
          <w:tcPr>
            <w:cnfStyle w:val="001000000000"/>
            <w:tcW w:w="9322" w:type="dxa"/>
            <w:gridSpan w:val="4"/>
          </w:tcPr>
          <w:p w:rsidR="00FA6020" w:rsidRPr="00193B3A" w:rsidRDefault="00FA6020">
            <w:pPr>
              <w:spacing w:line="276" w:lineRule="auto"/>
              <w:jc w:val="center"/>
              <w:rPr>
                <w:rFonts w:cs="Times New Roman"/>
                <w:sz w:val="24"/>
                <w:szCs w:val="24"/>
                <w:lang w:val="pl-PL"/>
              </w:rPr>
            </w:pPr>
          </w:p>
        </w:tc>
      </w:tr>
      <w:tr w:rsidR="00FA6020" w:rsidRPr="00193B3A" w:rsidTr="00FA6020">
        <w:trPr>
          <w:cnfStyle w:val="000000100000"/>
        </w:trPr>
        <w:tc>
          <w:tcPr>
            <w:cnfStyle w:val="001000000000"/>
            <w:tcW w:w="3369" w:type="dxa"/>
            <w:tcBorders>
              <w:top w:val="nil"/>
              <w:bottom w:val="nil"/>
            </w:tcBorders>
          </w:tcPr>
          <w:p w:rsidR="00FA6020" w:rsidRPr="00193B3A" w:rsidRDefault="00FA6020">
            <w:pPr>
              <w:spacing w:line="276" w:lineRule="auto"/>
              <w:rPr>
                <w:rFonts w:cs="Times New Roman"/>
                <w:szCs w:val="24"/>
                <w:lang w:val="pl-PL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  <w:vAlign w:val="center"/>
            <w:hideMark/>
          </w:tcPr>
          <w:p w:rsidR="00FA6020" w:rsidRPr="00193B3A" w:rsidRDefault="00FA6020">
            <w:pPr>
              <w:spacing w:line="276" w:lineRule="auto"/>
              <w:jc w:val="center"/>
              <w:cnfStyle w:val="000000100000"/>
              <w:rPr>
                <w:rFonts w:cs="Times New Roman"/>
                <w:b/>
                <w:szCs w:val="24"/>
                <w:lang w:val="pl-PL"/>
              </w:rPr>
            </w:pPr>
            <w:r w:rsidRPr="00193B3A">
              <w:rPr>
                <w:rFonts w:cs="Times New Roman"/>
                <w:b/>
                <w:color w:val="auto"/>
                <w:szCs w:val="24"/>
                <w:lang w:val="pl-PL"/>
              </w:rPr>
              <w:t xml:space="preserve">2016 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center"/>
            <w:hideMark/>
          </w:tcPr>
          <w:p w:rsidR="00FA6020" w:rsidRPr="00193B3A" w:rsidRDefault="00FA6020">
            <w:pPr>
              <w:spacing w:line="276" w:lineRule="auto"/>
              <w:jc w:val="center"/>
              <w:cnfStyle w:val="000000100000"/>
              <w:rPr>
                <w:rFonts w:cs="Times New Roman"/>
                <w:b/>
                <w:szCs w:val="24"/>
                <w:lang w:val="pl-PL"/>
              </w:rPr>
            </w:pPr>
            <w:r w:rsidRPr="00193B3A">
              <w:rPr>
                <w:rFonts w:cs="Times New Roman"/>
                <w:b/>
                <w:color w:val="auto"/>
                <w:szCs w:val="24"/>
                <w:lang w:val="pl-PL"/>
              </w:rPr>
              <w:t xml:space="preserve">2017 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center"/>
            <w:hideMark/>
          </w:tcPr>
          <w:p w:rsidR="00FA6020" w:rsidRPr="00193B3A" w:rsidRDefault="00FA6020">
            <w:pPr>
              <w:spacing w:line="276" w:lineRule="auto"/>
              <w:jc w:val="center"/>
              <w:cnfStyle w:val="000000100000"/>
              <w:rPr>
                <w:rFonts w:cs="Times New Roman"/>
                <w:b/>
                <w:szCs w:val="24"/>
                <w:lang w:val="pl-PL"/>
              </w:rPr>
            </w:pPr>
            <w:r w:rsidRPr="00193B3A">
              <w:rPr>
                <w:rFonts w:cs="Times New Roman"/>
                <w:b/>
                <w:color w:val="auto"/>
                <w:szCs w:val="24"/>
                <w:lang w:val="pl-PL"/>
              </w:rPr>
              <w:t xml:space="preserve">2018 </w:t>
            </w:r>
          </w:p>
        </w:tc>
      </w:tr>
      <w:tr w:rsidR="00FA6020" w:rsidRPr="00193B3A" w:rsidTr="00FA6020">
        <w:tc>
          <w:tcPr>
            <w:cnfStyle w:val="001000000000"/>
            <w:tcW w:w="3369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  <w:hideMark/>
          </w:tcPr>
          <w:p w:rsidR="00FA6020" w:rsidRPr="00193B3A" w:rsidRDefault="00FA6020">
            <w:pPr>
              <w:spacing w:line="276" w:lineRule="auto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Liczba rodzin z problemem</w:t>
            </w:r>
            <w:r w:rsidRPr="00193B3A">
              <w:rPr>
                <w:rFonts w:cs="Times New Roman"/>
                <w:szCs w:val="24"/>
                <w:lang w:val="pl-PL"/>
              </w:rPr>
              <w:br/>
              <w:t xml:space="preserve"> alkoholowym korzystających </w:t>
            </w:r>
            <w:r w:rsidRPr="00193B3A">
              <w:rPr>
                <w:rFonts w:cs="Times New Roman"/>
                <w:szCs w:val="24"/>
                <w:lang w:val="pl-PL"/>
              </w:rPr>
              <w:br/>
              <w:t>z pomocy Punktu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  <w:hideMark/>
          </w:tcPr>
          <w:p w:rsidR="00FA6020" w:rsidRPr="00193B3A" w:rsidRDefault="00FA6020">
            <w:pPr>
              <w:spacing w:line="276" w:lineRule="auto"/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  <w:hideMark/>
          </w:tcPr>
          <w:p w:rsidR="00FA6020" w:rsidRPr="00193B3A" w:rsidRDefault="00FA6020">
            <w:pPr>
              <w:spacing w:line="276" w:lineRule="auto"/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  <w:hideMark/>
          </w:tcPr>
          <w:p w:rsidR="00FA6020" w:rsidRPr="00193B3A" w:rsidRDefault="00FA6020">
            <w:pPr>
              <w:spacing w:line="276" w:lineRule="auto"/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6</w:t>
            </w:r>
          </w:p>
        </w:tc>
      </w:tr>
    </w:tbl>
    <w:p w:rsidR="00FA6020" w:rsidRPr="00193B3A" w:rsidRDefault="00FA6020" w:rsidP="00FA6020">
      <w:pPr>
        <w:pStyle w:val="Nagwek3"/>
        <w:pBdr>
          <w:top w:val="dotted" w:sz="4" w:space="6" w:color="622423" w:themeColor="accent2" w:themeShade="7F"/>
        </w:pBdr>
        <w:jc w:val="center"/>
        <w:rPr>
          <w:rFonts w:cs="Times New Roman"/>
          <w:color w:val="auto"/>
          <w:sz w:val="24"/>
          <w:szCs w:val="24"/>
          <w:lang w:bidi="en-US"/>
        </w:rPr>
      </w:pPr>
      <w:bookmarkStart w:id="41" w:name="_Toc27667072"/>
      <w:bookmarkStart w:id="42" w:name="_Toc69425064"/>
      <w:r w:rsidRPr="00193B3A">
        <w:rPr>
          <w:color w:val="auto"/>
          <w:sz w:val="24"/>
          <w:szCs w:val="24"/>
        </w:rPr>
        <w:t>Procedura niebieskiej karty</w:t>
      </w:r>
      <w:bookmarkEnd w:id="41"/>
      <w:bookmarkEnd w:id="42"/>
    </w:p>
    <w:tbl>
      <w:tblPr>
        <w:tblStyle w:val="Jasnecieniowanie1"/>
        <w:tblW w:w="9322" w:type="dxa"/>
        <w:tblLook w:val="04A0"/>
      </w:tblPr>
      <w:tblGrid>
        <w:gridCol w:w="3369"/>
        <w:gridCol w:w="1984"/>
        <w:gridCol w:w="1985"/>
        <w:gridCol w:w="1984"/>
      </w:tblGrid>
      <w:tr w:rsidR="00FA6020" w:rsidRPr="00193B3A" w:rsidTr="00FA6020">
        <w:trPr>
          <w:cnfStyle w:val="100000000000"/>
          <w:trHeight w:val="345"/>
        </w:trPr>
        <w:tc>
          <w:tcPr>
            <w:cnfStyle w:val="001000000000"/>
            <w:tcW w:w="9322" w:type="dxa"/>
            <w:gridSpan w:val="4"/>
            <w:hideMark/>
          </w:tcPr>
          <w:p w:rsidR="00FA6020" w:rsidRPr="00193B3A" w:rsidRDefault="00FA6020">
            <w:pPr>
              <w:spacing w:line="276" w:lineRule="auto"/>
              <w:jc w:val="center"/>
              <w:rPr>
                <w:rFonts w:cs="Times New Roman"/>
                <w:sz w:val="24"/>
                <w:szCs w:val="24"/>
                <w:lang w:val="pl-PL"/>
              </w:rPr>
            </w:pPr>
            <w:r w:rsidRPr="00193B3A">
              <w:rPr>
                <w:rFonts w:cs="Times New Roman"/>
                <w:sz w:val="24"/>
                <w:szCs w:val="24"/>
                <w:lang w:val="pl-PL"/>
              </w:rPr>
              <w:t>W związku z procedurą Niebieskiej Karty sporządzono:</w:t>
            </w:r>
          </w:p>
        </w:tc>
      </w:tr>
      <w:tr w:rsidR="00FA6020" w:rsidRPr="00193B3A" w:rsidTr="00FA6020">
        <w:trPr>
          <w:cnfStyle w:val="000000100000"/>
        </w:trPr>
        <w:tc>
          <w:tcPr>
            <w:cnfStyle w:val="001000000000"/>
            <w:tcW w:w="3369" w:type="dxa"/>
            <w:tcBorders>
              <w:top w:val="nil"/>
              <w:bottom w:val="nil"/>
            </w:tcBorders>
          </w:tcPr>
          <w:p w:rsidR="00FA6020" w:rsidRPr="00193B3A" w:rsidRDefault="00FA6020" w:rsidP="00FA6020">
            <w:pPr>
              <w:spacing w:line="276" w:lineRule="auto"/>
              <w:rPr>
                <w:rFonts w:cs="Times New Roman"/>
                <w:szCs w:val="24"/>
                <w:lang w:val="pl-PL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  <w:vAlign w:val="center"/>
            <w:hideMark/>
          </w:tcPr>
          <w:p w:rsidR="00FA6020" w:rsidRPr="00193B3A" w:rsidRDefault="00FA6020">
            <w:pPr>
              <w:spacing w:line="276" w:lineRule="auto"/>
              <w:jc w:val="center"/>
              <w:cnfStyle w:val="000000100000"/>
              <w:rPr>
                <w:rFonts w:cs="Times New Roman"/>
                <w:b/>
                <w:szCs w:val="24"/>
                <w:lang w:val="pl-PL"/>
              </w:rPr>
            </w:pPr>
            <w:r w:rsidRPr="00193B3A">
              <w:rPr>
                <w:rFonts w:cs="Times New Roman"/>
                <w:b/>
                <w:color w:val="auto"/>
                <w:szCs w:val="24"/>
                <w:lang w:val="pl-PL"/>
              </w:rPr>
              <w:t xml:space="preserve">2016 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center"/>
            <w:hideMark/>
          </w:tcPr>
          <w:p w:rsidR="00FA6020" w:rsidRPr="00193B3A" w:rsidRDefault="00FA6020">
            <w:pPr>
              <w:spacing w:line="276" w:lineRule="auto"/>
              <w:jc w:val="center"/>
              <w:cnfStyle w:val="000000100000"/>
              <w:rPr>
                <w:rFonts w:cs="Times New Roman"/>
                <w:b/>
                <w:szCs w:val="24"/>
                <w:lang w:val="pl-PL"/>
              </w:rPr>
            </w:pPr>
            <w:r w:rsidRPr="00193B3A">
              <w:rPr>
                <w:rFonts w:cs="Times New Roman"/>
                <w:b/>
                <w:color w:val="auto"/>
                <w:szCs w:val="24"/>
                <w:lang w:val="pl-PL"/>
              </w:rPr>
              <w:t xml:space="preserve">2017 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center"/>
            <w:hideMark/>
          </w:tcPr>
          <w:p w:rsidR="00FA6020" w:rsidRPr="00193B3A" w:rsidRDefault="00FA6020">
            <w:pPr>
              <w:spacing w:line="276" w:lineRule="auto"/>
              <w:jc w:val="center"/>
              <w:cnfStyle w:val="000000100000"/>
              <w:rPr>
                <w:rFonts w:cs="Times New Roman"/>
                <w:b/>
                <w:szCs w:val="24"/>
                <w:lang w:val="pl-PL"/>
              </w:rPr>
            </w:pPr>
            <w:r w:rsidRPr="00193B3A">
              <w:rPr>
                <w:rFonts w:cs="Times New Roman"/>
                <w:b/>
                <w:color w:val="auto"/>
                <w:szCs w:val="24"/>
                <w:lang w:val="pl-PL"/>
              </w:rPr>
              <w:t xml:space="preserve">2018 </w:t>
            </w:r>
          </w:p>
        </w:tc>
      </w:tr>
      <w:tr w:rsidR="00FA6020" w:rsidRPr="00193B3A" w:rsidTr="00FA6020">
        <w:tc>
          <w:tcPr>
            <w:cnfStyle w:val="001000000000"/>
            <w:tcW w:w="33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6020" w:rsidRPr="00193B3A" w:rsidRDefault="00FA6020" w:rsidP="00FA6020">
            <w:pPr>
              <w:spacing w:line="276" w:lineRule="auto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Ogółem NK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6020" w:rsidRPr="00193B3A" w:rsidRDefault="00FA6020">
            <w:pPr>
              <w:spacing w:line="276" w:lineRule="auto"/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6020" w:rsidRPr="00193B3A" w:rsidRDefault="00FA6020">
            <w:pPr>
              <w:spacing w:line="276" w:lineRule="auto"/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6020" w:rsidRPr="00193B3A" w:rsidRDefault="00FA6020">
            <w:pPr>
              <w:spacing w:line="276" w:lineRule="auto"/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4</w:t>
            </w:r>
          </w:p>
        </w:tc>
      </w:tr>
      <w:tr w:rsidR="00FA6020" w:rsidRPr="00193B3A" w:rsidTr="00FA6020">
        <w:trPr>
          <w:cnfStyle w:val="000000100000"/>
        </w:trPr>
        <w:tc>
          <w:tcPr>
            <w:cnfStyle w:val="001000000000"/>
            <w:tcW w:w="3369" w:type="dxa"/>
            <w:tcBorders>
              <w:top w:val="nil"/>
              <w:bottom w:val="nil"/>
            </w:tcBorders>
            <w:vAlign w:val="center"/>
            <w:hideMark/>
          </w:tcPr>
          <w:p w:rsidR="00FA6020" w:rsidRPr="00193B3A" w:rsidRDefault="00FA6020" w:rsidP="00FA6020">
            <w:pPr>
              <w:spacing w:line="276" w:lineRule="auto"/>
              <w:rPr>
                <w:b w:val="0"/>
                <w:bCs w:val="0"/>
                <w:lang w:val="pl-PL"/>
              </w:rPr>
            </w:pPr>
            <w:r w:rsidRPr="00193B3A">
              <w:rPr>
                <w:lang w:val="pl-PL"/>
              </w:rPr>
              <w:t xml:space="preserve">W tym przez: 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center"/>
            <w:hideMark/>
          </w:tcPr>
          <w:p w:rsidR="00FA6020" w:rsidRPr="00193B3A" w:rsidRDefault="00FA6020">
            <w:pPr>
              <w:spacing w:line="276" w:lineRule="auto"/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color w:val="auto"/>
                <w:szCs w:val="24"/>
                <w:lang w:val="pl-PL"/>
              </w:rPr>
              <w:t>0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center"/>
            <w:hideMark/>
          </w:tcPr>
          <w:p w:rsidR="00FA6020" w:rsidRPr="00193B3A" w:rsidRDefault="00FA6020">
            <w:pPr>
              <w:spacing w:line="276" w:lineRule="auto"/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color w:val="auto"/>
                <w:szCs w:val="24"/>
                <w:lang w:val="pl-PL"/>
              </w:rPr>
              <w:t>0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center"/>
            <w:hideMark/>
          </w:tcPr>
          <w:p w:rsidR="00FA6020" w:rsidRPr="00193B3A" w:rsidRDefault="00FA6020">
            <w:pPr>
              <w:spacing w:line="276" w:lineRule="auto"/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color w:val="auto"/>
                <w:szCs w:val="24"/>
                <w:lang w:val="pl-PL"/>
              </w:rPr>
              <w:t>0</w:t>
            </w:r>
          </w:p>
        </w:tc>
      </w:tr>
      <w:tr w:rsidR="00FA6020" w:rsidRPr="00193B3A" w:rsidTr="00FA6020">
        <w:tc>
          <w:tcPr>
            <w:cnfStyle w:val="001000000000"/>
            <w:tcW w:w="33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6020" w:rsidRPr="00193B3A" w:rsidRDefault="00FA6020" w:rsidP="00FA6020">
            <w:pPr>
              <w:spacing w:line="276" w:lineRule="auto"/>
              <w:rPr>
                <w:lang w:val="pl-PL"/>
              </w:rPr>
            </w:pPr>
            <w:r w:rsidRPr="00193B3A">
              <w:rPr>
                <w:lang w:val="pl-PL"/>
              </w:rPr>
              <w:t xml:space="preserve">GOPS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6020" w:rsidRPr="00193B3A" w:rsidRDefault="00FA6020">
            <w:pPr>
              <w:spacing w:line="276" w:lineRule="auto"/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6020" w:rsidRPr="00193B3A" w:rsidRDefault="00FA6020">
            <w:pPr>
              <w:spacing w:line="276" w:lineRule="auto"/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6020" w:rsidRPr="00193B3A" w:rsidRDefault="00FA6020">
            <w:pPr>
              <w:spacing w:line="276" w:lineRule="auto"/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0</w:t>
            </w:r>
          </w:p>
        </w:tc>
      </w:tr>
      <w:tr w:rsidR="00FA6020" w:rsidRPr="00193B3A" w:rsidTr="00FA6020">
        <w:trPr>
          <w:cnfStyle w:val="000000100000"/>
        </w:trPr>
        <w:tc>
          <w:tcPr>
            <w:cnfStyle w:val="001000000000"/>
            <w:tcW w:w="3369" w:type="dxa"/>
            <w:tcBorders>
              <w:top w:val="nil"/>
              <w:bottom w:val="nil"/>
            </w:tcBorders>
            <w:vAlign w:val="center"/>
            <w:hideMark/>
          </w:tcPr>
          <w:p w:rsidR="00FA6020" w:rsidRPr="00193B3A" w:rsidRDefault="00FA6020" w:rsidP="00FA6020">
            <w:pPr>
              <w:spacing w:line="276" w:lineRule="auto"/>
              <w:rPr>
                <w:lang w:val="pl-PL"/>
              </w:rPr>
            </w:pPr>
            <w:r w:rsidRPr="00193B3A">
              <w:rPr>
                <w:lang w:val="pl-PL"/>
              </w:rPr>
              <w:t>KRPA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center"/>
            <w:hideMark/>
          </w:tcPr>
          <w:p w:rsidR="00FA6020" w:rsidRPr="00193B3A" w:rsidRDefault="00FA6020">
            <w:pPr>
              <w:spacing w:line="276" w:lineRule="auto"/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0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center"/>
            <w:hideMark/>
          </w:tcPr>
          <w:p w:rsidR="00FA6020" w:rsidRPr="00193B3A" w:rsidRDefault="00FA6020">
            <w:pPr>
              <w:spacing w:line="276" w:lineRule="auto"/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0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center"/>
            <w:hideMark/>
          </w:tcPr>
          <w:p w:rsidR="00FA6020" w:rsidRPr="00193B3A" w:rsidRDefault="00FA6020">
            <w:pPr>
              <w:spacing w:line="276" w:lineRule="auto"/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0</w:t>
            </w:r>
          </w:p>
        </w:tc>
      </w:tr>
      <w:tr w:rsidR="00FA6020" w:rsidRPr="00193B3A" w:rsidTr="00FA6020">
        <w:tc>
          <w:tcPr>
            <w:cnfStyle w:val="001000000000"/>
            <w:tcW w:w="33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6020" w:rsidRPr="00193B3A" w:rsidRDefault="00FA6020" w:rsidP="00FA6020">
            <w:pPr>
              <w:spacing w:line="276" w:lineRule="auto"/>
              <w:rPr>
                <w:lang w:val="pl-PL"/>
              </w:rPr>
            </w:pPr>
            <w:r w:rsidRPr="00193B3A">
              <w:rPr>
                <w:lang w:val="pl-PL"/>
              </w:rPr>
              <w:t>Placówki Służby Zdrowia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6020" w:rsidRPr="00193B3A" w:rsidRDefault="00FA6020">
            <w:pPr>
              <w:spacing w:line="276" w:lineRule="auto"/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6020" w:rsidRPr="00193B3A" w:rsidRDefault="00FA6020">
            <w:pPr>
              <w:spacing w:line="276" w:lineRule="auto"/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6020" w:rsidRPr="00193B3A" w:rsidRDefault="00FA6020">
            <w:pPr>
              <w:spacing w:line="276" w:lineRule="auto"/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0</w:t>
            </w:r>
          </w:p>
        </w:tc>
      </w:tr>
      <w:tr w:rsidR="00FA6020" w:rsidRPr="00193B3A" w:rsidTr="00FA6020">
        <w:trPr>
          <w:cnfStyle w:val="000000100000"/>
        </w:trPr>
        <w:tc>
          <w:tcPr>
            <w:cnfStyle w:val="001000000000"/>
            <w:tcW w:w="3369" w:type="dxa"/>
            <w:tcBorders>
              <w:top w:val="nil"/>
              <w:bottom w:val="nil"/>
            </w:tcBorders>
            <w:vAlign w:val="center"/>
            <w:hideMark/>
          </w:tcPr>
          <w:p w:rsidR="00FA6020" w:rsidRPr="00193B3A" w:rsidRDefault="00FA6020" w:rsidP="00FA6020">
            <w:pPr>
              <w:spacing w:line="276" w:lineRule="auto"/>
              <w:rPr>
                <w:lang w:val="pl-PL"/>
              </w:rPr>
            </w:pPr>
            <w:r w:rsidRPr="00193B3A">
              <w:rPr>
                <w:lang w:val="pl-PL"/>
              </w:rPr>
              <w:t>Placówki szkolno-wychowawcze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center"/>
            <w:hideMark/>
          </w:tcPr>
          <w:p w:rsidR="00FA6020" w:rsidRPr="00193B3A" w:rsidRDefault="00FA6020">
            <w:pPr>
              <w:spacing w:line="276" w:lineRule="auto"/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0</w:t>
            </w:r>
          </w:p>
        </w:tc>
        <w:tc>
          <w:tcPr>
            <w:tcW w:w="1985" w:type="dxa"/>
            <w:tcBorders>
              <w:top w:val="nil"/>
              <w:bottom w:val="nil"/>
            </w:tcBorders>
            <w:vAlign w:val="center"/>
            <w:hideMark/>
          </w:tcPr>
          <w:p w:rsidR="00FA6020" w:rsidRPr="00193B3A" w:rsidRDefault="00FA6020">
            <w:pPr>
              <w:spacing w:line="276" w:lineRule="auto"/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0</w:t>
            </w:r>
          </w:p>
        </w:tc>
        <w:tc>
          <w:tcPr>
            <w:tcW w:w="1984" w:type="dxa"/>
            <w:tcBorders>
              <w:top w:val="nil"/>
              <w:bottom w:val="nil"/>
            </w:tcBorders>
            <w:vAlign w:val="center"/>
            <w:hideMark/>
          </w:tcPr>
          <w:p w:rsidR="00FA6020" w:rsidRPr="00193B3A" w:rsidRDefault="00FA6020">
            <w:pPr>
              <w:spacing w:line="276" w:lineRule="auto"/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0</w:t>
            </w:r>
          </w:p>
        </w:tc>
      </w:tr>
      <w:tr w:rsidR="00FA6020" w:rsidRPr="00193B3A" w:rsidTr="00FA6020">
        <w:tc>
          <w:tcPr>
            <w:cnfStyle w:val="001000000000"/>
            <w:tcW w:w="3369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  <w:hideMark/>
          </w:tcPr>
          <w:p w:rsidR="00FA6020" w:rsidRPr="00193B3A" w:rsidRDefault="00FA6020" w:rsidP="00FA6020">
            <w:pPr>
              <w:spacing w:line="276" w:lineRule="auto"/>
              <w:rPr>
                <w:lang w:val="pl-PL"/>
              </w:rPr>
            </w:pPr>
            <w:r w:rsidRPr="00193B3A">
              <w:rPr>
                <w:lang w:val="pl-PL"/>
              </w:rPr>
              <w:t>Policja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  <w:hideMark/>
          </w:tcPr>
          <w:p w:rsidR="00FA6020" w:rsidRPr="00193B3A" w:rsidRDefault="00FA6020">
            <w:pPr>
              <w:spacing w:line="276" w:lineRule="auto"/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  <w:hideMark/>
          </w:tcPr>
          <w:p w:rsidR="00FA6020" w:rsidRPr="00193B3A" w:rsidRDefault="00FA6020">
            <w:pPr>
              <w:spacing w:line="276" w:lineRule="auto"/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  <w:hideMark/>
          </w:tcPr>
          <w:p w:rsidR="00FA6020" w:rsidRPr="00193B3A" w:rsidRDefault="00FA6020">
            <w:pPr>
              <w:spacing w:line="276" w:lineRule="auto"/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0</w:t>
            </w:r>
          </w:p>
        </w:tc>
      </w:tr>
    </w:tbl>
    <w:p w:rsidR="00C52DD0" w:rsidRPr="00193B3A" w:rsidRDefault="00C52DD0" w:rsidP="0095262D">
      <w:pPr>
        <w:rPr>
          <w:rFonts w:asciiTheme="majorHAnsi" w:hAnsiTheme="majorHAnsi" w:cs="Times New Roman"/>
          <w:sz w:val="24"/>
          <w:szCs w:val="24"/>
        </w:rPr>
      </w:pPr>
    </w:p>
    <w:p w:rsidR="004228AA" w:rsidRPr="004228AA" w:rsidRDefault="004228AA" w:rsidP="004228AA">
      <w:pPr>
        <w:pStyle w:val="Nagwek3"/>
        <w:spacing w:before="240"/>
        <w:rPr>
          <w:color w:val="auto"/>
          <w:sz w:val="24"/>
          <w:szCs w:val="24"/>
        </w:rPr>
      </w:pPr>
      <w:bookmarkStart w:id="43" w:name="_Toc27667079"/>
      <w:bookmarkStart w:id="44" w:name="_Toc69425065"/>
      <w:r w:rsidRPr="004228AA">
        <w:rPr>
          <w:color w:val="auto"/>
          <w:sz w:val="24"/>
          <w:szCs w:val="24"/>
        </w:rPr>
        <w:t>Ważniejsze oddziaływania profilaktyczne dla młodzieży</w:t>
      </w:r>
      <w:bookmarkEnd w:id="43"/>
      <w:bookmarkEnd w:id="44"/>
    </w:p>
    <w:p w:rsidR="004228AA" w:rsidRPr="004228AA" w:rsidRDefault="004228AA" w:rsidP="004228AA">
      <w:pPr>
        <w:rPr>
          <w:rFonts w:asciiTheme="majorHAnsi" w:eastAsiaTheme="majorEastAsia" w:hAnsiTheme="majorHAnsi"/>
          <w:sz w:val="24"/>
          <w:szCs w:val="24"/>
        </w:rPr>
      </w:pPr>
    </w:p>
    <w:p w:rsidR="004228AA" w:rsidRPr="004228AA" w:rsidRDefault="004228AA" w:rsidP="004228AA">
      <w:pPr>
        <w:rPr>
          <w:rFonts w:asciiTheme="majorHAnsi" w:hAnsiTheme="majorHAnsi"/>
          <w:sz w:val="24"/>
          <w:szCs w:val="24"/>
        </w:rPr>
      </w:pPr>
      <w:r w:rsidRPr="004228AA">
        <w:rPr>
          <w:rFonts w:asciiTheme="majorHAnsi" w:hAnsiTheme="majorHAnsi"/>
          <w:sz w:val="24"/>
          <w:szCs w:val="24"/>
        </w:rPr>
        <w:t>2016:</w:t>
      </w:r>
    </w:p>
    <w:p w:rsidR="004228AA" w:rsidRPr="004228AA" w:rsidRDefault="004228AA" w:rsidP="00775EE0">
      <w:pPr>
        <w:numPr>
          <w:ilvl w:val="2"/>
          <w:numId w:val="17"/>
        </w:numPr>
        <w:tabs>
          <w:tab w:val="clear" w:pos="2340"/>
          <w:tab w:val="num" w:pos="1353"/>
        </w:tabs>
        <w:ind w:left="1353"/>
        <w:rPr>
          <w:rFonts w:asciiTheme="majorHAnsi" w:hAnsiTheme="majorHAnsi"/>
          <w:sz w:val="24"/>
          <w:szCs w:val="24"/>
        </w:rPr>
      </w:pPr>
      <w:r w:rsidRPr="004228AA">
        <w:rPr>
          <w:rFonts w:asciiTheme="majorHAnsi" w:hAnsiTheme="majorHAnsi"/>
          <w:sz w:val="24"/>
          <w:szCs w:val="24"/>
        </w:rPr>
        <w:t>Warsztaty w zakresie profilaktyki i przemocy w szkole "Przemoc a niemoc" (87 uczniów; 4 nauczycieli)</w:t>
      </w:r>
    </w:p>
    <w:p w:rsidR="004228AA" w:rsidRPr="004228AA" w:rsidRDefault="004228AA" w:rsidP="00775EE0">
      <w:pPr>
        <w:numPr>
          <w:ilvl w:val="2"/>
          <w:numId w:val="17"/>
        </w:numPr>
        <w:tabs>
          <w:tab w:val="clear" w:pos="2340"/>
          <w:tab w:val="num" w:pos="1353"/>
        </w:tabs>
        <w:ind w:left="1353"/>
        <w:rPr>
          <w:rFonts w:asciiTheme="majorHAnsi" w:hAnsiTheme="majorHAnsi"/>
          <w:sz w:val="24"/>
          <w:szCs w:val="24"/>
        </w:rPr>
      </w:pPr>
      <w:r w:rsidRPr="004228AA">
        <w:rPr>
          <w:rFonts w:asciiTheme="majorHAnsi" w:hAnsiTheme="majorHAnsi"/>
          <w:sz w:val="24"/>
          <w:szCs w:val="24"/>
        </w:rPr>
        <w:t>Warsztat "Zapobieganie niewłaściwym zachowaniom wśród młodzieży" (50 uczniów; 3 nauczycieli)</w:t>
      </w:r>
    </w:p>
    <w:p w:rsidR="004228AA" w:rsidRPr="004228AA" w:rsidRDefault="004228AA" w:rsidP="004228AA">
      <w:pPr>
        <w:rPr>
          <w:rFonts w:asciiTheme="majorHAnsi" w:hAnsiTheme="majorHAnsi"/>
          <w:sz w:val="24"/>
          <w:szCs w:val="24"/>
        </w:rPr>
      </w:pPr>
      <w:r w:rsidRPr="004228AA">
        <w:rPr>
          <w:rFonts w:asciiTheme="majorHAnsi" w:hAnsiTheme="majorHAnsi"/>
          <w:sz w:val="24"/>
          <w:szCs w:val="24"/>
        </w:rPr>
        <w:t>2017:</w:t>
      </w:r>
    </w:p>
    <w:p w:rsidR="004228AA" w:rsidRPr="004228AA" w:rsidRDefault="004228AA" w:rsidP="00775EE0">
      <w:pPr>
        <w:numPr>
          <w:ilvl w:val="2"/>
          <w:numId w:val="17"/>
        </w:numPr>
        <w:tabs>
          <w:tab w:val="clear" w:pos="2340"/>
          <w:tab w:val="num" w:pos="1353"/>
        </w:tabs>
        <w:ind w:left="1353"/>
        <w:rPr>
          <w:rFonts w:asciiTheme="majorHAnsi" w:hAnsiTheme="majorHAnsi"/>
          <w:sz w:val="24"/>
          <w:szCs w:val="24"/>
        </w:rPr>
      </w:pPr>
      <w:r w:rsidRPr="004228AA">
        <w:rPr>
          <w:rFonts w:asciiTheme="majorHAnsi" w:hAnsiTheme="majorHAnsi"/>
          <w:sz w:val="24"/>
          <w:szCs w:val="24"/>
        </w:rPr>
        <w:t xml:space="preserve">Warsztaty w zakresie profilaktyki i zapobiegania agresji i przemocy </w:t>
      </w:r>
      <w:r w:rsidRPr="004228AA">
        <w:rPr>
          <w:rFonts w:asciiTheme="majorHAnsi" w:hAnsiTheme="majorHAnsi"/>
          <w:sz w:val="24"/>
          <w:szCs w:val="24"/>
        </w:rPr>
        <w:br/>
        <w:t xml:space="preserve"> szkole "Przemoc, agresja, konflikt"(46 uczniów; 3 nauczycieli)</w:t>
      </w:r>
    </w:p>
    <w:p w:rsidR="004228AA" w:rsidRPr="004228AA" w:rsidRDefault="004228AA" w:rsidP="00775EE0">
      <w:pPr>
        <w:numPr>
          <w:ilvl w:val="2"/>
          <w:numId w:val="17"/>
        </w:numPr>
        <w:tabs>
          <w:tab w:val="clear" w:pos="2340"/>
          <w:tab w:val="num" w:pos="1353"/>
        </w:tabs>
        <w:ind w:left="1353"/>
        <w:rPr>
          <w:rFonts w:asciiTheme="majorHAnsi" w:hAnsiTheme="majorHAnsi"/>
          <w:sz w:val="24"/>
          <w:szCs w:val="24"/>
        </w:rPr>
      </w:pPr>
      <w:r w:rsidRPr="004228AA">
        <w:rPr>
          <w:rFonts w:asciiTheme="majorHAnsi" w:hAnsiTheme="majorHAnsi"/>
          <w:sz w:val="24"/>
          <w:szCs w:val="24"/>
        </w:rPr>
        <w:t xml:space="preserve">Warsztaty w zakresie profilaktyki "Uzależnienia - odpowiedzialność: </w:t>
      </w:r>
      <w:r w:rsidRPr="004228AA">
        <w:rPr>
          <w:rFonts w:asciiTheme="majorHAnsi" w:hAnsiTheme="majorHAnsi"/>
          <w:sz w:val="24"/>
          <w:szCs w:val="24"/>
        </w:rPr>
        <w:br/>
        <w:t>(38 uczniów; 2 nauczycieli)</w:t>
      </w:r>
    </w:p>
    <w:p w:rsidR="00B67123" w:rsidRDefault="00B67123" w:rsidP="004228AA">
      <w:pPr>
        <w:rPr>
          <w:rFonts w:asciiTheme="majorHAnsi" w:hAnsiTheme="majorHAnsi"/>
          <w:sz w:val="24"/>
          <w:szCs w:val="24"/>
        </w:rPr>
      </w:pPr>
    </w:p>
    <w:p w:rsidR="004228AA" w:rsidRPr="004228AA" w:rsidRDefault="004228AA" w:rsidP="004228AA">
      <w:pPr>
        <w:rPr>
          <w:rFonts w:asciiTheme="majorHAnsi" w:hAnsiTheme="majorHAnsi"/>
          <w:sz w:val="24"/>
          <w:szCs w:val="24"/>
        </w:rPr>
      </w:pPr>
      <w:r w:rsidRPr="004228AA">
        <w:rPr>
          <w:rFonts w:asciiTheme="majorHAnsi" w:hAnsiTheme="majorHAnsi"/>
          <w:sz w:val="24"/>
          <w:szCs w:val="24"/>
        </w:rPr>
        <w:lastRenderedPageBreak/>
        <w:t>2018:</w:t>
      </w:r>
    </w:p>
    <w:p w:rsidR="004228AA" w:rsidRPr="004228AA" w:rsidRDefault="004228AA" w:rsidP="00775EE0">
      <w:pPr>
        <w:numPr>
          <w:ilvl w:val="2"/>
          <w:numId w:val="17"/>
        </w:numPr>
        <w:tabs>
          <w:tab w:val="clear" w:pos="2340"/>
          <w:tab w:val="num" w:pos="1353"/>
        </w:tabs>
        <w:ind w:left="1353"/>
        <w:rPr>
          <w:rFonts w:asciiTheme="majorHAnsi" w:hAnsiTheme="majorHAnsi"/>
          <w:sz w:val="24"/>
          <w:szCs w:val="24"/>
        </w:rPr>
      </w:pPr>
      <w:r w:rsidRPr="004228AA">
        <w:rPr>
          <w:rFonts w:asciiTheme="majorHAnsi" w:hAnsiTheme="majorHAnsi"/>
          <w:sz w:val="24"/>
          <w:szCs w:val="24"/>
        </w:rPr>
        <w:t>Warsztaty "</w:t>
      </w:r>
      <w:proofErr w:type="spellStart"/>
      <w:r w:rsidRPr="004228AA">
        <w:rPr>
          <w:rFonts w:asciiTheme="majorHAnsi" w:hAnsiTheme="majorHAnsi"/>
          <w:sz w:val="24"/>
          <w:szCs w:val="24"/>
        </w:rPr>
        <w:t>Cyberprzemoc</w:t>
      </w:r>
      <w:proofErr w:type="spellEnd"/>
      <w:r w:rsidRPr="004228AA">
        <w:rPr>
          <w:rFonts w:asciiTheme="majorHAnsi" w:hAnsiTheme="majorHAnsi"/>
          <w:sz w:val="24"/>
          <w:szCs w:val="24"/>
        </w:rPr>
        <w:t xml:space="preserve"> - bezpieczne i odpowiedzialne korzystanie </w:t>
      </w:r>
      <w:r w:rsidRPr="004228AA">
        <w:rPr>
          <w:rFonts w:asciiTheme="majorHAnsi" w:hAnsiTheme="majorHAnsi"/>
          <w:sz w:val="24"/>
          <w:szCs w:val="24"/>
        </w:rPr>
        <w:br/>
        <w:t>z zasobów dostępnych w sieci" (70 uczniów; 4 nauczycieli)</w:t>
      </w:r>
    </w:p>
    <w:p w:rsidR="004228AA" w:rsidRPr="004228AA" w:rsidRDefault="004228AA" w:rsidP="00775EE0">
      <w:pPr>
        <w:numPr>
          <w:ilvl w:val="2"/>
          <w:numId w:val="17"/>
        </w:numPr>
        <w:tabs>
          <w:tab w:val="clear" w:pos="2340"/>
          <w:tab w:val="num" w:pos="1353"/>
        </w:tabs>
        <w:ind w:left="1353"/>
        <w:rPr>
          <w:rFonts w:asciiTheme="majorHAnsi" w:hAnsiTheme="majorHAnsi"/>
          <w:sz w:val="24"/>
          <w:szCs w:val="24"/>
        </w:rPr>
      </w:pPr>
      <w:r w:rsidRPr="004228AA">
        <w:rPr>
          <w:rFonts w:asciiTheme="majorHAnsi" w:hAnsiTheme="majorHAnsi"/>
          <w:sz w:val="24"/>
          <w:szCs w:val="24"/>
        </w:rPr>
        <w:t>Warsztaty "Życie w sieci - uzależnienie od Internetu i komputera"</w:t>
      </w:r>
      <w:r w:rsidRPr="004228AA">
        <w:rPr>
          <w:rFonts w:asciiTheme="majorHAnsi" w:hAnsiTheme="majorHAnsi"/>
          <w:sz w:val="24"/>
          <w:szCs w:val="24"/>
        </w:rPr>
        <w:br/>
        <w:t>(34 uczniów; 2 nauczycieli)</w:t>
      </w:r>
    </w:p>
    <w:p w:rsidR="004228AA" w:rsidRPr="004228AA" w:rsidRDefault="004228AA" w:rsidP="00775EE0">
      <w:pPr>
        <w:numPr>
          <w:ilvl w:val="2"/>
          <w:numId w:val="17"/>
        </w:numPr>
        <w:tabs>
          <w:tab w:val="clear" w:pos="2340"/>
          <w:tab w:val="num" w:pos="1353"/>
        </w:tabs>
        <w:ind w:left="1353"/>
        <w:rPr>
          <w:rFonts w:asciiTheme="majorHAnsi" w:hAnsiTheme="majorHAnsi"/>
          <w:sz w:val="24"/>
          <w:szCs w:val="24"/>
        </w:rPr>
      </w:pPr>
      <w:r w:rsidRPr="004228AA">
        <w:rPr>
          <w:rFonts w:asciiTheme="majorHAnsi" w:hAnsiTheme="majorHAnsi"/>
          <w:sz w:val="24"/>
          <w:szCs w:val="24"/>
        </w:rPr>
        <w:t xml:space="preserve">Spektakl profilaktyczny "Agresji mówimy NIE!" (49 uczniów; </w:t>
      </w:r>
      <w:r w:rsidRPr="004228AA">
        <w:rPr>
          <w:rFonts w:asciiTheme="majorHAnsi" w:hAnsiTheme="majorHAnsi"/>
          <w:sz w:val="24"/>
          <w:szCs w:val="24"/>
        </w:rPr>
        <w:br/>
        <w:t>3 nauczycieli)</w:t>
      </w:r>
    </w:p>
    <w:p w:rsidR="004228AA" w:rsidRPr="004228AA" w:rsidRDefault="004228AA" w:rsidP="00775EE0">
      <w:pPr>
        <w:numPr>
          <w:ilvl w:val="2"/>
          <w:numId w:val="17"/>
        </w:numPr>
        <w:tabs>
          <w:tab w:val="clear" w:pos="2340"/>
          <w:tab w:val="num" w:pos="1353"/>
        </w:tabs>
        <w:ind w:left="1353"/>
        <w:rPr>
          <w:rFonts w:asciiTheme="majorHAnsi" w:hAnsiTheme="majorHAnsi"/>
          <w:sz w:val="24"/>
          <w:szCs w:val="24"/>
        </w:rPr>
      </w:pPr>
      <w:r w:rsidRPr="004228AA">
        <w:rPr>
          <w:rFonts w:asciiTheme="majorHAnsi" w:hAnsiTheme="majorHAnsi"/>
          <w:sz w:val="24"/>
          <w:szCs w:val="24"/>
        </w:rPr>
        <w:t xml:space="preserve">Wywiadówka profilaktyczna "Narkotyki, dopalacze nie tędy droga" </w:t>
      </w:r>
      <w:r w:rsidRPr="004228AA">
        <w:rPr>
          <w:rFonts w:asciiTheme="majorHAnsi" w:hAnsiTheme="majorHAnsi"/>
          <w:sz w:val="24"/>
          <w:szCs w:val="24"/>
        </w:rPr>
        <w:br/>
        <w:t>(16 nauczycieli; 50 rodziców)</w:t>
      </w:r>
    </w:p>
    <w:p w:rsidR="004228AA" w:rsidRPr="004228AA" w:rsidRDefault="004228AA" w:rsidP="004228AA">
      <w:pPr>
        <w:pStyle w:val="Nagwek3"/>
        <w:rPr>
          <w:color w:val="auto"/>
          <w:sz w:val="24"/>
          <w:szCs w:val="24"/>
        </w:rPr>
      </w:pPr>
      <w:bookmarkStart w:id="45" w:name="_Toc27667080"/>
      <w:bookmarkStart w:id="46" w:name="_Toc69425066"/>
      <w:r w:rsidRPr="004228AA">
        <w:rPr>
          <w:color w:val="auto"/>
          <w:sz w:val="24"/>
          <w:szCs w:val="24"/>
        </w:rPr>
        <w:t>Świetlice</w:t>
      </w:r>
      <w:bookmarkEnd w:id="45"/>
      <w:bookmarkEnd w:id="46"/>
    </w:p>
    <w:p w:rsidR="004F5F48" w:rsidRDefault="004228AA" w:rsidP="004F5F48">
      <w:pPr>
        <w:spacing w:after="200"/>
        <w:ind w:firstLine="708"/>
        <w:rPr>
          <w:rFonts w:asciiTheme="majorHAnsi" w:hAnsiTheme="majorHAnsi"/>
          <w:sz w:val="24"/>
          <w:szCs w:val="24"/>
        </w:rPr>
      </w:pPr>
      <w:r w:rsidRPr="004228AA">
        <w:rPr>
          <w:rFonts w:asciiTheme="majorHAnsi" w:hAnsiTheme="majorHAnsi" w:cs="Times New Roman"/>
          <w:sz w:val="24"/>
          <w:szCs w:val="24"/>
        </w:rPr>
        <w:t>Na terenie gminy Młynarze działa jedna placówka świetlicowa - świetlica szkolna w szkole PSP w Młynarzach</w:t>
      </w:r>
      <w:r w:rsidR="004F5F48">
        <w:rPr>
          <w:rFonts w:asciiTheme="majorHAnsi" w:hAnsiTheme="majorHAnsi" w:cs="Times New Roman"/>
          <w:sz w:val="24"/>
          <w:szCs w:val="24"/>
        </w:rPr>
        <w:t>, która</w:t>
      </w:r>
      <w:r w:rsidRPr="004228AA">
        <w:rPr>
          <w:rFonts w:asciiTheme="majorHAnsi" w:hAnsiTheme="majorHAnsi" w:cs="Times New Roman"/>
          <w:sz w:val="24"/>
          <w:szCs w:val="24"/>
        </w:rPr>
        <w:t xml:space="preserve"> </w:t>
      </w:r>
      <w:r w:rsidR="004F5F48" w:rsidRPr="004F5F48">
        <w:rPr>
          <w:rFonts w:asciiTheme="majorHAnsi" w:hAnsiTheme="majorHAnsi"/>
          <w:sz w:val="24"/>
          <w:szCs w:val="24"/>
        </w:rPr>
        <w:t>jest integralną częścią szkoły</w:t>
      </w:r>
      <w:r w:rsidR="004F5F48">
        <w:rPr>
          <w:rFonts w:asciiTheme="majorHAnsi" w:hAnsiTheme="majorHAnsi"/>
          <w:sz w:val="24"/>
          <w:szCs w:val="24"/>
        </w:rPr>
        <w:t>.</w:t>
      </w:r>
      <w:r w:rsidR="004F5F48" w:rsidRPr="004F5F48">
        <w:rPr>
          <w:rFonts w:asciiTheme="majorHAnsi" w:hAnsiTheme="majorHAnsi"/>
          <w:sz w:val="24"/>
          <w:szCs w:val="24"/>
        </w:rPr>
        <w:t xml:space="preserve"> </w:t>
      </w:r>
      <w:r w:rsidR="004F5F48">
        <w:rPr>
          <w:rFonts w:asciiTheme="majorHAnsi" w:hAnsiTheme="majorHAnsi"/>
          <w:sz w:val="24"/>
          <w:szCs w:val="24"/>
        </w:rPr>
        <w:t xml:space="preserve">W </w:t>
      </w:r>
      <w:r w:rsidR="004F5F48" w:rsidRPr="004F5F48">
        <w:rPr>
          <w:rFonts w:asciiTheme="majorHAnsi" w:hAnsiTheme="majorHAnsi"/>
          <w:sz w:val="24"/>
          <w:szCs w:val="24"/>
        </w:rPr>
        <w:t>swojej programowej działalności realizuje cele i zadania szkoły, ze szczególnym uwzględnieniem treści i działań wychowawczo-opiekuńczych przyjętych w planie pracy oraz w programie wychowawczo-profilaktycznym. Zajęcia świetlicowe są przeznaczone dla uczniów, którzy pozostają w szkole dłużej ze względu na: organizację dojazdu do szkoły lub inne okoliczności wymagające zapewnienia opieki w szkole; czas pracy rodziców; w wyjątkowych sytuacjach dla uczniów, którym rodzice w danym dniu nie mogą zapewnić opieki z przyczyn losowych.</w:t>
      </w:r>
    </w:p>
    <w:p w:rsidR="004F5F48" w:rsidRPr="004F5F48" w:rsidRDefault="004F5F48" w:rsidP="004F5F48">
      <w:pPr>
        <w:rPr>
          <w:rFonts w:asciiTheme="majorHAnsi" w:hAnsiTheme="majorHAnsi"/>
          <w:sz w:val="24"/>
          <w:szCs w:val="24"/>
        </w:rPr>
      </w:pPr>
      <w:r w:rsidRPr="004F5F48">
        <w:rPr>
          <w:rFonts w:asciiTheme="majorHAnsi" w:hAnsiTheme="majorHAnsi"/>
          <w:sz w:val="24"/>
          <w:szCs w:val="24"/>
        </w:rPr>
        <w:t>W ramach czasu pracy świetlicy prowadzone są następujące zajęcia:</w:t>
      </w:r>
    </w:p>
    <w:p w:rsidR="004F5F48" w:rsidRPr="004F5F48" w:rsidRDefault="004F5F48" w:rsidP="00775EE0">
      <w:pPr>
        <w:pStyle w:val="Akapitzlist"/>
        <w:numPr>
          <w:ilvl w:val="0"/>
          <w:numId w:val="42"/>
        </w:numPr>
        <w:rPr>
          <w:rFonts w:asciiTheme="majorHAnsi" w:hAnsiTheme="majorHAnsi"/>
          <w:sz w:val="24"/>
          <w:szCs w:val="24"/>
        </w:rPr>
      </w:pPr>
      <w:r w:rsidRPr="004F5F48">
        <w:rPr>
          <w:rFonts w:asciiTheme="majorHAnsi" w:hAnsiTheme="majorHAnsi"/>
          <w:sz w:val="24"/>
          <w:szCs w:val="24"/>
        </w:rPr>
        <w:t xml:space="preserve">artystyczne (muzyczne, plastyczne, </w:t>
      </w:r>
      <w:proofErr w:type="spellStart"/>
      <w:r w:rsidRPr="004F5F48">
        <w:rPr>
          <w:rFonts w:asciiTheme="majorHAnsi" w:hAnsiTheme="majorHAnsi"/>
          <w:sz w:val="24"/>
          <w:szCs w:val="24"/>
        </w:rPr>
        <w:t>dramowe</w:t>
      </w:r>
      <w:proofErr w:type="spellEnd"/>
      <w:r w:rsidRPr="004F5F48">
        <w:rPr>
          <w:rFonts w:asciiTheme="majorHAnsi" w:hAnsiTheme="majorHAnsi"/>
          <w:sz w:val="24"/>
          <w:szCs w:val="24"/>
        </w:rPr>
        <w:t>),</w:t>
      </w:r>
    </w:p>
    <w:p w:rsidR="004F5F48" w:rsidRPr="004F5F48" w:rsidRDefault="004F5F48" w:rsidP="00775EE0">
      <w:pPr>
        <w:pStyle w:val="Akapitzlist"/>
        <w:numPr>
          <w:ilvl w:val="0"/>
          <w:numId w:val="42"/>
        </w:numPr>
        <w:rPr>
          <w:rFonts w:asciiTheme="majorHAnsi" w:hAnsiTheme="majorHAnsi"/>
          <w:sz w:val="24"/>
          <w:szCs w:val="24"/>
        </w:rPr>
      </w:pPr>
      <w:r w:rsidRPr="004F5F48">
        <w:rPr>
          <w:rFonts w:asciiTheme="majorHAnsi" w:hAnsiTheme="majorHAnsi"/>
          <w:sz w:val="24"/>
          <w:szCs w:val="24"/>
        </w:rPr>
        <w:t>czytelnicze,</w:t>
      </w:r>
    </w:p>
    <w:p w:rsidR="004F5F48" w:rsidRPr="004F5F48" w:rsidRDefault="004F5F48" w:rsidP="00775EE0">
      <w:pPr>
        <w:pStyle w:val="Akapitzlist"/>
        <w:numPr>
          <w:ilvl w:val="0"/>
          <w:numId w:val="42"/>
        </w:numPr>
        <w:rPr>
          <w:rFonts w:asciiTheme="majorHAnsi" w:hAnsiTheme="majorHAnsi"/>
          <w:sz w:val="24"/>
          <w:szCs w:val="24"/>
        </w:rPr>
      </w:pPr>
      <w:r w:rsidRPr="004F5F48">
        <w:rPr>
          <w:rFonts w:asciiTheme="majorHAnsi" w:hAnsiTheme="majorHAnsi"/>
          <w:sz w:val="24"/>
          <w:szCs w:val="24"/>
        </w:rPr>
        <w:t>filmowe,</w:t>
      </w:r>
    </w:p>
    <w:p w:rsidR="004F5F48" w:rsidRPr="004F5F48" w:rsidRDefault="004F5F48" w:rsidP="00775EE0">
      <w:pPr>
        <w:pStyle w:val="Akapitzlist"/>
        <w:numPr>
          <w:ilvl w:val="0"/>
          <w:numId w:val="42"/>
        </w:numPr>
        <w:rPr>
          <w:rFonts w:asciiTheme="majorHAnsi" w:hAnsiTheme="majorHAnsi"/>
          <w:sz w:val="24"/>
          <w:szCs w:val="24"/>
        </w:rPr>
      </w:pPr>
      <w:r w:rsidRPr="004F5F48">
        <w:rPr>
          <w:rFonts w:asciiTheme="majorHAnsi" w:hAnsiTheme="majorHAnsi"/>
          <w:sz w:val="24"/>
          <w:szCs w:val="24"/>
        </w:rPr>
        <w:t>gry i zabawy ruchowe,</w:t>
      </w:r>
    </w:p>
    <w:p w:rsidR="004F5F48" w:rsidRPr="004F5F48" w:rsidRDefault="004F5F48" w:rsidP="00775EE0">
      <w:pPr>
        <w:pStyle w:val="Akapitzlist"/>
        <w:numPr>
          <w:ilvl w:val="0"/>
          <w:numId w:val="42"/>
        </w:numPr>
        <w:rPr>
          <w:rFonts w:asciiTheme="majorHAnsi" w:hAnsiTheme="majorHAnsi"/>
          <w:sz w:val="24"/>
          <w:szCs w:val="24"/>
        </w:rPr>
      </w:pPr>
      <w:r w:rsidRPr="004F5F48">
        <w:rPr>
          <w:rFonts w:asciiTheme="majorHAnsi" w:hAnsiTheme="majorHAnsi"/>
          <w:sz w:val="24"/>
          <w:szCs w:val="24"/>
        </w:rPr>
        <w:t>gry planszowe, łamigłówki, krzyżówki, warcaby, szachy,</w:t>
      </w:r>
    </w:p>
    <w:p w:rsidR="004F5F48" w:rsidRPr="004F5F48" w:rsidRDefault="004F5F48" w:rsidP="00775EE0">
      <w:pPr>
        <w:pStyle w:val="Akapitzlist"/>
        <w:numPr>
          <w:ilvl w:val="0"/>
          <w:numId w:val="42"/>
        </w:numPr>
        <w:rPr>
          <w:rFonts w:asciiTheme="majorHAnsi" w:hAnsiTheme="majorHAnsi"/>
          <w:sz w:val="24"/>
          <w:szCs w:val="24"/>
        </w:rPr>
      </w:pPr>
      <w:r w:rsidRPr="004F5F48">
        <w:rPr>
          <w:rFonts w:asciiTheme="majorHAnsi" w:hAnsiTheme="majorHAnsi"/>
          <w:sz w:val="24"/>
          <w:szCs w:val="24"/>
        </w:rPr>
        <w:t>z wykorzystaniem środków audiowizualnych (tablica interaktywna, DVD, komputer).</w:t>
      </w:r>
    </w:p>
    <w:p w:rsidR="004F5F48" w:rsidRDefault="004F5F48" w:rsidP="004F5F48">
      <w:pPr>
        <w:rPr>
          <w:rFonts w:asciiTheme="majorHAnsi" w:hAnsiTheme="majorHAnsi"/>
        </w:rPr>
      </w:pPr>
      <w:r w:rsidRPr="00D31F58">
        <w:rPr>
          <w:rFonts w:asciiTheme="majorHAnsi" w:hAnsiTheme="majorHAnsi"/>
        </w:rPr>
        <w:t xml:space="preserve">Źródło: </w:t>
      </w:r>
      <w:r w:rsidRPr="004F5F48">
        <w:rPr>
          <w:rFonts w:asciiTheme="majorHAnsi" w:hAnsiTheme="majorHAnsi"/>
        </w:rPr>
        <w:t>http://spmlynarze.szkolnastrona.pl/</w:t>
      </w:r>
    </w:p>
    <w:p w:rsidR="004F5F48" w:rsidRDefault="004F5F48" w:rsidP="004F5F48">
      <w:pPr>
        <w:spacing w:after="200"/>
        <w:ind w:firstLine="708"/>
        <w:rPr>
          <w:rFonts w:asciiTheme="majorHAnsi" w:hAnsiTheme="majorHAnsi"/>
          <w:sz w:val="24"/>
          <w:szCs w:val="24"/>
        </w:rPr>
      </w:pPr>
    </w:p>
    <w:p w:rsidR="004F5F48" w:rsidRDefault="004F5F48" w:rsidP="004F5F48">
      <w:pPr>
        <w:spacing w:after="200"/>
        <w:ind w:firstLine="708"/>
        <w:rPr>
          <w:rFonts w:asciiTheme="majorHAnsi" w:hAnsiTheme="majorHAnsi"/>
          <w:sz w:val="24"/>
          <w:szCs w:val="24"/>
        </w:rPr>
      </w:pPr>
    </w:p>
    <w:p w:rsidR="004F5F48" w:rsidRPr="004F5F48" w:rsidRDefault="004F5F48" w:rsidP="004F5F48">
      <w:pPr>
        <w:spacing w:after="200"/>
        <w:ind w:firstLine="708"/>
        <w:rPr>
          <w:rFonts w:asciiTheme="majorHAnsi" w:hAnsiTheme="majorHAnsi" w:cs="Times New Roman"/>
          <w:sz w:val="24"/>
          <w:szCs w:val="24"/>
        </w:rPr>
      </w:pPr>
    </w:p>
    <w:p w:rsidR="004228AA" w:rsidRPr="00193B3A" w:rsidRDefault="004228AA" w:rsidP="004228AA">
      <w:pPr>
        <w:pStyle w:val="Nagwek3"/>
        <w:spacing w:before="240"/>
        <w:jc w:val="center"/>
        <w:rPr>
          <w:color w:val="auto"/>
          <w:sz w:val="24"/>
          <w:szCs w:val="24"/>
        </w:rPr>
      </w:pPr>
      <w:bookmarkStart w:id="47" w:name="_Toc27667081"/>
      <w:bookmarkStart w:id="48" w:name="_Toc69425067"/>
      <w:r w:rsidRPr="00193B3A">
        <w:rPr>
          <w:color w:val="auto"/>
          <w:sz w:val="24"/>
          <w:szCs w:val="24"/>
        </w:rPr>
        <w:lastRenderedPageBreak/>
        <w:t>Szkolenia dla pracowników: GKRPA i MOPS</w:t>
      </w:r>
      <w:bookmarkEnd w:id="47"/>
      <w:bookmarkEnd w:id="48"/>
    </w:p>
    <w:tbl>
      <w:tblPr>
        <w:tblW w:w="9322" w:type="dxa"/>
        <w:tblBorders>
          <w:top w:val="single" w:sz="8" w:space="0" w:color="000000" w:themeColor="text1"/>
          <w:bottom w:val="single" w:sz="8" w:space="0" w:color="000000" w:themeColor="text1"/>
        </w:tblBorders>
        <w:tblLook w:val="04A0"/>
      </w:tblPr>
      <w:tblGrid>
        <w:gridCol w:w="2802"/>
        <w:gridCol w:w="2173"/>
        <w:gridCol w:w="2173"/>
        <w:gridCol w:w="2174"/>
      </w:tblGrid>
      <w:tr w:rsidR="004228AA" w:rsidRPr="00193B3A" w:rsidTr="004228AA">
        <w:tc>
          <w:tcPr>
            <w:tcW w:w="2802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:rsidR="004228AA" w:rsidRPr="00193B3A" w:rsidRDefault="004228AA">
            <w:pPr>
              <w:spacing w:line="276" w:lineRule="auto"/>
              <w:rPr>
                <w:rFonts w:asciiTheme="majorHAnsi" w:eastAsiaTheme="majorEastAsia" w:hAnsiTheme="majorHAnsi"/>
                <w:b/>
                <w:bCs/>
              </w:rPr>
            </w:pPr>
          </w:p>
        </w:tc>
        <w:tc>
          <w:tcPr>
            <w:tcW w:w="2173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  <w:hideMark/>
          </w:tcPr>
          <w:p w:rsidR="004228AA" w:rsidRPr="00193B3A" w:rsidRDefault="004228AA">
            <w:pPr>
              <w:spacing w:line="276" w:lineRule="auto"/>
              <w:jc w:val="center"/>
              <w:rPr>
                <w:rFonts w:asciiTheme="majorHAnsi" w:hAnsiTheme="majorHAnsi"/>
                <w:bCs/>
              </w:rPr>
            </w:pPr>
            <w:r w:rsidRPr="00193B3A">
              <w:rPr>
                <w:rFonts w:asciiTheme="majorHAnsi" w:hAnsiTheme="majorHAnsi"/>
                <w:bCs/>
              </w:rPr>
              <w:t xml:space="preserve">2016 </w:t>
            </w:r>
          </w:p>
        </w:tc>
        <w:tc>
          <w:tcPr>
            <w:tcW w:w="2173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  <w:hideMark/>
          </w:tcPr>
          <w:p w:rsidR="004228AA" w:rsidRPr="00193B3A" w:rsidRDefault="004228AA">
            <w:pPr>
              <w:spacing w:line="276" w:lineRule="auto"/>
              <w:jc w:val="center"/>
              <w:rPr>
                <w:rFonts w:asciiTheme="majorHAnsi" w:hAnsiTheme="majorHAnsi"/>
                <w:bCs/>
              </w:rPr>
            </w:pPr>
            <w:r w:rsidRPr="00193B3A">
              <w:rPr>
                <w:rFonts w:asciiTheme="majorHAnsi" w:hAnsiTheme="majorHAnsi"/>
                <w:bCs/>
              </w:rPr>
              <w:t xml:space="preserve">2017 </w:t>
            </w:r>
          </w:p>
        </w:tc>
        <w:tc>
          <w:tcPr>
            <w:tcW w:w="217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  <w:hideMark/>
          </w:tcPr>
          <w:p w:rsidR="004228AA" w:rsidRPr="00193B3A" w:rsidRDefault="004228AA">
            <w:pPr>
              <w:spacing w:line="276" w:lineRule="auto"/>
              <w:jc w:val="center"/>
              <w:rPr>
                <w:rFonts w:asciiTheme="majorHAnsi" w:hAnsiTheme="majorHAnsi"/>
                <w:bCs/>
              </w:rPr>
            </w:pPr>
            <w:r w:rsidRPr="00193B3A">
              <w:rPr>
                <w:rFonts w:asciiTheme="majorHAnsi" w:hAnsiTheme="majorHAnsi"/>
                <w:bCs/>
              </w:rPr>
              <w:t xml:space="preserve">2018 </w:t>
            </w:r>
          </w:p>
        </w:tc>
      </w:tr>
      <w:tr w:rsidR="004228AA" w:rsidRPr="00193B3A" w:rsidTr="004228AA">
        <w:tc>
          <w:tcPr>
            <w:tcW w:w="2802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shd w:val="clear" w:color="auto" w:fill="C0C0C0" w:themeFill="text1" w:themeFillTint="3F"/>
            <w:hideMark/>
          </w:tcPr>
          <w:p w:rsidR="004228AA" w:rsidRPr="00193B3A" w:rsidRDefault="004228AA">
            <w:pPr>
              <w:spacing w:line="276" w:lineRule="auto"/>
              <w:jc w:val="left"/>
              <w:rPr>
                <w:rFonts w:asciiTheme="majorHAnsi" w:hAnsiTheme="majorHAnsi"/>
                <w:b/>
                <w:bCs/>
              </w:rPr>
            </w:pPr>
            <w:r w:rsidRPr="00193B3A">
              <w:rPr>
                <w:rFonts w:asciiTheme="majorHAnsi" w:hAnsiTheme="majorHAnsi"/>
                <w:b/>
                <w:bCs/>
              </w:rPr>
              <w:t>Ilość szkoleń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shd w:val="clear" w:color="auto" w:fill="C0C0C0" w:themeFill="text1" w:themeFillTint="3F"/>
            <w:vAlign w:val="center"/>
            <w:hideMark/>
          </w:tcPr>
          <w:p w:rsidR="004228AA" w:rsidRPr="00193B3A" w:rsidRDefault="004228AA">
            <w:pPr>
              <w:spacing w:line="276" w:lineRule="auto"/>
              <w:jc w:val="center"/>
              <w:rPr>
                <w:rFonts w:asciiTheme="majorHAnsi" w:hAnsiTheme="majorHAnsi"/>
              </w:rPr>
            </w:pPr>
            <w:r w:rsidRPr="00193B3A">
              <w:rPr>
                <w:rFonts w:asciiTheme="majorHAnsi" w:hAnsiTheme="majorHAnsi"/>
              </w:rPr>
              <w:t>2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shd w:val="clear" w:color="auto" w:fill="C0C0C0" w:themeFill="text1" w:themeFillTint="3F"/>
            <w:vAlign w:val="center"/>
            <w:hideMark/>
          </w:tcPr>
          <w:p w:rsidR="004228AA" w:rsidRPr="00193B3A" w:rsidRDefault="004228AA">
            <w:pPr>
              <w:spacing w:line="276" w:lineRule="auto"/>
              <w:jc w:val="center"/>
              <w:rPr>
                <w:rFonts w:asciiTheme="majorHAnsi" w:hAnsiTheme="majorHAnsi"/>
              </w:rPr>
            </w:pPr>
            <w:r w:rsidRPr="00193B3A">
              <w:rPr>
                <w:rFonts w:asciiTheme="majorHAnsi" w:hAnsiTheme="majorHAnsi"/>
              </w:rPr>
              <w:t>4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shd w:val="clear" w:color="auto" w:fill="C0C0C0" w:themeFill="text1" w:themeFillTint="3F"/>
            <w:vAlign w:val="center"/>
            <w:hideMark/>
          </w:tcPr>
          <w:p w:rsidR="004228AA" w:rsidRPr="00193B3A" w:rsidRDefault="004228AA">
            <w:pPr>
              <w:spacing w:line="276" w:lineRule="auto"/>
              <w:jc w:val="center"/>
              <w:rPr>
                <w:rFonts w:asciiTheme="majorHAnsi" w:hAnsiTheme="majorHAnsi"/>
              </w:rPr>
            </w:pPr>
            <w:r w:rsidRPr="00193B3A">
              <w:rPr>
                <w:rFonts w:asciiTheme="majorHAnsi" w:hAnsiTheme="majorHAnsi"/>
              </w:rPr>
              <w:t>2</w:t>
            </w:r>
          </w:p>
        </w:tc>
      </w:tr>
    </w:tbl>
    <w:p w:rsidR="004228AA" w:rsidRPr="00193B3A" w:rsidRDefault="004228AA" w:rsidP="004228AA">
      <w:pPr>
        <w:pStyle w:val="Nagwek3"/>
        <w:rPr>
          <w:sz w:val="24"/>
          <w:szCs w:val="24"/>
        </w:rPr>
      </w:pPr>
    </w:p>
    <w:p w:rsidR="00730D91" w:rsidRPr="00193B3A" w:rsidRDefault="00730D91" w:rsidP="00730D91">
      <w:pPr>
        <w:rPr>
          <w:rFonts w:asciiTheme="majorHAnsi" w:hAnsiTheme="majorHAnsi"/>
        </w:rPr>
      </w:pPr>
    </w:p>
    <w:tbl>
      <w:tblPr>
        <w:tblStyle w:val="Jasnecieniowanie2"/>
        <w:tblW w:w="9322" w:type="dxa"/>
        <w:tblLook w:val="04A0"/>
      </w:tblPr>
      <w:tblGrid>
        <w:gridCol w:w="3936"/>
        <w:gridCol w:w="1795"/>
        <w:gridCol w:w="1795"/>
        <w:gridCol w:w="1796"/>
      </w:tblGrid>
      <w:tr w:rsidR="004228AA" w:rsidRPr="00193B3A" w:rsidTr="004228AA">
        <w:trPr>
          <w:cnfStyle w:val="100000000000"/>
        </w:trPr>
        <w:tc>
          <w:tcPr>
            <w:cnfStyle w:val="001000000000"/>
            <w:tcW w:w="9322" w:type="dxa"/>
            <w:gridSpan w:val="4"/>
            <w:hideMark/>
          </w:tcPr>
          <w:p w:rsidR="004228AA" w:rsidRPr="00193B3A" w:rsidRDefault="004228AA" w:rsidP="004228AA">
            <w:pPr>
              <w:jc w:val="center"/>
              <w:rPr>
                <w:iCs/>
                <w:sz w:val="24"/>
                <w:szCs w:val="24"/>
                <w:lang w:val="pl-PL"/>
              </w:rPr>
            </w:pPr>
            <w:r w:rsidRPr="00193B3A">
              <w:rPr>
                <w:iCs/>
                <w:sz w:val="24"/>
                <w:szCs w:val="24"/>
                <w:lang w:val="pl-PL"/>
              </w:rPr>
              <w:t>Inne działania profilaktyczne skierowane do dzieci i młodzieży (ilość osób)</w:t>
            </w:r>
          </w:p>
        </w:tc>
      </w:tr>
      <w:tr w:rsidR="004228AA" w:rsidRPr="00193B3A" w:rsidTr="004228AA">
        <w:trPr>
          <w:cnfStyle w:val="000000100000"/>
        </w:trPr>
        <w:tc>
          <w:tcPr>
            <w:cnfStyle w:val="001000000000"/>
            <w:tcW w:w="3936" w:type="dxa"/>
            <w:tcBorders>
              <w:top w:val="nil"/>
              <w:bottom w:val="nil"/>
            </w:tcBorders>
          </w:tcPr>
          <w:p w:rsidR="004228AA" w:rsidRPr="00193B3A" w:rsidRDefault="004228AA">
            <w:pPr>
              <w:rPr>
                <w:lang w:val="pl-PL"/>
              </w:rPr>
            </w:pPr>
          </w:p>
        </w:tc>
        <w:tc>
          <w:tcPr>
            <w:tcW w:w="1795" w:type="dxa"/>
            <w:tcBorders>
              <w:top w:val="nil"/>
              <w:bottom w:val="nil"/>
            </w:tcBorders>
            <w:hideMark/>
          </w:tcPr>
          <w:p w:rsidR="004228AA" w:rsidRPr="00193B3A" w:rsidRDefault="004228AA">
            <w:pPr>
              <w:jc w:val="center"/>
              <w:cnfStyle w:val="000000100000"/>
              <w:rPr>
                <w:b/>
                <w:lang w:val="pl-PL"/>
              </w:rPr>
            </w:pPr>
            <w:r w:rsidRPr="00193B3A">
              <w:rPr>
                <w:b/>
                <w:lang w:val="pl-PL"/>
              </w:rPr>
              <w:t xml:space="preserve">2016 </w:t>
            </w:r>
          </w:p>
        </w:tc>
        <w:tc>
          <w:tcPr>
            <w:tcW w:w="1795" w:type="dxa"/>
            <w:tcBorders>
              <w:top w:val="nil"/>
              <w:bottom w:val="nil"/>
            </w:tcBorders>
            <w:hideMark/>
          </w:tcPr>
          <w:p w:rsidR="004228AA" w:rsidRPr="00193B3A" w:rsidRDefault="004228AA">
            <w:pPr>
              <w:jc w:val="center"/>
              <w:cnfStyle w:val="000000100000"/>
              <w:rPr>
                <w:b/>
                <w:lang w:val="pl-PL"/>
              </w:rPr>
            </w:pPr>
            <w:r w:rsidRPr="00193B3A">
              <w:rPr>
                <w:b/>
                <w:lang w:val="pl-PL"/>
              </w:rPr>
              <w:t xml:space="preserve">2017 </w:t>
            </w:r>
          </w:p>
        </w:tc>
        <w:tc>
          <w:tcPr>
            <w:tcW w:w="1796" w:type="dxa"/>
            <w:tcBorders>
              <w:top w:val="nil"/>
              <w:bottom w:val="nil"/>
            </w:tcBorders>
            <w:hideMark/>
          </w:tcPr>
          <w:p w:rsidR="004228AA" w:rsidRPr="00193B3A" w:rsidRDefault="004228AA">
            <w:pPr>
              <w:jc w:val="center"/>
              <w:cnfStyle w:val="000000100000"/>
              <w:rPr>
                <w:b/>
                <w:lang w:val="pl-PL"/>
              </w:rPr>
            </w:pPr>
            <w:r w:rsidRPr="00193B3A">
              <w:rPr>
                <w:b/>
                <w:lang w:val="pl-PL"/>
              </w:rPr>
              <w:t xml:space="preserve">2018 </w:t>
            </w:r>
          </w:p>
        </w:tc>
      </w:tr>
      <w:tr w:rsidR="004228AA" w:rsidRPr="00193B3A" w:rsidTr="004228AA">
        <w:trPr>
          <w:trHeight w:val="549"/>
        </w:trPr>
        <w:tc>
          <w:tcPr>
            <w:cnfStyle w:val="001000000000"/>
            <w:tcW w:w="39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228AA" w:rsidRPr="00193B3A" w:rsidRDefault="004228AA">
            <w:pPr>
              <w:rPr>
                <w:lang w:val="pl-PL"/>
              </w:rPr>
            </w:pPr>
            <w:r w:rsidRPr="00193B3A">
              <w:rPr>
                <w:rFonts w:cs="Calibri"/>
                <w:lang w:val="pl-PL"/>
              </w:rPr>
              <w:t xml:space="preserve">Kolonie i obozy z programem zajęć </w:t>
            </w:r>
            <w:r w:rsidRPr="00193B3A">
              <w:rPr>
                <w:rFonts w:cs="Calibri"/>
                <w:lang w:val="pl-PL"/>
              </w:rPr>
              <w:br/>
              <w:t>socjoterapeutycznych dla dzieci i rodzin z problemem alkoholowym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228AA" w:rsidRPr="00193B3A" w:rsidRDefault="004228AA">
            <w:pPr>
              <w:jc w:val="center"/>
              <w:cnfStyle w:val="000000000000"/>
              <w:rPr>
                <w:lang w:val="pl-PL"/>
              </w:rPr>
            </w:pPr>
            <w:r w:rsidRPr="00193B3A">
              <w:rPr>
                <w:lang w:val="pl-PL"/>
              </w:rPr>
              <w:t>0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228AA" w:rsidRPr="00193B3A" w:rsidRDefault="004228AA">
            <w:pPr>
              <w:jc w:val="center"/>
              <w:cnfStyle w:val="000000000000"/>
              <w:rPr>
                <w:lang w:val="pl-PL"/>
              </w:rPr>
            </w:pPr>
            <w:r w:rsidRPr="00193B3A">
              <w:rPr>
                <w:lang w:val="pl-PL"/>
              </w:rPr>
              <w:t>0</w:t>
            </w: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228AA" w:rsidRPr="00193B3A" w:rsidRDefault="004228AA">
            <w:pPr>
              <w:jc w:val="center"/>
              <w:cnfStyle w:val="000000000000"/>
              <w:rPr>
                <w:lang w:val="pl-PL"/>
              </w:rPr>
            </w:pPr>
            <w:r w:rsidRPr="00193B3A">
              <w:rPr>
                <w:lang w:val="pl-PL"/>
              </w:rPr>
              <w:t>0</w:t>
            </w:r>
          </w:p>
        </w:tc>
      </w:tr>
      <w:tr w:rsidR="004228AA" w:rsidRPr="00193B3A" w:rsidTr="004228AA">
        <w:trPr>
          <w:cnfStyle w:val="000000100000"/>
          <w:trHeight w:val="549"/>
        </w:trPr>
        <w:tc>
          <w:tcPr>
            <w:cnfStyle w:val="001000000000"/>
            <w:tcW w:w="3936" w:type="dxa"/>
            <w:tcBorders>
              <w:top w:val="nil"/>
              <w:bottom w:val="nil"/>
            </w:tcBorders>
            <w:hideMark/>
          </w:tcPr>
          <w:p w:rsidR="004228AA" w:rsidRPr="00193B3A" w:rsidRDefault="004228AA">
            <w:pPr>
              <w:rPr>
                <w:lang w:val="pl-PL"/>
              </w:rPr>
            </w:pPr>
            <w:r w:rsidRPr="00193B3A">
              <w:rPr>
                <w:rFonts w:cs="Calibri"/>
                <w:lang w:val="pl-PL"/>
              </w:rPr>
              <w:t xml:space="preserve">Kolonie i obozy z programem zajęć </w:t>
            </w:r>
            <w:r w:rsidRPr="00193B3A">
              <w:rPr>
                <w:rFonts w:cs="Calibri"/>
                <w:lang w:val="pl-PL"/>
              </w:rPr>
              <w:br/>
              <w:t>profilaktycznych w zakresie rozwiązywania problemów alkoholowych</w:t>
            </w:r>
          </w:p>
        </w:tc>
        <w:tc>
          <w:tcPr>
            <w:tcW w:w="1795" w:type="dxa"/>
            <w:tcBorders>
              <w:top w:val="nil"/>
              <w:bottom w:val="nil"/>
            </w:tcBorders>
            <w:vAlign w:val="center"/>
            <w:hideMark/>
          </w:tcPr>
          <w:p w:rsidR="004228AA" w:rsidRPr="00193B3A" w:rsidRDefault="004228AA">
            <w:pPr>
              <w:jc w:val="center"/>
              <w:cnfStyle w:val="000000100000"/>
              <w:rPr>
                <w:lang w:val="pl-PL"/>
              </w:rPr>
            </w:pPr>
            <w:r w:rsidRPr="00193B3A">
              <w:rPr>
                <w:lang w:val="pl-PL"/>
              </w:rPr>
              <w:t>2</w:t>
            </w:r>
          </w:p>
        </w:tc>
        <w:tc>
          <w:tcPr>
            <w:tcW w:w="1795" w:type="dxa"/>
            <w:tcBorders>
              <w:top w:val="nil"/>
              <w:bottom w:val="nil"/>
            </w:tcBorders>
            <w:vAlign w:val="center"/>
            <w:hideMark/>
          </w:tcPr>
          <w:p w:rsidR="004228AA" w:rsidRPr="00193B3A" w:rsidRDefault="004228AA">
            <w:pPr>
              <w:jc w:val="center"/>
              <w:cnfStyle w:val="000000100000"/>
              <w:rPr>
                <w:lang w:val="pl-PL"/>
              </w:rPr>
            </w:pPr>
            <w:r w:rsidRPr="00193B3A">
              <w:rPr>
                <w:lang w:val="pl-PL"/>
              </w:rPr>
              <w:t>2</w:t>
            </w:r>
          </w:p>
        </w:tc>
        <w:tc>
          <w:tcPr>
            <w:tcW w:w="1796" w:type="dxa"/>
            <w:tcBorders>
              <w:top w:val="nil"/>
              <w:bottom w:val="nil"/>
            </w:tcBorders>
            <w:vAlign w:val="center"/>
            <w:hideMark/>
          </w:tcPr>
          <w:p w:rsidR="004228AA" w:rsidRPr="00193B3A" w:rsidRDefault="004228AA">
            <w:pPr>
              <w:jc w:val="center"/>
              <w:cnfStyle w:val="000000100000"/>
              <w:rPr>
                <w:lang w:val="pl-PL"/>
              </w:rPr>
            </w:pPr>
            <w:r w:rsidRPr="00193B3A">
              <w:rPr>
                <w:lang w:val="pl-PL"/>
              </w:rPr>
              <w:t>2</w:t>
            </w:r>
          </w:p>
        </w:tc>
      </w:tr>
      <w:tr w:rsidR="004228AA" w:rsidRPr="00193B3A" w:rsidTr="004228AA">
        <w:trPr>
          <w:trHeight w:val="549"/>
        </w:trPr>
        <w:tc>
          <w:tcPr>
            <w:cnfStyle w:val="001000000000"/>
            <w:tcW w:w="39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228AA" w:rsidRPr="00193B3A" w:rsidRDefault="004228AA">
            <w:pPr>
              <w:rPr>
                <w:b w:val="0"/>
                <w:lang w:val="pl-PL"/>
              </w:rPr>
            </w:pPr>
            <w:r w:rsidRPr="00193B3A">
              <w:rPr>
                <w:rFonts w:cs="Calibri"/>
                <w:lang w:val="pl-PL"/>
              </w:rPr>
              <w:t xml:space="preserve">Programy i przedsięwzięcia </w:t>
            </w:r>
            <w:r w:rsidRPr="00193B3A">
              <w:rPr>
                <w:rFonts w:cs="Calibri"/>
                <w:lang w:val="pl-PL"/>
              </w:rPr>
              <w:br/>
              <w:t xml:space="preserve">profilaktyczne opracowywane i </w:t>
            </w:r>
            <w:r w:rsidRPr="00193B3A">
              <w:rPr>
                <w:rFonts w:cs="Calibri"/>
                <w:lang w:val="pl-PL"/>
              </w:rPr>
              <w:br/>
              <w:t xml:space="preserve">realizowane przez młodzież, skierowane do grup rówieśniczych np. kluby </w:t>
            </w:r>
            <w:r w:rsidRPr="00193B3A">
              <w:rPr>
                <w:rFonts w:cs="Calibri"/>
                <w:lang w:val="pl-PL"/>
              </w:rPr>
              <w:br/>
              <w:t>dyskusyjne, dyskoteki bezalkoholowe, audycje radiowe itp.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228AA" w:rsidRPr="00193B3A" w:rsidRDefault="004228AA">
            <w:pPr>
              <w:jc w:val="center"/>
              <w:cnfStyle w:val="000000000000"/>
              <w:rPr>
                <w:lang w:val="pl-PL"/>
              </w:rPr>
            </w:pPr>
            <w:r w:rsidRPr="00193B3A">
              <w:rPr>
                <w:lang w:val="pl-PL"/>
              </w:rPr>
              <w:t>Akcja "Dzień bez agresji"</w:t>
            </w:r>
          </w:p>
          <w:p w:rsidR="004228AA" w:rsidRPr="00193B3A" w:rsidRDefault="004228AA">
            <w:pPr>
              <w:jc w:val="center"/>
              <w:cnfStyle w:val="000000000000"/>
              <w:rPr>
                <w:lang w:val="pl-PL"/>
              </w:rPr>
            </w:pPr>
            <w:r w:rsidRPr="00193B3A">
              <w:rPr>
                <w:lang w:val="pl-PL"/>
              </w:rPr>
              <w:t>54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28AA" w:rsidRPr="00193B3A" w:rsidRDefault="004228AA">
            <w:pPr>
              <w:jc w:val="center"/>
              <w:cnfStyle w:val="000000000000"/>
              <w:rPr>
                <w:lang w:val="pl-PL"/>
              </w:rPr>
            </w:pPr>
            <w:r w:rsidRPr="00193B3A">
              <w:rPr>
                <w:lang w:val="pl-PL"/>
              </w:rPr>
              <w:t>Akcja "Dzień bez agresji"</w:t>
            </w:r>
          </w:p>
          <w:p w:rsidR="004228AA" w:rsidRPr="00193B3A" w:rsidRDefault="004228AA">
            <w:pPr>
              <w:jc w:val="center"/>
              <w:cnfStyle w:val="000000000000"/>
              <w:rPr>
                <w:lang w:val="pl-PL"/>
              </w:rPr>
            </w:pPr>
            <w:r w:rsidRPr="00193B3A">
              <w:rPr>
                <w:lang w:val="pl-PL"/>
              </w:rPr>
              <w:t>52</w:t>
            </w:r>
          </w:p>
          <w:p w:rsidR="004228AA" w:rsidRPr="00193B3A" w:rsidRDefault="004228AA">
            <w:pPr>
              <w:jc w:val="center"/>
              <w:cnfStyle w:val="000000000000"/>
              <w:rPr>
                <w:lang w:val="pl-PL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228AA" w:rsidRPr="00193B3A" w:rsidRDefault="004228AA">
            <w:pPr>
              <w:jc w:val="center"/>
              <w:cnfStyle w:val="000000000000"/>
              <w:rPr>
                <w:lang w:val="pl-PL"/>
              </w:rPr>
            </w:pPr>
            <w:r w:rsidRPr="00193B3A">
              <w:rPr>
                <w:lang w:val="pl-PL"/>
              </w:rPr>
              <w:t>Debata szkolna "Narkotyki, dopalacze, nie tędy droga"</w:t>
            </w:r>
          </w:p>
          <w:p w:rsidR="004228AA" w:rsidRPr="00193B3A" w:rsidRDefault="004228AA">
            <w:pPr>
              <w:jc w:val="center"/>
              <w:cnfStyle w:val="000000000000"/>
              <w:rPr>
                <w:lang w:val="pl-PL"/>
              </w:rPr>
            </w:pPr>
            <w:r w:rsidRPr="00193B3A">
              <w:rPr>
                <w:lang w:val="pl-PL"/>
              </w:rPr>
              <w:t>55</w:t>
            </w:r>
          </w:p>
        </w:tc>
      </w:tr>
      <w:tr w:rsidR="004228AA" w:rsidRPr="00193B3A" w:rsidTr="004228AA">
        <w:trPr>
          <w:cnfStyle w:val="000000100000"/>
          <w:trHeight w:val="549"/>
        </w:trPr>
        <w:tc>
          <w:tcPr>
            <w:cnfStyle w:val="001000000000"/>
            <w:tcW w:w="3936" w:type="dxa"/>
            <w:tcBorders>
              <w:top w:val="nil"/>
              <w:bottom w:val="nil"/>
            </w:tcBorders>
            <w:hideMark/>
          </w:tcPr>
          <w:p w:rsidR="004228AA" w:rsidRPr="00193B3A" w:rsidRDefault="004228AA">
            <w:pPr>
              <w:rPr>
                <w:lang w:val="pl-PL"/>
              </w:rPr>
            </w:pPr>
            <w:r w:rsidRPr="00193B3A">
              <w:rPr>
                <w:rFonts w:cs="Calibri"/>
                <w:lang w:val="pl-PL"/>
              </w:rPr>
              <w:t xml:space="preserve">Pozalekcyjne zajęcia sportowe </w:t>
            </w:r>
            <w:r w:rsidRPr="00193B3A">
              <w:rPr>
                <w:rFonts w:cs="Calibri"/>
                <w:lang w:val="pl-PL"/>
              </w:rPr>
              <w:br/>
              <w:t xml:space="preserve">realizowane w ramach gminnego </w:t>
            </w:r>
            <w:r w:rsidRPr="00193B3A">
              <w:rPr>
                <w:rFonts w:cs="Calibri"/>
                <w:lang w:val="pl-PL"/>
              </w:rPr>
              <w:br/>
              <w:t>programu profilaktyki i rozwiązywania problemów alkoholowych (w ramach Gminnego Programu Przeciwdziałania Narkomanii)</w:t>
            </w:r>
          </w:p>
        </w:tc>
        <w:tc>
          <w:tcPr>
            <w:tcW w:w="1795" w:type="dxa"/>
            <w:tcBorders>
              <w:top w:val="nil"/>
              <w:bottom w:val="nil"/>
            </w:tcBorders>
            <w:vAlign w:val="center"/>
            <w:hideMark/>
          </w:tcPr>
          <w:p w:rsidR="004228AA" w:rsidRPr="00193B3A" w:rsidRDefault="004228AA">
            <w:pPr>
              <w:jc w:val="center"/>
              <w:cnfStyle w:val="000000100000"/>
              <w:rPr>
                <w:lang w:val="pl-PL"/>
              </w:rPr>
            </w:pPr>
            <w:r w:rsidRPr="00193B3A">
              <w:rPr>
                <w:lang w:val="pl-PL"/>
              </w:rPr>
              <w:t>49</w:t>
            </w:r>
          </w:p>
        </w:tc>
        <w:tc>
          <w:tcPr>
            <w:tcW w:w="1795" w:type="dxa"/>
            <w:tcBorders>
              <w:top w:val="nil"/>
              <w:bottom w:val="nil"/>
            </w:tcBorders>
            <w:vAlign w:val="center"/>
            <w:hideMark/>
          </w:tcPr>
          <w:p w:rsidR="004228AA" w:rsidRPr="00193B3A" w:rsidRDefault="004228AA">
            <w:pPr>
              <w:jc w:val="center"/>
              <w:cnfStyle w:val="000000100000"/>
              <w:rPr>
                <w:lang w:val="pl-PL"/>
              </w:rPr>
            </w:pPr>
            <w:r w:rsidRPr="00193B3A">
              <w:rPr>
                <w:lang w:val="pl-PL"/>
              </w:rPr>
              <w:t>59</w:t>
            </w:r>
          </w:p>
        </w:tc>
        <w:tc>
          <w:tcPr>
            <w:tcW w:w="1796" w:type="dxa"/>
            <w:tcBorders>
              <w:top w:val="nil"/>
              <w:bottom w:val="nil"/>
            </w:tcBorders>
            <w:vAlign w:val="center"/>
            <w:hideMark/>
          </w:tcPr>
          <w:p w:rsidR="004228AA" w:rsidRPr="00193B3A" w:rsidRDefault="004228AA">
            <w:pPr>
              <w:jc w:val="center"/>
              <w:cnfStyle w:val="000000100000"/>
              <w:rPr>
                <w:lang w:val="pl-PL"/>
              </w:rPr>
            </w:pPr>
            <w:r w:rsidRPr="00193B3A">
              <w:rPr>
                <w:lang w:val="pl-PL"/>
              </w:rPr>
              <w:t>60</w:t>
            </w:r>
          </w:p>
        </w:tc>
      </w:tr>
      <w:tr w:rsidR="004228AA" w:rsidRPr="00193B3A" w:rsidTr="004228AA">
        <w:trPr>
          <w:trHeight w:val="549"/>
        </w:trPr>
        <w:tc>
          <w:tcPr>
            <w:cnfStyle w:val="001000000000"/>
            <w:tcW w:w="3936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hideMark/>
          </w:tcPr>
          <w:p w:rsidR="004228AA" w:rsidRPr="00193B3A" w:rsidRDefault="004228AA">
            <w:pPr>
              <w:rPr>
                <w:b w:val="0"/>
                <w:lang w:val="pl-PL"/>
              </w:rPr>
            </w:pPr>
            <w:r w:rsidRPr="00193B3A">
              <w:rPr>
                <w:lang w:val="pl-PL"/>
              </w:rPr>
              <w:t xml:space="preserve">Inne (Spotkania z policjantami, </w:t>
            </w:r>
            <w:r w:rsidRPr="00193B3A">
              <w:rPr>
                <w:lang w:val="pl-PL"/>
              </w:rPr>
              <w:br/>
              <w:t>pogadanki nt. uzależnień)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  <w:hideMark/>
          </w:tcPr>
          <w:p w:rsidR="004228AA" w:rsidRPr="00193B3A" w:rsidRDefault="004228AA">
            <w:pPr>
              <w:jc w:val="center"/>
              <w:cnfStyle w:val="000000000000"/>
              <w:rPr>
                <w:lang w:val="pl-PL"/>
              </w:rPr>
            </w:pPr>
            <w:r w:rsidRPr="00193B3A">
              <w:rPr>
                <w:lang w:val="pl-PL"/>
              </w:rPr>
              <w:t>0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  <w:hideMark/>
          </w:tcPr>
          <w:p w:rsidR="004228AA" w:rsidRPr="00193B3A" w:rsidRDefault="004228AA">
            <w:pPr>
              <w:jc w:val="center"/>
              <w:cnfStyle w:val="000000000000"/>
              <w:rPr>
                <w:lang w:val="pl-PL"/>
              </w:rPr>
            </w:pPr>
            <w:r w:rsidRPr="00193B3A">
              <w:rPr>
                <w:lang w:val="pl-PL"/>
              </w:rPr>
              <w:t>5 spotkań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  <w:hideMark/>
          </w:tcPr>
          <w:p w:rsidR="004228AA" w:rsidRPr="00193B3A" w:rsidRDefault="004228AA">
            <w:pPr>
              <w:jc w:val="center"/>
              <w:cnfStyle w:val="000000000000"/>
              <w:rPr>
                <w:lang w:val="pl-PL"/>
              </w:rPr>
            </w:pPr>
            <w:r w:rsidRPr="00193B3A">
              <w:rPr>
                <w:lang w:val="pl-PL"/>
              </w:rPr>
              <w:t>10 spotkań</w:t>
            </w:r>
          </w:p>
        </w:tc>
      </w:tr>
    </w:tbl>
    <w:p w:rsidR="004228AA" w:rsidRDefault="004228AA" w:rsidP="00824897">
      <w:pPr>
        <w:rPr>
          <w:rFonts w:asciiTheme="majorHAnsi" w:hAnsiTheme="majorHAnsi" w:cs="Times New Roman"/>
        </w:rPr>
      </w:pPr>
    </w:p>
    <w:p w:rsidR="00824897" w:rsidRDefault="00824897" w:rsidP="00824897">
      <w:pPr>
        <w:rPr>
          <w:rFonts w:asciiTheme="majorHAnsi" w:hAnsiTheme="majorHAnsi" w:cs="Times New Roman"/>
        </w:rPr>
      </w:pPr>
      <w:r w:rsidRPr="00063117">
        <w:rPr>
          <w:rFonts w:asciiTheme="majorHAnsi" w:hAnsiTheme="majorHAnsi" w:cs="Times New Roman"/>
        </w:rPr>
        <w:t xml:space="preserve">Źródło: </w:t>
      </w:r>
      <w:r w:rsidRPr="00063117">
        <w:rPr>
          <w:rFonts w:asciiTheme="majorHAnsi" w:hAnsiTheme="majorHAnsi"/>
        </w:rPr>
        <w:t xml:space="preserve">Diagnoza lokalnych zagrożeń społecznych </w:t>
      </w:r>
      <w:r w:rsidRPr="008B0B67">
        <w:rPr>
          <w:rFonts w:asciiTheme="majorHAnsi" w:hAnsiTheme="majorHAnsi" w:cs="Times New Roman"/>
        </w:rPr>
        <w:t>Gminy M</w:t>
      </w:r>
      <w:r w:rsidR="002D36F1">
        <w:rPr>
          <w:rFonts w:asciiTheme="majorHAnsi" w:hAnsiTheme="majorHAnsi" w:cs="Times New Roman"/>
        </w:rPr>
        <w:t>łynar</w:t>
      </w:r>
      <w:r w:rsidR="00E85223">
        <w:rPr>
          <w:rFonts w:asciiTheme="majorHAnsi" w:hAnsiTheme="majorHAnsi" w:cs="Times New Roman"/>
        </w:rPr>
        <w:t>z</w:t>
      </w:r>
      <w:r w:rsidR="002D36F1">
        <w:rPr>
          <w:rFonts w:asciiTheme="majorHAnsi" w:hAnsiTheme="majorHAnsi" w:cs="Times New Roman"/>
        </w:rPr>
        <w:t>e</w:t>
      </w:r>
      <w:r w:rsidRPr="008B0B67">
        <w:rPr>
          <w:rFonts w:asciiTheme="majorHAnsi" w:hAnsiTheme="majorHAnsi" w:cs="Times New Roman"/>
        </w:rPr>
        <w:t xml:space="preserve"> na rok 20</w:t>
      </w:r>
      <w:r w:rsidR="002D36F1">
        <w:rPr>
          <w:rFonts w:asciiTheme="majorHAnsi" w:hAnsiTheme="majorHAnsi" w:cs="Times New Roman"/>
        </w:rPr>
        <w:t>19</w:t>
      </w:r>
    </w:p>
    <w:p w:rsidR="0095262D" w:rsidRPr="00B8533F" w:rsidRDefault="0021307B" w:rsidP="00B8533F">
      <w:pPr>
        <w:rPr>
          <w:rFonts w:ascii="Times New Roman" w:hAnsi="Times New Roman" w:cs="Times New Roman"/>
          <w:sz w:val="24"/>
          <w:szCs w:val="24"/>
        </w:rPr>
      </w:pPr>
      <w:r w:rsidRPr="00AF39C8">
        <w:rPr>
          <w:rFonts w:ascii="Times New Roman" w:hAnsi="Times New Roman" w:cs="Times New Roman"/>
          <w:sz w:val="24"/>
          <w:szCs w:val="24"/>
        </w:rPr>
        <w:tab/>
      </w:r>
      <w:bookmarkStart w:id="49" w:name="_Toc23610495"/>
    </w:p>
    <w:p w:rsidR="0058507C" w:rsidRPr="00A07581" w:rsidRDefault="0058507C" w:rsidP="00AF39C8">
      <w:pPr>
        <w:pStyle w:val="Nagwek3"/>
        <w:spacing w:before="0"/>
        <w:rPr>
          <w:rFonts w:cs="Times New Roman"/>
          <w:sz w:val="26"/>
          <w:szCs w:val="26"/>
        </w:rPr>
      </w:pPr>
      <w:bookmarkStart w:id="50" w:name="_Toc69425068"/>
      <w:r w:rsidRPr="00A07581">
        <w:rPr>
          <w:rFonts w:cs="Times New Roman"/>
          <w:sz w:val="26"/>
          <w:szCs w:val="26"/>
        </w:rPr>
        <w:t>2.</w:t>
      </w:r>
      <w:r w:rsidR="002A6C9E" w:rsidRPr="00A07581">
        <w:rPr>
          <w:rFonts w:cs="Times New Roman"/>
          <w:sz w:val="26"/>
          <w:szCs w:val="26"/>
        </w:rPr>
        <w:t>2.3.</w:t>
      </w:r>
      <w:bookmarkEnd w:id="49"/>
      <w:r w:rsidR="0095262D" w:rsidRPr="00A07581">
        <w:rPr>
          <w:rFonts w:cs="Times New Roman"/>
          <w:sz w:val="26"/>
          <w:szCs w:val="26"/>
        </w:rPr>
        <w:t xml:space="preserve"> Dane o korzystających z pomocy i wsparcia w Gminie M</w:t>
      </w:r>
      <w:r w:rsidR="004228AA">
        <w:rPr>
          <w:rFonts w:cs="Times New Roman"/>
          <w:sz w:val="26"/>
          <w:szCs w:val="26"/>
        </w:rPr>
        <w:t xml:space="preserve">łynarze. </w:t>
      </w:r>
      <w:r w:rsidR="0095262D" w:rsidRPr="00A07581">
        <w:rPr>
          <w:rFonts w:cs="Times New Roman"/>
          <w:sz w:val="26"/>
          <w:szCs w:val="26"/>
        </w:rPr>
        <w:t>Przyczyny kwalifikujące do świadczeń z pomocy społecznej</w:t>
      </w:r>
      <w:bookmarkEnd w:id="50"/>
    </w:p>
    <w:p w:rsidR="0095262D" w:rsidRPr="00A07581" w:rsidRDefault="0095262D" w:rsidP="0095262D">
      <w:pPr>
        <w:ind w:firstLine="708"/>
        <w:rPr>
          <w:rFonts w:asciiTheme="majorHAnsi" w:hAnsiTheme="majorHAnsi"/>
        </w:rPr>
      </w:pPr>
    </w:p>
    <w:p w:rsidR="0095262D" w:rsidRDefault="0095262D" w:rsidP="0095262D">
      <w:pPr>
        <w:ind w:firstLine="708"/>
        <w:rPr>
          <w:rFonts w:asciiTheme="majorHAnsi" w:hAnsiTheme="majorHAnsi"/>
        </w:rPr>
      </w:pPr>
      <w:r w:rsidRPr="00A07581">
        <w:rPr>
          <w:rFonts w:asciiTheme="majorHAnsi" w:hAnsiTheme="majorHAnsi"/>
        </w:rPr>
        <w:t xml:space="preserve">Najczęstszymi przyczynami kwalifikującymi do świadczeń z pomocy społecznej w Gminie </w:t>
      </w:r>
      <w:r w:rsidR="00730D91">
        <w:rPr>
          <w:rFonts w:asciiTheme="majorHAnsi" w:hAnsiTheme="majorHAnsi"/>
        </w:rPr>
        <w:t>Młynarze</w:t>
      </w:r>
      <w:r w:rsidRPr="00A07581">
        <w:rPr>
          <w:rFonts w:asciiTheme="majorHAnsi" w:hAnsiTheme="majorHAnsi"/>
        </w:rPr>
        <w:t xml:space="preserve"> są: </w:t>
      </w:r>
      <w:r w:rsidR="00730D91">
        <w:rPr>
          <w:rFonts w:asciiTheme="majorHAnsi" w:hAnsiTheme="majorHAnsi"/>
        </w:rPr>
        <w:t xml:space="preserve">ubóstwo, </w:t>
      </w:r>
      <w:r w:rsidRPr="00A07581">
        <w:rPr>
          <w:rFonts w:asciiTheme="majorHAnsi" w:hAnsiTheme="majorHAnsi"/>
        </w:rPr>
        <w:t>długotrwała choroba, bezrobocie.</w:t>
      </w:r>
    </w:p>
    <w:tbl>
      <w:tblPr>
        <w:tblStyle w:val="Jasnecieniowanie1"/>
        <w:tblW w:w="9322" w:type="dxa"/>
        <w:tblLook w:val="04A0"/>
      </w:tblPr>
      <w:tblGrid>
        <w:gridCol w:w="3936"/>
        <w:gridCol w:w="1795"/>
        <w:gridCol w:w="1795"/>
        <w:gridCol w:w="1796"/>
      </w:tblGrid>
      <w:tr w:rsidR="00730D91" w:rsidTr="00730D91">
        <w:trPr>
          <w:cnfStyle w:val="100000000000"/>
        </w:trPr>
        <w:tc>
          <w:tcPr>
            <w:cnfStyle w:val="001000000000"/>
            <w:tcW w:w="9322" w:type="dxa"/>
            <w:gridSpan w:val="4"/>
            <w:hideMark/>
          </w:tcPr>
          <w:p w:rsidR="00730D91" w:rsidRPr="00193B3A" w:rsidRDefault="00730D91" w:rsidP="00730D91">
            <w:pPr>
              <w:jc w:val="center"/>
              <w:rPr>
                <w:b w:val="0"/>
                <w:bCs w:val="0"/>
                <w:lang w:val="pl-PL"/>
              </w:rPr>
            </w:pPr>
            <w:r w:rsidRPr="00193B3A">
              <w:rPr>
                <w:noProof/>
                <w:sz w:val="24"/>
                <w:lang w:eastAsia="pl-PL"/>
              </w:rPr>
              <w:lastRenderedPageBreak/>
              <w:drawing>
                <wp:inline distT="0" distB="0" distL="0" distR="0">
                  <wp:extent cx="5600700" cy="2724150"/>
                  <wp:effectExtent l="0" t="0" r="0" b="0"/>
                  <wp:docPr id="23" name="Wykres 23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5"/>
                    </a:graphicData>
                  </a:graphic>
                </wp:inline>
              </w:drawing>
            </w:r>
            <w:r w:rsidRPr="00193B3A">
              <w:rPr>
                <w:lang w:val="pl-PL"/>
              </w:rPr>
              <w:br w:type="page"/>
            </w:r>
          </w:p>
          <w:p w:rsidR="00730D91" w:rsidRPr="00193B3A" w:rsidRDefault="00730D91">
            <w:pPr>
              <w:jc w:val="center"/>
              <w:rPr>
                <w:b w:val="0"/>
                <w:bCs w:val="0"/>
                <w:lang w:val="pl-PL"/>
              </w:rPr>
            </w:pPr>
          </w:p>
          <w:p w:rsidR="00730D91" w:rsidRPr="00193B3A" w:rsidRDefault="00730D91">
            <w:pPr>
              <w:jc w:val="center"/>
              <w:rPr>
                <w:b w:val="0"/>
                <w:bCs w:val="0"/>
                <w:lang w:val="pl-PL"/>
              </w:rPr>
            </w:pPr>
          </w:p>
          <w:p w:rsidR="00730D91" w:rsidRPr="00193B3A" w:rsidRDefault="00730D91">
            <w:pPr>
              <w:jc w:val="center"/>
              <w:rPr>
                <w:b w:val="0"/>
                <w:bCs w:val="0"/>
                <w:lang w:val="pl-PL"/>
              </w:rPr>
            </w:pPr>
          </w:p>
          <w:p w:rsidR="00730D91" w:rsidRPr="00193B3A" w:rsidRDefault="00730D91">
            <w:pPr>
              <w:jc w:val="center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 w:val="24"/>
                <w:szCs w:val="24"/>
                <w:lang w:val="pl-PL"/>
              </w:rPr>
              <w:t>POWODY PRZYZNAWANIA POMOCY SPOŁECZNEJ</w:t>
            </w:r>
            <w:r w:rsidRPr="00193B3A">
              <w:rPr>
                <w:rFonts w:cs="Times New Roman"/>
                <w:szCs w:val="24"/>
                <w:lang w:val="pl-PL"/>
              </w:rPr>
              <w:t xml:space="preserve"> </w:t>
            </w:r>
            <w:r w:rsidRPr="00193B3A">
              <w:rPr>
                <w:rFonts w:cs="Times New Roman"/>
                <w:szCs w:val="24"/>
                <w:lang w:val="pl-PL"/>
              </w:rPr>
              <w:br/>
              <w:t>(liczba osób)</w:t>
            </w:r>
          </w:p>
        </w:tc>
      </w:tr>
      <w:tr w:rsidR="00730D91" w:rsidTr="00730D91">
        <w:trPr>
          <w:cnfStyle w:val="000000100000"/>
        </w:trPr>
        <w:tc>
          <w:tcPr>
            <w:cnfStyle w:val="001000000000"/>
            <w:tcW w:w="3936" w:type="dxa"/>
            <w:tcBorders>
              <w:top w:val="nil"/>
              <w:bottom w:val="nil"/>
            </w:tcBorders>
          </w:tcPr>
          <w:p w:rsidR="00730D91" w:rsidRPr="00193B3A" w:rsidRDefault="00730D91">
            <w:pPr>
              <w:rPr>
                <w:rFonts w:cs="Times New Roman"/>
                <w:szCs w:val="24"/>
                <w:lang w:val="pl-PL"/>
              </w:rPr>
            </w:pPr>
          </w:p>
        </w:tc>
        <w:tc>
          <w:tcPr>
            <w:tcW w:w="1795" w:type="dxa"/>
            <w:tcBorders>
              <w:top w:val="nil"/>
              <w:bottom w:val="nil"/>
            </w:tcBorders>
            <w:hideMark/>
          </w:tcPr>
          <w:p w:rsidR="00730D91" w:rsidRPr="00193B3A" w:rsidRDefault="00730D91">
            <w:pPr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b/>
                <w:color w:val="auto"/>
                <w:lang w:val="pl-PL"/>
              </w:rPr>
              <w:t xml:space="preserve">2016 </w:t>
            </w:r>
          </w:p>
        </w:tc>
        <w:tc>
          <w:tcPr>
            <w:tcW w:w="1795" w:type="dxa"/>
            <w:tcBorders>
              <w:top w:val="nil"/>
              <w:bottom w:val="nil"/>
            </w:tcBorders>
            <w:hideMark/>
          </w:tcPr>
          <w:p w:rsidR="00730D91" w:rsidRPr="00193B3A" w:rsidRDefault="00730D91">
            <w:pPr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b/>
                <w:color w:val="auto"/>
                <w:lang w:val="pl-PL"/>
              </w:rPr>
              <w:t xml:space="preserve">2017 </w:t>
            </w:r>
          </w:p>
        </w:tc>
        <w:tc>
          <w:tcPr>
            <w:tcW w:w="1796" w:type="dxa"/>
            <w:tcBorders>
              <w:top w:val="nil"/>
              <w:bottom w:val="nil"/>
            </w:tcBorders>
            <w:hideMark/>
          </w:tcPr>
          <w:p w:rsidR="00730D91" w:rsidRPr="00193B3A" w:rsidRDefault="00730D91">
            <w:pPr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b/>
                <w:color w:val="auto"/>
                <w:lang w:val="pl-PL"/>
              </w:rPr>
              <w:t xml:space="preserve">2018 </w:t>
            </w:r>
          </w:p>
        </w:tc>
      </w:tr>
      <w:tr w:rsidR="00730D91" w:rsidTr="00730D91">
        <w:tc>
          <w:tcPr>
            <w:cnfStyle w:val="001000000000"/>
            <w:tcW w:w="39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30D91" w:rsidRPr="00193B3A" w:rsidRDefault="00730D91">
            <w:pPr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Niepełnosprawność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30D91" w:rsidRPr="00193B3A" w:rsidRDefault="00730D91">
            <w:pPr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21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30D91" w:rsidRPr="00193B3A" w:rsidRDefault="00730D91">
            <w:pPr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19</w:t>
            </w: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30D91" w:rsidRPr="00193B3A" w:rsidRDefault="00730D91">
            <w:pPr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19</w:t>
            </w:r>
          </w:p>
        </w:tc>
      </w:tr>
      <w:tr w:rsidR="00730D91" w:rsidTr="00730D91">
        <w:trPr>
          <w:cnfStyle w:val="000000100000"/>
        </w:trPr>
        <w:tc>
          <w:tcPr>
            <w:cnfStyle w:val="001000000000"/>
            <w:tcW w:w="3936" w:type="dxa"/>
            <w:tcBorders>
              <w:top w:val="nil"/>
              <w:bottom w:val="nil"/>
            </w:tcBorders>
            <w:hideMark/>
          </w:tcPr>
          <w:p w:rsidR="00730D91" w:rsidRPr="00193B3A" w:rsidRDefault="00730D91">
            <w:pPr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color w:val="auto"/>
                <w:szCs w:val="24"/>
                <w:lang w:val="pl-PL"/>
              </w:rPr>
              <w:t>Bezrobocie</w:t>
            </w:r>
          </w:p>
        </w:tc>
        <w:tc>
          <w:tcPr>
            <w:tcW w:w="1795" w:type="dxa"/>
            <w:tcBorders>
              <w:top w:val="nil"/>
              <w:bottom w:val="nil"/>
            </w:tcBorders>
            <w:hideMark/>
          </w:tcPr>
          <w:p w:rsidR="00730D91" w:rsidRPr="00193B3A" w:rsidRDefault="00730D91">
            <w:pPr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color w:val="auto"/>
                <w:szCs w:val="24"/>
                <w:lang w:val="pl-PL"/>
              </w:rPr>
              <w:t>23</w:t>
            </w:r>
          </w:p>
        </w:tc>
        <w:tc>
          <w:tcPr>
            <w:tcW w:w="1795" w:type="dxa"/>
            <w:tcBorders>
              <w:top w:val="nil"/>
              <w:bottom w:val="nil"/>
            </w:tcBorders>
            <w:hideMark/>
          </w:tcPr>
          <w:p w:rsidR="00730D91" w:rsidRPr="00193B3A" w:rsidRDefault="00730D91">
            <w:pPr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color w:val="auto"/>
                <w:szCs w:val="24"/>
                <w:lang w:val="pl-PL"/>
              </w:rPr>
              <w:t>22</w:t>
            </w:r>
          </w:p>
        </w:tc>
        <w:tc>
          <w:tcPr>
            <w:tcW w:w="1796" w:type="dxa"/>
            <w:tcBorders>
              <w:top w:val="nil"/>
              <w:bottom w:val="nil"/>
            </w:tcBorders>
            <w:hideMark/>
          </w:tcPr>
          <w:p w:rsidR="00730D91" w:rsidRPr="00193B3A" w:rsidRDefault="00730D91">
            <w:pPr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color w:val="auto"/>
                <w:szCs w:val="24"/>
                <w:lang w:val="pl-PL"/>
              </w:rPr>
              <w:t>22</w:t>
            </w:r>
          </w:p>
        </w:tc>
      </w:tr>
      <w:tr w:rsidR="00730D91" w:rsidTr="00730D91">
        <w:tc>
          <w:tcPr>
            <w:cnfStyle w:val="001000000000"/>
            <w:tcW w:w="39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30D91" w:rsidRPr="00193B3A" w:rsidRDefault="00730D91">
            <w:pPr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Osoby dotknięte zdarzeniem losowym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30D91" w:rsidRPr="00193B3A" w:rsidRDefault="00730D91">
            <w:pPr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1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30D91" w:rsidRPr="00193B3A" w:rsidRDefault="00730D91">
            <w:pPr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0</w:t>
            </w: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30D91" w:rsidRPr="00193B3A" w:rsidRDefault="00730D91">
            <w:pPr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1</w:t>
            </w:r>
          </w:p>
        </w:tc>
      </w:tr>
      <w:tr w:rsidR="00730D91" w:rsidTr="00730D91">
        <w:trPr>
          <w:cnfStyle w:val="000000100000"/>
        </w:trPr>
        <w:tc>
          <w:tcPr>
            <w:cnfStyle w:val="001000000000"/>
            <w:tcW w:w="3936" w:type="dxa"/>
            <w:tcBorders>
              <w:top w:val="nil"/>
              <w:bottom w:val="nil"/>
            </w:tcBorders>
            <w:hideMark/>
          </w:tcPr>
          <w:p w:rsidR="00730D91" w:rsidRPr="00193B3A" w:rsidRDefault="00730D91">
            <w:pPr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color w:val="auto"/>
                <w:szCs w:val="24"/>
                <w:lang w:val="pl-PL"/>
              </w:rPr>
              <w:t>Ubóstwo</w:t>
            </w:r>
          </w:p>
        </w:tc>
        <w:tc>
          <w:tcPr>
            <w:tcW w:w="1795" w:type="dxa"/>
            <w:tcBorders>
              <w:top w:val="nil"/>
              <w:bottom w:val="nil"/>
            </w:tcBorders>
            <w:hideMark/>
          </w:tcPr>
          <w:p w:rsidR="00730D91" w:rsidRPr="00193B3A" w:rsidRDefault="00730D91">
            <w:pPr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color w:val="auto"/>
                <w:szCs w:val="24"/>
                <w:lang w:val="pl-PL"/>
              </w:rPr>
              <w:t>46</w:t>
            </w:r>
          </w:p>
        </w:tc>
        <w:tc>
          <w:tcPr>
            <w:tcW w:w="1795" w:type="dxa"/>
            <w:tcBorders>
              <w:top w:val="nil"/>
              <w:bottom w:val="nil"/>
            </w:tcBorders>
            <w:hideMark/>
          </w:tcPr>
          <w:p w:rsidR="00730D91" w:rsidRPr="00193B3A" w:rsidRDefault="00730D91">
            <w:pPr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color w:val="auto"/>
                <w:szCs w:val="24"/>
                <w:lang w:val="pl-PL"/>
              </w:rPr>
              <w:t>36</w:t>
            </w:r>
          </w:p>
        </w:tc>
        <w:tc>
          <w:tcPr>
            <w:tcW w:w="1796" w:type="dxa"/>
            <w:tcBorders>
              <w:top w:val="nil"/>
              <w:bottom w:val="nil"/>
            </w:tcBorders>
            <w:hideMark/>
          </w:tcPr>
          <w:p w:rsidR="00730D91" w:rsidRPr="00193B3A" w:rsidRDefault="00730D91">
            <w:pPr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color w:val="auto"/>
                <w:szCs w:val="24"/>
                <w:lang w:val="pl-PL"/>
              </w:rPr>
              <w:t>31</w:t>
            </w:r>
          </w:p>
        </w:tc>
      </w:tr>
      <w:tr w:rsidR="00730D91" w:rsidTr="00730D91">
        <w:tc>
          <w:tcPr>
            <w:cnfStyle w:val="001000000000"/>
            <w:tcW w:w="39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30D91" w:rsidRPr="00193B3A" w:rsidRDefault="00730D91">
            <w:pPr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Bezradność opiekuńczo-wychowawcza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30D91" w:rsidRPr="00193B3A" w:rsidRDefault="00730D91">
            <w:pPr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5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30D91" w:rsidRPr="00193B3A" w:rsidRDefault="00730D91">
            <w:pPr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7</w:t>
            </w: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30D91" w:rsidRPr="00193B3A" w:rsidRDefault="00730D91">
            <w:pPr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4</w:t>
            </w:r>
          </w:p>
        </w:tc>
      </w:tr>
      <w:tr w:rsidR="00730D91" w:rsidTr="00730D91">
        <w:trPr>
          <w:cnfStyle w:val="000000100000"/>
        </w:trPr>
        <w:tc>
          <w:tcPr>
            <w:cnfStyle w:val="001000000000"/>
            <w:tcW w:w="3936" w:type="dxa"/>
            <w:tcBorders>
              <w:top w:val="nil"/>
              <w:bottom w:val="nil"/>
            </w:tcBorders>
            <w:hideMark/>
          </w:tcPr>
          <w:p w:rsidR="00730D91" w:rsidRPr="00193B3A" w:rsidRDefault="00730D91">
            <w:pPr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color w:val="auto"/>
                <w:szCs w:val="24"/>
                <w:lang w:val="pl-PL"/>
              </w:rPr>
              <w:t>Osoby dotknięte długotrwałą chorobą</w:t>
            </w:r>
          </w:p>
        </w:tc>
        <w:tc>
          <w:tcPr>
            <w:tcW w:w="1795" w:type="dxa"/>
            <w:tcBorders>
              <w:top w:val="nil"/>
              <w:bottom w:val="nil"/>
            </w:tcBorders>
            <w:hideMark/>
          </w:tcPr>
          <w:p w:rsidR="00730D91" w:rsidRPr="00193B3A" w:rsidRDefault="00730D91">
            <w:pPr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color w:val="auto"/>
                <w:szCs w:val="24"/>
                <w:lang w:val="pl-PL"/>
              </w:rPr>
              <w:t>20</w:t>
            </w:r>
          </w:p>
        </w:tc>
        <w:tc>
          <w:tcPr>
            <w:tcW w:w="1795" w:type="dxa"/>
            <w:tcBorders>
              <w:top w:val="nil"/>
              <w:bottom w:val="nil"/>
            </w:tcBorders>
            <w:hideMark/>
          </w:tcPr>
          <w:p w:rsidR="00730D91" w:rsidRPr="00193B3A" w:rsidRDefault="00730D91">
            <w:pPr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color w:val="auto"/>
                <w:szCs w:val="24"/>
                <w:lang w:val="pl-PL"/>
              </w:rPr>
              <w:t>22</w:t>
            </w:r>
          </w:p>
        </w:tc>
        <w:tc>
          <w:tcPr>
            <w:tcW w:w="1796" w:type="dxa"/>
            <w:tcBorders>
              <w:top w:val="nil"/>
              <w:bottom w:val="nil"/>
            </w:tcBorders>
            <w:hideMark/>
          </w:tcPr>
          <w:p w:rsidR="00730D91" w:rsidRPr="00193B3A" w:rsidRDefault="00730D91">
            <w:pPr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color w:val="auto"/>
                <w:szCs w:val="24"/>
                <w:lang w:val="pl-PL"/>
              </w:rPr>
              <w:t>21</w:t>
            </w:r>
          </w:p>
        </w:tc>
      </w:tr>
      <w:tr w:rsidR="00730D91" w:rsidTr="00730D91">
        <w:tc>
          <w:tcPr>
            <w:cnfStyle w:val="001000000000"/>
            <w:tcW w:w="39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30D91" w:rsidRPr="00193B3A" w:rsidRDefault="00730D91">
            <w:pPr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Alkoholizm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30D91" w:rsidRPr="00193B3A" w:rsidRDefault="00730D91">
            <w:pPr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4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30D91" w:rsidRPr="00193B3A" w:rsidRDefault="00730D91">
            <w:pPr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4</w:t>
            </w: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30D91" w:rsidRPr="00193B3A" w:rsidRDefault="00730D91">
            <w:pPr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4</w:t>
            </w:r>
          </w:p>
        </w:tc>
      </w:tr>
      <w:tr w:rsidR="00730D91" w:rsidTr="00730D91">
        <w:trPr>
          <w:cnfStyle w:val="000000100000"/>
        </w:trPr>
        <w:tc>
          <w:tcPr>
            <w:cnfStyle w:val="001000000000"/>
            <w:tcW w:w="3936" w:type="dxa"/>
            <w:tcBorders>
              <w:top w:val="nil"/>
              <w:bottom w:val="nil"/>
            </w:tcBorders>
            <w:hideMark/>
          </w:tcPr>
          <w:p w:rsidR="00730D91" w:rsidRPr="00193B3A" w:rsidRDefault="00730D91">
            <w:pPr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color w:val="auto"/>
                <w:szCs w:val="24"/>
                <w:lang w:val="pl-PL"/>
              </w:rPr>
              <w:t xml:space="preserve">Potrzeba ochrony macierzyństwa - </w:t>
            </w:r>
            <w:r w:rsidRPr="00193B3A">
              <w:rPr>
                <w:rFonts w:cs="Times New Roman"/>
                <w:color w:val="auto"/>
                <w:szCs w:val="24"/>
                <w:lang w:val="pl-PL"/>
              </w:rPr>
              <w:br/>
              <w:t>wielodzietność</w:t>
            </w:r>
          </w:p>
        </w:tc>
        <w:tc>
          <w:tcPr>
            <w:tcW w:w="1795" w:type="dxa"/>
            <w:tcBorders>
              <w:top w:val="nil"/>
              <w:bottom w:val="nil"/>
            </w:tcBorders>
            <w:hideMark/>
          </w:tcPr>
          <w:p w:rsidR="00730D91" w:rsidRPr="00193B3A" w:rsidRDefault="00730D91">
            <w:pPr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color w:val="auto"/>
                <w:szCs w:val="24"/>
                <w:lang w:val="pl-PL"/>
              </w:rPr>
              <w:t>22</w:t>
            </w:r>
          </w:p>
        </w:tc>
        <w:tc>
          <w:tcPr>
            <w:tcW w:w="1795" w:type="dxa"/>
            <w:tcBorders>
              <w:top w:val="nil"/>
              <w:bottom w:val="nil"/>
            </w:tcBorders>
            <w:hideMark/>
          </w:tcPr>
          <w:p w:rsidR="00730D91" w:rsidRPr="00193B3A" w:rsidRDefault="00730D91">
            <w:pPr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color w:val="auto"/>
                <w:szCs w:val="24"/>
                <w:lang w:val="pl-PL"/>
              </w:rPr>
              <w:t>19</w:t>
            </w:r>
          </w:p>
        </w:tc>
        <w:tc>
          <w:tcPr>
            <w:tcW w:w="1796" w:type="dxa"/>
            <w:tcBorders>
              <w:top w:val="nil"/>
              <w:bottom w:val="nil"/>
            </w:tcBorders>
            <w:hideMark/>
          </w:tcPr>
          <w:p w:rsidR="00730D91" w:rsidRPr="00193B3A" w:rsidRDefault="00730D91">
            <w:pPr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color w:val="auto"/>
                <w:szCs w:val="24"/>
                <w:lang w:val="pl-PL"/>
              </w:rPr>
              <w:t>12</w:t>
            </w:r>
          </w:p>
        </w:tc>
      </w:tr>
      <w:tr w:rsidR="00730D91" w:rsidTr="00730D91">
        <w:tc>
          <w:tcPr>
            <w:cnfStyle w:val="001000000000"/>
            <w:tcW w:w="39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30D91" w:rsidRPr="00193B3A" w:rsidRDefault="00730D91">
            <w:pPr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Przemoc w rodzinie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30D91" w:rsidRPr="00193B3A" w:rsidRDefault="00730D91">
            <w:pPr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1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30D91" w:rsidRPr="00193B3A" w:rsidRDefault="00730D91">
            <w:pPr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2</w:t>
            </w: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30D91" w:rsidRPr="00193B3A" w:rsidRDefault="00730D91">
            <w:pPr>
              <w:jc w:val="center"/>
              <w:cnfStyle w:val="0000000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szCs w:val="24"/>
                <w:lang w:val="pl-PL"/>
              </w:rPr>
              <w:t>2</w:t>
            </w:r>
          </w:p>
        </w:tc>
      </w:tr>
      <w:tr w:rsidR="00730D91" w:rsidTr="00730D91">
        <w:trPr>
          <w:cnfStyle w:val="000000100000"/>
        </w:trPr>
        <w:tc>
          <w:tcPr>
            <w:cnfStyle w:val="001000000000"/>
            <w:tcW w:w="3936" w:type="dxa"/>
            <w:tcBorders>
              <w:top w:val="nil"/>
              <w:bottom w:val="single" w:sz="8" w:space="0" w:color="000000" w:themeColor="text1"/>
            </w:tcBorders>
            <w:hideMark/>
          </w:tcPr>
          <w:p w:rsidR="00730D91" w:rsidRPr="00193B3A" w:rsidRDefault="00730D91">
            <w:pPr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color w:val="auto"/>
                <w:szCs w:val="24"/>
                <w:lang w:val="pl-PL"/>
              </w:rPr>
              <w:t>Ogółem</w:t>
            </w:r>
          </w:p>
        </w:tc>
        <w:tc>
          <w:tcPr>
            <w:tcW w:w="1795" w:type="dxa"/>
            <w:tcBorders>
              <w:top w:val="nil"/>
              <w:bottom w:val="single" w:sz="8" w:space="0" w:color="000000" w:themeColor="text1"/>
            </w:tcBorders>
            <w:hideMark/>
          </w:tcPr>
          <w:p w:rsidR="00730D91" w:rsidRPr="00193B3A" w:rsidRDefault="00730D91">
            <w:pPr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color w:val="auto"/>
                <w:szCs w:val="24"/>
                <w:lang w:val="pl-PL"/>
              </w:rPr>
              <w:t>142</w:t>
            </w:r>
          </w:p>
        </w:tc>
        <w:tc>
          <w:tcPr>
            <w:tcW w:w="1795" w:type="dxa"/>
            <w:tcBorders>
              <w:top w:val="nil"/>
              <w:bottom w:val="single" w:sz="8" w:space="0" w:color="000000" w:themeColor="text1"/>
            </w:tcBorders>
            <w:hideMark/>
          </w:tcPr>
          <w:p w:rsidR="00730D91" w:rsidRPr="00193B3A" w:rsidRDefault="00730D91">
            <w:pPr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color w:val="auto"/>
                <w:szCs w:val="24"/>
                <w:lang w:val="pl-PL"/>
              </w:rPr>
              <w:t>131</w:t>
            </w:r>
          </w:p>
        </w:tc>
        <w:tc>
          <w:tcPr>
            <w:tcW w:w="1796" w:type="dxa"/>
            <w:tcBorders>
              <w:top w:val="nil"/>
              <w:bottom w:val="single" w:sz="8" w:space="0" w:color="000000" w:themeColor="text1"/>
            </w:tcBorders>
            <w:hideMark/>
          </w:tcPr>
          <w:p w:rsidR="00730D91" w:rsidRPr="00193B3A" w:rsidRDefault="00730D91">
            <w:pPr>
              <w:jc w:val="center"/>
              <w:cnfStyle w:val="000000100000"/>
              <w:rPr>
                <w:rFonts w:cs="Times New Roman"/>
                <w:szCs w:val="24"/>
                <w:lang w:val="pl-PL"/>
              </w:rPr>
            </w:pPr>
            <w:r w:rsidRPr="00193B3A">
              <w:rPr>
                <w:rFonts w:cs="Times New Roman"/>
                <w:color w:val="auto"/>
                <w:szCs w:val="24"/>
                <w:lang w:val="pl-PL"/>
              </w:rPr>
              <w:t>116</w:t>
            </w:r>
          </w:p>
        </w:tc>
      </w:tr>
    </w:tbl>
    <w:p w:rsidR="00A07581" w:rsidRPr="00730D91" w:rsidRDefault="00730D91" w:rsidP="00730D91">
      <w:pPr>
        <w:shd w:val="clear" w:color="auto" w:fill="FFFFFF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>
        <w:rPr>
          <w:noProof/>
          <w:lang w:eastAsia="pl-PL"/>
        </w:rPr>
        <w:lastRenderedPageBreak/>
        <w:drawing>
          <wp:inline distT="0" distB="0" distL="0" distR="0">
            <wp:extent cx="6010275" cy="4124325"/>
            <wp:effectExtent l="0" t="0" r="9525" b="9525"/>
            <wp:docPr id="53" name="Wykres 5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r w:rsidR="00A07581" w:rsidRPr="00063117">
        <w:rPr>
          <w:rFonts w:asciiTheme="majorHAnsi" w:hAnsiTheme="majorHAnsi" w:cs="Times New Roman"/>
        </w:rPr>
        <w:t xml:space="preserve">Źródło: </w:t>
      </w:r>
      <w:r w:rsidR="00A07581" w:rsidRPr="00063117">
        <w:rPr>
          <w:rFonts w:asciiTheme="majorHAnsi" w:hAnsiTheme="majorHAnsi"/>
        </w:rPr>
        <w:t xml:space="preserve">Diagnoza lokalnych zagrożeń społecznych </w:t>
      </w:r>
      <w:r w:rsidR="00A07581" w:rsidRPr="008B0B67">
        <w:rPr>
          <w:rFonts w:asciiTheme="majorHAnsi" w:hAnsiTheme="majorHAnsi" w:cs="Times New Roman"/>
        </w:rPr>
        <w:t xml:space="preserve">Gminy </w:t>
      </w:r>
      <w:r>
        <w:rPr>
          <w:rFonts w:asciiTheme="majorHAnsi" w:hAnsiTheme="majorHAnsi" w:cs="Times New Roman"/>
        </w:rPr>
        <w:t xml:space="preserve">Młynarze </w:t>
      </w:r>
      <w:r w:rsidR="00A07581" w:rsidRPr="008B0B67">
        <w:rPr>
          <w:rFonts w:asciiTheme="majorHAnsi" w:hAnsiTheme="majorHAnsi" w:cs="Times New Roman"/>
        </w:rPr>
        <w:t>na rok 20</w:t>
      </w:r>
      <w:r>
        <w:rPr>
          <w:rFonts w:asciiTheme="majorHAnsi" w:hAnsiTheme="majorHAnsi" w:cs="Times New Roman"/>
        </w:rPr>
        <w:t>19</w:t>
      </w:r>
    </w:p>
    <w:p w:rsidR="0058507C" w:rsidRPr="0095262D" w:rsidRDefault="0058507C" w:rsidP="00AF39C8">
      <w:pPr>
        <w:pStyle w:val="Default"/>
        <w:spacing w:line="360" w:lineRule="auto"/>
        <w:jc w:val="both"/>
        <w:rPr>
          <w:rFonts w:asciiTheme="majorHAnsi" w:hAnsiTheme="majorHAnsi"/>
        </w:rPr>
      </w:pPr>
    </w:p>
    <w:p w:rsidR="00B46E04" w:rsidRPr="00A07581" w:rsidRDefault="002A6C9E" w:rsidP="00AF39C8">
      <w:pPr>
        <w:pStyle w:val="Nagwek3"/>
        <w:spacing w:before="0"/>
        <w:rPr>
          <w:rFonts w:cs="Times New Roman"/>
          <w:sz w:val="26"/>
          <w:szCs w:val="26"/>
        </w:rPr>
      </w:pPr>
      <w:bookmarkStart w:id="51" w:name="_Toc69425069"/>
      <w:r w:rsidRPr="00A07581">
        <w:rPr>
          <w:rFonts w:cs="Times New Roman"/>
          <w:sz w:val="26"/>
          <w:szCs w:val="26"/>
        </w:rPr>
        <w:t>2.2</w:t>
      </w:r>
      <w:r w:rsidR="00B46E04" w:rsidRPr="00A07581">
        <w:rPr>
          <w:rFonts w:cs="Times New Roman"/>
          <w:sz w:val="26"/>
          <w:szCs w:val="26"/>
        </w:rPr>
        <w:t>.</w:t>
      </w:r>
      <w:r w:rsidRPr="00A07581">
        <w:rPr>
          <w:rFonts w:cs="Times New Roman"/>
          <w:sz w:val="26"/>
          <w:szCs w:val="26"/>
        </w:rPr>
        <w:t>4.</w:t>
      </w:r>
      <w:r w:rsidR="00B46E04" w:rsidRPr="00A07581">
        <w:rPr>
          <w:rFonts w:cs="Times New Roman"/>
          <w:sz w:val="26"/>
          <w:szCs w:val="26"/>
        </w:rPr>
        <w:t xml:space="preserve"> Ubóstwo</w:t>
      </w:r>
      <w:bookmarkEnd w:id="51"/>
    </w:p>
    <w:p w:rsidR="00B46E04" w:rsidRPr="00876B23" w:rsidRDefault="00746560" w:rsidP="008831B9">
      <w:pPr>
        <w:ind w:firstLine="708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W momencie</w:t>
      </w:r>
      <w:r w:rsidR="00997725" w:rsidRPr="00876B23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, gdy </w:t>
      </w:r>
      <w:r w:rsidR="00B46E04" w:rsidRPr="00876B23">
        <w:rPr>
          <w:rFonts w:asciiTheme="majorHAnsi" w:eastAsia="Times New Roman" w:hAnsiTheme="majorHAnsi" w:cs="Times New Roman"/>
          <w:sz w:val="24"/>
          <w:szCs w:val="24"/>
          <w:lang w:eastAsia="pl-PL"/>
        </w:rPr>
        <w:t>stan warunków bytowych uniemożliwia</w:t>
      </w:r>
      <w:r w:rsidR="00997725" w:rsidRPr="00876B23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</w:t>
      </w:r>
      <w:r w:rsidR="00B46E04" w:rsidRPr="00876B23">
        <w:rPr>
          <w:rFonts w:asciiTheme="majorHAnsi" w:eastAsia="Times New Roman" w:hAnsiTheme="majorHAnsi" w:cs="Times New Roman"/>
          <w:sz w:val="24"/>
          <w:szCs w:val="24"/>
          <w:lang w:eastAsia="pl-PL"/>
        </w:rPr>
        <w:t>zaspokajanie podstawowych potrzeb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oraz</w:t>
      </w:r>
      <w:r w:rsidR="00B46E04" w:rsidRPr="00876B23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funkcji życiowych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, to mamy do czynienia z ubóstwem. </w:t>
      </w:r>
      <w:r w:rsidR="00B46E04" w:rsidRPr="00876B23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P</w:t>
      </w:r>
      <w:r w:rsidR="008831B9" w:rsidRPr="00876B23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rzyczyną ubóstwa </w:t>
      </w:r>
      <w:r w:rsidR="00B46E04" w:rsidRPr="00876B23">
        <w:rPr>
          <w:rFonts w:asciiTheme="majorHAnsi" w:eastAsia="Times New Roman" w:hAnsiTheme="majorHAnsi" w:cs="Times New Roman"/>
          <w:sz w:val="24"/>
          <w:szCs w:val="24"/>
          <w:lang w:eastAsia="pl-PL"/>
        </w:rPr>
        <w:t>mogą być np.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</w:t>
      </w:r>
      <w:r w:rsidR="00B46E04" w:rsidRPr="00876B23">
        <w:rPr>
          <w:rFonts w:asciiTheme="majorHAnsi" w:eastAsia="Times New Roman" w:hAnsiTheme="majorHAnsi" w:cs="Times New Roman"/>
          <w:sz w:val="24"/>
          <w:szCs w:val="24"/>
          <w:lang w:eastAsia="pl-PL"/>
        </w:rPr>
        <w:t>marginalizacja, nierówny start dzieci i młodzieży, patologie społeczne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,</w:t>
      </w:r>
      <w:r w:rsidRPr="00746560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</w:t>
      </w:r>
      <w:r w:rsidRPr="00876B23">
        <w:rPr>
          <w:rFonts w:asciiTheme="majorHAnsi" w:eastAsia="Times New Roman" w:hAnsiTheme="majorHAnsi" w:cs="Times New Roman"/>
          <w:sz w:val="24"/>
          <w:szCs w:val="24"/>
          <w:lang w:eastAsia="pl-PL"/>
        </w:rPr>
        <w:t>rozwój przestępczości,</w:t>
      </w:r>
      <w:r w:rsidR="00B46E04" w:rsidRPr="00876B23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niepełnosprawność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czy </w:t>
      </w:r>
      <w:r w:rsidRPr="00876B23">
        <w:rPr>
          <w:rFonts w:asciiTheme="majorHAnsi" w:eastAsia="Times New Roman" w:hAnsiTheme="majorHAnsi" w:cs="Times New Roman"/>
          <w:sz w:val="24"/>
          <w:szCs w:val="24"/>
          <w:lang w:eastAsia="pl-PL"/>
        </w:rPr>
        <w:t>dezintegracja rodziny</w:t>
      </w:r>
      <w:r w:rsidR="00B46E04" w:rsidRPr="00876B23">
        <w:rPr>
          <w:rFonts w:asciiTheme="majorHAnsi" w:eastAsia="Times New Roman" w:hAnsiTheme="majorHAnsi" w:cs="Times New Roman"/>
          <w:sz w:val="24"/>
          <w:szCs w:val="24"/>
          <w:lang w:eastAsia="pl-PL"/>
        </w:rPr>
        <w:t>.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Wszystkie te czynniki mogą być także </w:t>
      </w:r>
      <w:r w:rsidRPr="00876B23">
        <w:rPr>
          <w:rFonts w:asciiTheme="majorHAnsi" w:eastAsia="Times New Roman" w:hAnsiTheme="majorHAnsi" w:cs="Times New Roman"/>
          <w:sz w:val="24"/>
          <w:szCs w:val="24"/>
          <w:lang w:eastAsia="pl-PL"/>
        </w:rPr>
        <w:t>skutkiem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ubóstwa. Statystyki </w:t>
      </w:r>
      <w:r w:rsidR="008831B9" w:rsidRPr="00876B23">
        <w:rPr>
          <w:rFonts w:asciiTheme="majorHAnsi" w:eastAsia="Times New Roman" w:hAnsiTheme="majorHAnsi" w:cs="Times New Roman"/>
          <w:sz w:val="24"/>
          <w:szCs w:val="24"/>
          <w:lang w:eastAsia="pl-PL"/>
        </w:rPr>
        <w:t>(GUS)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wskazują, iż </w:t>
      </w:r>
      <w:r w:rsidR="008831B9" w:rsidRPr="00876B23">
        <w:rPr>
          <w:rFonts w:asciiTheme="majorHAnsi" w:eastAsia="Times New Roman" w:hAnsiTheme="majorHAnsi" w:cs="Times New Roman"/>
          <w:sz w:val="24"/>
          <w:szCs w:val="24"/>
          <w:lang w:eastAsia="pl-PL"/>
        </w:rPr>
        <w:t>z</w:t>
      </w:r>
      <w:r w:rsidR="00B46E04" w:rsidRPr="00876B23">
        <w:rPr>
          <w:rFonts w:asciiTheme="majorHAnsi" w:eastAsia="Times New Roman" w:hAnsiTheme="majorHAnsi" w:cs="Times New Roman"/>
          <w:sz w:val="24"/>
          <w:szCs w:val="24"/>
          <w:lang w:eastAsia="pl-PL"/>
        </w:rPr>
        <w:t>agroż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one</w:t>
      </w:r>
      <w:r w:rsidR="00B46E04" w:rsidRPr="00876B23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ubóstwem 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są głównie</w:t>
      </w:r>
      <w:r w:rsidR="00B46E04" w:rsidRPr="00876B23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rodzin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y</w:t>
      </w:r>
      <w:r w:rsidR="00B46E04" w:rsidRPr="00876B23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wielodziet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ne</w:t>
      </w:r>
      <w:r w:rsidR="00B46E04" w:rsidRPr="00876B23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i niepełn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e</w:t>
      </w:r>
      <w:r w:rsidR="00B46E04" w:rsidRPr="00876B23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, 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kręgi </w:t>
      </w:r>
      <w:r w:rsidR="00B46E04" w:rsidRPr="00876B23">
        <w:rPr>
          <w:rFonts w:asciiTheme="majorHAnsi" w:eastAsia="Times New Roman" w:hAnsiTheme="majorHAnsi" w:cs="Times New Roman"/>
          <w:sz w:val="24"/>
          <w:szCs w:val="24"/>
          <w:lang w:eastAsia="pl-PL"/>
        </w:rPr>
        <w:t>patologii społecznej, osoby niepełnosprawne, grupy mniejszościowe, ludzi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e </w:t>
      </w:r>
      <w:r w:rsidR="00B46E04" w:rsidRPr="00876B23">
        <w:rPr>
          <w:rFonts w:asciiTheme="majorHAnsi" w:eastAsia="Times New Roman" w:hAnsiTheme="majorHAnsi" w:cs="Times New Roman"/>
          <w:sz w:val="24"/>
          <w:szCs w:val="24"/>
          <w:lang w:eastAsia="pl-PL"/>
        </w:rPr>
        <w:t>posiadających niskie kwalifikacje zawodowe, ludzi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e </w:t>
      </w:r>
      <w:r w:rsidR="00B46E04" w:rsidRPr="00876B23">
        <w:rPr>
          <w:rFonts w:asciiTheme="majorHAnsi" w:eastAsia="Times New Roman" w:hAnsiTheme="majorHAnsi" w:cs="Times New Roman"/>
          <w:sz w:val="24"/>
          <w:szCs w:val="24"/>
          <w:lang w:eastAsia="pl-PL"/>
        </w:rPr>
        <w:t>star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si</w:t>
      </w:r>
      <w:r w:rsidR="00B46E04" w:rsidRPr="00876B23">
        <w:rPr>
          <w:rFonts w:asciiTheme="majorHAnsi" w:eastAsia="Times New Roman" w:hAnsiTheme="majorHAnsi" w:cs="Times New Roman"/>
          <w:sz w:val="24"/>
          <w:szCs w:val="24"/>
          <w:lang w:eastAsia="pl-PL"/>
        </w:rPr>
        <w:t>.</w:t>
      </w:r>
    </w:p>
    <w:p w:rsidR="00B46E04" w:rsidRPr="00876B23" w:rsidRDefault="00B46E04" w:rsidP="00AF39C8">
      <w:pPr>
        <w:rPr>
          <w:rFonts w:asciiTheme="majorHAnsi" w:hAnsiTheme="majorHAnsi" w:cs="Times New Roman"/>
          <w:color w:val="FF0000"/>
          <w:sz w:val="24"/>
          <w:szCs w:val="24"/>
        </w:rPr>
      </w:pPr>
      <w:r w:rsidRPr="00876B23">
        <w:rPr>
          <w:rFonts w:asciiTheme="majorHAnsi" w:hAnsiTheme="majorHAnsi" w:cs="Times New Roman"/>
          <w:sz w:val="24"/>
          <w:szCs w:val="24"/>
        </w:rPr>
        <w:tab/>
        <w:t>Dane</w:t>
      </w:r>
      <w:r w:rsidR="008831B9" w:rsidRPr="00876B23">
        <w:rPr>
          <w:rFonts w:asciiTheme="majorHAnsi" w:hAnsiTheme="majorHAnsi" w:cs="Times New Roman"/>
          <w:sz w:val="24"/>
          <w:szCs w:val="24"/>
        </w:rPr>
        <w:t xml:space="preserve"> </w:t>
      </w:r>
      <w:r w:rsidRPr="00876B23">
        <w:rPr>
          <w:rFonts w:asciiTheme="majorHAnsi" w:hAnsiTheme="majorHAnsi" w:cs="Times New Roman"/>
          <w:sz w:val="24"/>
          <w:szCs w:val="24"/>
        </w:rPr>
        <w:t xml:space="preserve">OPS w </w:t>
      </w:r>
      <w:r w:rsidR="00746560">
        <w:rPr>
          <w:rFonts w:asciiTheme="majorHAnsi" w:hAnsiTheme="majorHAnsi" w:cs="Times New Roman"/>
          <w:sz w:val="24"/>
          <w:szCs w:val="24"/>
        </w:rPr>
        <w:t>Gminie Młynarze</w:t>
      </w:r>
      <w:r w:rsidRPr="00876B23">
        <w:rPr>
          <w:rFonts w:asciiTheme="majorHAnsi" w:hAnsiTheme="majorHAnsi" w:cs="Times New Roman"/>
          <w:sz w:val="24"/>
          <w:szCs w:val="24"/>
        </w:rPr>
        <w:t xml:space="preserve"> wskazują, że w ok</w:t>
      </w:r>
      <w:r w:rsidR="008831B9" w:rsidRPr="00876B23">
        <w:rPr>
          <w:rFonts w:asciiTheme="majorHAnsi" w:hAnsiTheme="majorHAnsi" w:cs="Times New Roman"/>
          <w:sz w:val="24"/>
          <w:szCs w:val="24"/>
        </w:rPr>
        <w:t>resie 201</w:t>
      </w:r>
      <w:r w:rsidR="00746560">
        <w:rPr>
          <w:rFonts w:asciiTheme="majorHAnsi" w:hAnsiTheme="majorHAnsi" w:cs="Times New Roman"/>
          <w:sz w:val="24"/>
          <w:szCs w:val="24"/>
        </w:rPr>
        <w:t>6</w:t>
      </w:r>
      <w:r w:rsidR="008831B9" w:rsidRPr="00876B23">
        <w:rPr>
          <w:rFonts w:asciiTheme="majorHAnsi" w:hAnsiTheme="majorHAnsi" w:cs="Times New Roman"/>
          <w:sz w:val="24"/>
          <w:szCs w:val="24"/>
        </w:rPr>
        <w:t xml:space="preserve"> - 201</w:t>
      </w:r>
      <w:r w:rsidR="00746560">
        <w:rPr>
          <w:rFonts w:asciiTheme="majorHAnsi" w:hAnsiTheme="majorHAnsi" w:cs="Times New Roman"/>
          <w:sz w:val="24"/>
          <w:szCs w:val="24"/>
        </w:rPr>
        <w:t>8</w:t>
      </w:r>
      <w:r w:rsidR="008831B9" w:rsidRPr="00876B23">
        <w:rPr>
          <w:rFonts w:asciiTheme="majorHAnsi" w:hAnsiTheme="majorHAnsi" w:cs="Times New Roman"/>
          <w:sz w:val="24"/>
          <w:szCs w:val="24"/>
        </w:rPr>
        <w:t xml:space="preserve"> </w:t>
      </w:r>
      <w:r w:rsidR="0098144B" w:rsidRPr="00876B23">
        <w:rPr>
          <w:rFonts w:asciiTheme="majorHAnsi" w:hAnsiTheme="majorHAnsi" w:cs="Times New Roman"/>
          <w:sz w:val="24"/>
          <w:szCs w:val="24"/>
        </w:rPr>
        <w:t>obser</w:t>
      </w:r>
      <w:r w:rsidR="00876B23">
        <w:rPr>
          <w:rFonts w:asciiTheme="majorHAnsi" w:hAnsiTheme="majorHAnsi" w:cs="Times New Roman"/>
          <w:sz w:val="24"/>
          <w:szCs w:val="24"/>
        </w:rPr>
        <w:t>wowano</w:t>
      </w:r>
      <w:r w:rsidR="0098144B" w:rsidRPr="00876B23">
        <w:rPr>
          <w:rFonts w:asciiTheme="majorHAnsi" w:hAnsiTheme="majorHAnsi" w:cs="Times New Roman"/>
          <w:sz w:val="24"/>
          <w:szCs w:val="24"/>
        </w:rPr>
        <w:t xml:space="preserve"> spadek </w:t>
      </w:r>
      <w:r w:rsidRPr="00876B23">
        <w:rPr>
          <w:rFonts w:asciiTheme="majorHAnsi" w:hAnsiTheme="majorHAnsi" w:cs="Times New Roman"/>
          <w:sz w:val="24"/>
          <w:szCs w:val="24"/>
        </w:rPr>
        <w:t xml:space="preserve">liczby rodzin korzystających w gminie z pomocy socjalnej z powodu ubóstwa. </w:t>
      </w:r>
    </w:p>
    <w:p w:rsidR="00B46E04" w:rsidRPr="00876B23" w:rsidRDefault="00B46E04" w:rsidP="00876B23">
      <w:pPr>
        <w:rPr>
          <w:rFonts w:asciiTheme="majorHAnsi" w:hAnsiTheme="majorHAnsi" w:cs="Times New Roman"/>
          <w:sz w:val="24"/>
          <w:szCs w:val="24"/>
        </w:rPr>
      </w:pPr>
      <w:r w:rsidRPr="00876B23">
        <w:rPr>
          <w:rFonts w:asciiTheme="majorHAnsi" w:hAnsiTheme="majorHAnsi" w:cs="Times New Roman"/>
          <w:sz w:val="24"/>
          <w:szCs w:val="24"/>
        </w:rPr>
        <w:t xml:space="preserve">Skala problemu ubóstwa w </w:t>
      </w:r>
      <w:r w:rsidR="00876B23" w:rsidRPr="00876B23">
        <w:rPr>
          <w:rFonts w:asciiTheme="majorHAnsi" w:hAnsiTheme="majorHAnsi" w:cs="Times New Roman"/>
          <w:sz w:val="24"/>
          <w:szCs w:val="24"/>
        </w:rPr>
        <w:t>G</w:t>
      </w:r>
      <w:r w:rsidRPr="00876B23">
        <w:rPr>
          <w:rFonts w:asciiTheme="majorHAnsi" w:hAnsiTheme="majorHAnsi" w:cs="Times New Roman"/>
          <w:sz w:val="24"/>
          <w:szCs w:val="24"/>
        </w:rPr>
        <w:t xml:space="preserve">minie </w:t>
      </w:r>
      <w:r w:rsidR="006C3F15">
        <w:rPr>
          <w:rFonts w:asciiTheme="majorHAnsi" w:hAnsiTheme="majorHAnsi" w:cs="Times New Roman"/>
          <w:sz w:val="24"/>
          <w:szCs w:val="24"/>
        </w:rPr>
        <w:t>Młynarze</w:t>
      </w:r>
      <w:r w:rsidRPr="00876B23">
        <w:rPr>
          <w:rFonts w:asciiTheme="majorHAnsi" w:hAnsiTheme="majorHAnsi" w:cs="Times New Roman"/>
          <w:sz w:val="24"/>
          <w:szCs w:val="24"/>
        </w:rPr>
        <w:t xml:space="preserve"> ulega</w:t>
      </w:r>
      <w:r w:rsidR="00876B23" w:rsidRPr="00876B23">
        <w:rPr>
          <w:rFonts w:asciiTheme="majorHAnsi" w:hAnsiTheme="majorHAnsi" w:cs="Times New Roman"/>
          <w:sz w:val="24"/>
          <w:szCs w:val="24"/>
        </w:rPr>
        <w:t>ła</w:t>
      </w:r>
      <w:r w:rsidRPr="00876B23">
        <w:rPr>
          <w:rFonts w:asciiTheme="majorHAnsi" w:hAnsiTheme="majorHAnsi" w:cs="Times New Roman"/>
          <w:sz w:val="24"/>
          <w:szCs w:val="24"/>
        </w:rPr>
        <w:t xml:space="preserve"> stopniowemu zmniejszeniu,</w:t>
      </w:r>
      <w:r w:rsidR="00876B23">
        <w:rPr>
          <w:rFonts w:asciiTheme="majorHAnsi" w:hAnsiTheme="majorHAnsi" w:cs="Times New Roman"/>
          <w:sz w:val="24"/>
          <w:szCs w:val="24"/>
        </w:rPr>
        <w:t xml:space="preserve"> </w:t>
      </w:r>
      <w:r w:rsidRPr="00876B23">
        <w:rPr>
          <w:rFonts w:asciiTheme="majorHAnsi" w:hAnsiTheme="majorHAnsi" w:cs="Times New Roman"/>
          <w:sz w:val="24"/>
          <w:szCs w:val="24"/>
        </w:rPr>
        <w:t>jednak</w:t>
      </w:r>
      <w:r w:rsidR="00876B23" w:rsidRPr="00876B23">
        <w:rPr>
          <w:rFonts w:asciiTheme="majorHAnsi" w:hAnsiTheme="majorHAnsi" w:cs="Times New Roman"/>
          <w:sz w:val="24"/>
          <w:szCs w:val="24"/>
        </w:rPr>
        <w:t xml:space="preserve"> należy wziąć pod uwagę skutki pandemii wirusa </w:t>
      </w:r>
      <w:r w:rsidR="00876B23" w:rsidRPr="00876B23">
        <w:rPr>
          <w:rStyle w:val="Uwydatnienie"/>
          <w:rFonts w:asciiTheme="majorHAnsi" w:hAnsiTheme="majorHAnsi"/>
          <w:i w:val="0"/>
          <w:iCs w:val="0"/>
          <w:sz w:val="24"/>
          <w:szCs w:val="24"/>
        </w:rPr>
        <w:t>SARS</w:t>
      </w:r>
      <w:r w:rsidR="00876B23" w:rsidRPr="00876B23">
        <w:rPr>
          <w:rStyle w:val="acopre"/>
          <w:rFonts w:asciiTheme="majorHAnsi" w:hAnsiTheme="majorHAnsi"/>
          <w:i/>
          <w:iCs/>
          <w:sz w:val="24"/>
          <w:szCs w:val="24"/>
        </w:rPr>
        <w:t>-</w:t>
      </w:r>
      <w:r w:rsidR="00876B23" w:rsidRPr="00876B23">
        <w:rPr>
          <w:rStyle w:val="Uwydatnienie"/>
          <w:rFonts w:asciiTheme="majorHAnsi" w:hAnsiTheme="majorHAnsi"/>
          <w:i w:val="0"/>
          <w:iCs w:val="0"/>
          <w:sz w:val="24"/>
          <w:szCs w:val="24"/>
        </w:rPr>
        <w:t>CoV</w:t>
      </w:r>
      <w:r w:rsidR="00876B23" w:rsidRPr="00876B23">
        <w:rPr>
          <w:rStyle w:val="acopre"/>
          <w:rFonts w:asciiTheme="majorHAnsi" w:hAnsiTheme="majorHAnsi"/>
          <w:i/>
          <w:iCs/>
          <w:sz w:val="24"/>
          <w:szCs w:val="24"/>
        </w:rPr>
        <w:t>-</w:t>
      </w:r>
      <w:r w:rsidR="00876B23" w:rsidRPr="00876B23">
        <w:rPr>
          <w:rStyle w:val="Uwydatnienie"/>
          <w:rFonts w:asciiTheme="majorHAnsi" w:hAnsiTheme="majorHAnsi"/>
          <w:i w:val="0"/>
          <w:iCs w:val="0"/>
          <w:sz w:val="24"/>
          <w:szCs w:val="24"/>
        </w:rPr>
        <w:t>2</w:t>
      </w:r>
      <w:r w:rsidR="00876B23" w:rsidRPr="00876B23">
        <w:rPr>
          <w:rStyle w:val="acopre"/>
          <w:rFonts w:asciiTheme="majorHAnsi" w:hAnsiTheme="majorHAnsi"/>
          <w:sz w:val="24"/>
          <w:szCs w:val="24"/>
        </w:rPr>
        <w:t xml:space="preserve"> </w:t>
      </w:r>
      <w:r w:rsidR="00876B23">
        <w:rPr>
          <w:rStyle w:val="acopre"/>
          <w:rFonts w:asciiTheme="majorHAnsi" w:hAnsiTheme="majorHAnsi"/>
          <w:sz w:val="24"/>
          <w:szCs w:val="24"/>
        </w:rPr>
        <w:t xml:space="preserve">oraz </w:t>
      </w:r>
      <w:r w:rsidR="00876B23" w:rsidRPr="00876B23">
        <w:rPr>
          <w:rStyle w:val="acopre"/>
          <w:rFonts w:asciiTheme="majorHAnsi" w:hAnsiTheme="majorHAnsi"/>
          <w:sz w:val="24"/>
          <w:szCs w:val="24"/>
        </w:rPr>
        <w:t>choroby COVID-19</w:t>
      </w:r>
      <w:r w:rsidR="00876B23">
        <w:rPr>
          <w:rStyle w:val="acopre"/>
          <w:rFonts w:asciiTheme="majorHAnsi" w:hAnsiTheme="majorHAnsi"/>
          <w:sz w:val="24"/>
          <w:szCs w:val="24"/>
        </w:rPr>
        <w:t xml:space="preserve">, Wpłynęły </w:t>
      </w:r>
      <w:r w:rsidR="00876B23">
        <w:rPr>
          <w:rFonts w:asciiTheme="majorHAnsi" w:hAnsiTheme="majorHAnsi" w:cs="Times New Roman"/>
          <w:sz w:val="24"/>
          <w:szCs w:val="24"/>
        </w:rPr>
        <w:t xml:space="preserve">one znacząco na gospodarkę i rynek pracy w zasięgu globalnym. </w:t>
      </w:r>
    </w:p>
    <w:p w:rsidR="00B46E04" w:rsidRPr="00876B23" w:rsidRDefault="002A6C9E" w:rsidP="00AF39C8">
      <w:pPr>
        <w:pStyle w:val="Nagwek3"/>
        <w:spacing w:before="0"/>
        <w:rPr>
          <w:rFonts w:eastAsia="Times New Roman" w:cs="Times New Roman"/>
          <w:sz w:val="26"/>
          <w:szCs w:val="26"/>
          <w:lang w:eastAsia="pl-PL"/>
        </w:rPr>
      </w:pPr>
      <w:bookmarkStart w:id="52" w:name="_Toc69425070"/>
      <w:r w:rsidRPr="00876B23">
        <w:rPr>
          <w:rFonts w:eastAsia="Times New Roman" w:cs="Times New Roman"/>
          <w:sz w:val="26"/>
          <w:szCs w:val="26"/>
          <w:lang w:eastAsia="pl-PL"/>
        </w:rPr>
        <w:lastRenderedPageBreak/>
        <w:t>2.2</w:t>
      </w:r>
      <w:r w:rsidR="0098144B" w:rsidRPr="00876B23">
        <w:rPr>
          <w:rFonts w:eastAsia="Times New Roman" w:cs="Times New Roman"/>
          <w:sz w:val="26"/>
          <w:szCs w:val="26"/>
          <w:lang w:eastAsia="pl-PL"/>
        </w:rPr>
        <w:t>.</w:t>
      </w:r>
      <w:r w:rsidRPr="00876B23">
        <w:rPr>
          <w:rFonts w:eastAsia="Times New Roman" w:cs="Times New Roman"/>
          <w:sz w:val="26"/>
          <w:szCs w:val="26"/>
          <w:lang w:eastAsia="pl-PL"/>
        </w:rPr>
        <w:t>5.</w:t>
      </w:r>
      <w:r w:rsidR="0098144B" w:rsidRPr="00876B23">
        <w:rPr>
          <w:rFonts w:eastAsia="Times New Roman" w:cs="Times New Roman"/>
          <w:sz w:val="26"/>
          <w:szCs w:val="26"/>
          <w:lang w:eastAsia="pl-PL"/>
        </w:rPr>
        <w:t xml:space="preserve"> Niepełnosprawność</w:t>
      </w:r>
      <w:bookmarkEnd w:id="52"/>
    </w:p>
    <w:p w:rsidR="004150F7" w:rsidRDefault="0098144B" w:rsidP="00690909">
      <w:pPr>
        <w:ind w:firstLine="708"/>
        <w:rPr>
          <w:rFonts w:asciiTheme="majorHAnsi" w:hAnsiTheme="majorHAnsi" w:cs="Times New Roman"/>
          <w:sz w:val="24"/>
          <w:szCs w:val="24"/>
          <w:lang w:eastAsia="pl-PL"/>
        </w:rPr>
      </w:pPr>
      <w:r w:rsidRPr="00013DBF">
        <w:rPr>
          <w:rFonts w:asciiTheme="majorHAnsi" w:hAnsiTheme="majorHAnsi" w:cs="Times New Roman"/>
          <w:sz w:val="24"/>
          <w:szCs w:val="24"/>
          <w:lang w:eastAsia="pl-PL"/>
        </w:rPr>
        <w:t>Ustawa z dnia 27 sierpnia 1997 r. o rehabilitacji zawodowej i społecznej oraz zatrudnianiu osób niepełnosprawnych</w:t>
      </w:r>
      <w:r w:rsidR="00847011">
        <w:rPr>
          <w:rFonts w:asciiTheme="majorHAnsi" w:hAnsiTheme="majorHAnsi" w:cs="Times New Roman"/>
          <w:sz w:val="24"/>
          <w:szCs w:val="24"/>
          <w:lang w:eastAsia="pl-PL"/>
        </w:rPr>
        <w:t xml:space="preserve"> definiuje p</w:t>
      </w:r>
      <w:r w:rsidR="00847011" w:rsidRPr="00013DBF">
        <w:rPr>
          <w:rFonts w:asciiTheme="majorHAnsi" w:hAnsiTheme="majorHAnsi" w:cs="Times New Roman"/>
          <w:sz w:val="24"/>
          <w:szCs w:val="24"/>
          <w:lang w:eastAsia="pl-PL"/>
        </w:rPr>
        <w:t>rawnie osoby niepełnosprawne</w:t>
      </w:r>
      <w:r w:rsidR="004150F7">
        <w:rPr>
          <w:rFonts w:asciiTheme="majorHAnsi" w:hAnsiTheme="majorHAnsi" w:cs="Times New Roman"/>
          <w:sz w:val="24"/>
          <w:szCs w:val="24"/>
          <w:lang w:eastAsia="pl-PL"/>
        </w:rPr>
        <w:t>:</w:t>
      </w:r>
    </w:p>
    <w:p w:rsidR="0098144B" w:rsidRPr="00013DBF" w:rsidRDefault="004150F7" w:rsidP="00690909">
      <w:pPr>
        <w:ind w:firstLine="708"/>
        <w:rPr>
          <w:rFonts w:asciiTheme="majorHAnsi" w:hAnsiTheme="majorHAnsi" w:cs="Times New Roman"/>
          <w:sz w:val="24"/>
          <w:szCs w:val="24"/>
          <w:lang w:eastAsia="pl-PL"/>
        </w:rPr>
      </w:pPr>
      <w:r>
        <w:rPr>
          <w:rFonts w:asciiTheme="majorHAnsi" w:hAnsiTheme="majorHAnsi" w:cs="Times New Roman"/>
          <w:sz w:val="24"/>
          <w:szCs w:val="24"/>
          <w:lang w:eastAsia="pl-PL"/>
        </w:rPr>
        <w:t>O</w:t>
      </w:r>
      <w:r w:rsidR="0098144B" w:rsidRPr="00013DBF">
        <w:rPr>
          <w:rFonts w:asciiTheme="majorHAnsi" w:hAnsiTheme="majorHAnsi" w:cs="Times New Roman"/>
          <w:sz w:val="24"/>
          <w:szCs w:val="24"/>
          <w:lang w:eastAsia="pl-PL"/>
        </w:rPr>
        <w:t>soby niepełnosprawne</w:t>
      </w:r>
      <w:r w:rsidR="007747FC" w:rsidRPr="00013DBF">
        <w:rPr>
          <w:rFonts w:asciiTheme="majorHAnsi" w:hAnsiTheme="majorHAnsi" w:cs="Times New Roman"/>
          <w:sz w:val="24"/>
          <w:szCs w:val="24"/>
          <w:lang w:eastAsia="pl-PL"/>
        </w:rPr>
        <w:t xml:space="preserve"> </w:t>
      </w:r>
      <w:r>
        <w:rPr>
          <w:rFonts w:asciiTheme="majorHAnsi" w:hAnsiTheme="majorHAnsi" w:cs="Times New Roman"/>
          <w:sz w:val="24"/>
          <w:szCs w:val="24"/>
          <w:lang w:eastAsia="pl-PL"/>
        </w:rPr>
        <w:t xml:space="preserve">- </w:t>
      </w:r>
      <w:r w:rsidR="007747FC" w:rsidRPr="00013DBF">
        <w:rPr>
          <w:rFonts w:asciiTheme="majorHAnsi" w:hAnsiTheme="majorHAnsi" w:cs="Times New Roman"/>
          <w:sz w:val="24"/>
          <w:szCs w:val="24"/>
          <w:lang w:eastAsia="pl-PL"/>
        </w:rPr>
        <w:t xml:space="preserve">to </w:t>
      </w:r>
      <w:r w:rsidR="0098144B" w:rsidRPr="00013DBF">
        <w:rPr>
          <w:rFonts w:asciiTheme="majorHAnsi" w:hAnsiTheme="majorHAnsi" w:cs="Times New Roman"/>
          <w:sz w:val="24"/>
          <w:szCs w:val="24"/>
          <w:lang w:eastAsia="pl-PL"/>
        </w:rPr>
        <w:t>osoby, których stan fizyczny, psychiczny lub umysłowy trwale lub okresowo utrudnia, ogranicza lub uniemożliwia wypełnianie ról społecznych, a w szczególności zdolności do wykonywania pracy zawodowej. Osoby niepełnosprawne to również te, które uzyskały orzeczenie o całkowitej lub częściowej niezdolności do pracy na podstawie odrębnych przepisów oraz dzieci posiadające orzeczenie o niepełnosprawności przed ukończeniem 16 roku życia.</w:t>
      </w:r>
    </w:p>
    <w:p w:rsidR="0098144B" w:rsidRPr="00013DBF" w:rsidRDefault="0098144B" w:rsidP="00AF39C8">
      <w:pPr>
        <w:rPr>
          <w:rFonts w:asciiTheme="majorHAnsi" w:hAnsiTheme="majorHAnsi" w:cs="Times New Roman"/>
          <w:sz w:val="24"/>
          <w:szCs w:val="24"/>
          <w:lang w:eastAsia="pl-PL"/>
        </w:rPr>
      </w:pPr>
      <w:r w:rsidRPr="00013DBF">
        <w:rPr>
          <w:rFonts w:asciiTheme="majorHAnsi" w:hAnsiTheme="majorHAnsi" w:cs="Times New Roman"/>
          <w:sz w:val="24"/>
          <w:szCs w:val="24"/>
          <w:lang w:eastAsia="pl-PL"/>
        </w:rPr>
        <w:tab/>
        <w:t>W 201</w:t>
      </w:r>
      <w:r w:rsidR="003534D5">
        <w:rPr>
          <w:rFonts w:asciiTheme="majorHAnsi" w:hAnsiTheme="majorHAnsi" w:cs="Times New Roman"/>
          <w:sz w:val="24"/>
          <w:szCs w:val="24"/>
          <w:lang w:eastAsia="pl-PL"/>
        </w:rPr>
        <w:t>6</w:t>
      </w:r>
      <w:r w:rsidRPr="00013DBF">
        <w:rPr>
          <w:rFonts w:asciiTheme="majorHAnsi" w:hAnsiTheme="majorHAnsi" w:cs="Times New Roman"/>
          <w:sz w:val="24"/>
          <w:szCs w:val="24"/>
          <w:lang w:eastAsia="pl-PL"/>
        </w:rPr>
        <w:t xml:space="preserve"> roku wśród ubiegających się o pomoc z powodu niepełnosprawności był</w:t>
      </w:r>
      <w:r w:rsidR="00690909" w:rsidRPr="00013DBF">
        <w:rPr>
          <w:rFonts w:asciiTheme="majorHAnsi" w:hAnsiTheme="majorHAnsi" w:cs="Times New Roman"/>
          <w:sz w:val="24"/>
          <w:szCs w:val="24"/>
          <w:lang w:eastAsia="pl-PL"/>
        </w:rPr>
        <w:t xml:space="preserve">o </w:t>
      </w:r>
      <w:r w:rsidR="003534D5">
        <w:rPr>
          <w:rFonts w:asciiTheme="majorHAnsi" w:hAnsiTheme="majorHAnsi" w:cs="Times New Roman"/>
          <w:sz w:val="24"/>
          <w:szCs w:val="24"/>
          <w:lang w:eastAsia="pl-PL"/>
        </w:rPr>
        <w:t>21</w:t>
      </w:r>
      <w:r w:rsidR="00690909" w:rsidRPr="00013DBF">
        <w:rPr>
          <w:rFonts w:asciiTheme="majorHAnsi" w:hAnsiTheme="majorHAnsi" w:cs="Times New Roman"/>
          <w:sz w:val="24"/>
          <w:szCs w:val="24"/>
          <w:lang w:eastAsia="pl-PL"/>
        </w:rPr>
        <w:t xml:space="preserve"> </w:t>
      </w:r>
      <w:r w:rsidRPr="00013DBF">
        <w:rPr>
          <w:rFonts w:asciiTheme="majorHAnsi" w:hAnsiTheme="majorHAnsi" w:cs="Times New Roman"/>
          <w:sz w:val="24"/>
          <w:szCs w:val="24"/>
          <w:lang w:eastAsia="pl-PL"/>
        </w:rPr>
        <w:t>os</w:t>
      </w:r>
      <w:r w:rsidR="00690909" w:rsidRPr="00013DBF">
        <w:rPr>
          <w:rFonts w:asciiTheme="majorHAnsi" w:hAnsiTheme="majorHAnsi" w:cs="Times New Roman"/>
          <w:sz w:val="24"/>
          <w:szCs w:val="24"/>
          <w:lang w:eastAsia="pl-PL"/>
        </w:rPr>
        <w:t>ób</w:t>
      </w:r>
      <w:r w:rsidRPr="00013DBF">
        <w:rPr>
          <w:rFonts w:asciiTheme="majorHAnsi" w:hAnsiTheme="majorHAnsi" w:cs="Times New Roman"/>
          <w:sz w:val="24"/>
          <w:szCs w:val="24"/>
          <w:lang w:eastAsia="pl-PL"/>
        </w:rPr>
        <w:t>, w 201</w:t>
      </w:r>
      <w:r w:rsidR="003534D5">
        <w:rPr>
          <w:rFonts w:asciiTheme="majorHAnsi" w:hAnsiTheme="majorHAnsi" w:cs="Times New Roman"/>
          <w:sz w:val="24"/>
          <w:szCs w:val="24"/>
          <w:lang w:eastAsia="pl-PL"/>
        </w:rPr>
        <w:t>7</w:t>
      </w:r>
      <w:r w:rsidRPr="00013DBF">
        <w:rPr>
          <w:rFonts w:asciiTheme="majorHAnsi" w:hAnsiTheme="majorHAnsi" w:cs="Times New Roman"/>
          <w:sz w:val="24"/>
          <w:szCs w:val="24"/>
          <w:lang w:eastAsia="pl-PL"/>
        </w:rPr>
        <w:t xml:space="preserve"> </w:t>
      </w:r>
      <w:r w:rsidR="00D04874">
        <w:rPr>
          <w:rFonts w:asciiTheme="majorHAnsi" w:hAnsiTheme="majorHAnsi" w:cs="Times New Roman"/>
          <w:sz w:val="24"/>
          <w:szCs w:val="24"/>
          <w:lang w:eastAsia="pl-PL"/>
        </w:rPr>
        <w:t>i</w:t>
      </w:r>
      <w:r w:rsidRPr="00013DBF">
        <w:rPr>
          <w:rFonts w:asciiTheme="majorHAnsi" w:hAnsiTheme="majorHAnsi" w:cs="Times New Roman"/>
          <w:sz w:val="24"/>
          <w:szCs w:val="24"/>
          <w:lang w:eastAsia="pl-PL"/>
        </w:rPr>
        <w:t xml:space="preserve"> 201</w:t>
      </w:r>
      <w:r w:rsidR="003534D5">
        <w:rPr>
          <w:rFonts w:asciiTheme="majorHAnsi" w:hAnsiTheme="majorHAnsi" w:cs="Times New Roman"/>
          <w:sz w:val="24"/>
          <w:szCs w:val="24"/>
          <w:lang w:eastAsia="pl-PL"/>
        </w:rPr>
        <w:t>8</w:t>
      </w:r>
      <w:r w:rsidRPr="00013DBF">
        <w:rPr>
          <w:rFonts w:asciiTheme="majorHAnsi" w:hAnsiTheme="majorHAnsi" w:cs="Times New Roman"/>
          <w:sz w:val="24"/>
          <w:szCs w:val="24"/>
          <w:lang w:eastAsia="pl-PL"/>
        </w:rPr>
        <w:t xml:space="preserve"> roku - </w:t>
      </w:r>
      <w:r w:rsidR="00690909" w:rsidRPr="00013DBF">
        <w:rPr>
          <w:rFonts w:asciiTheme="majorHAnsi" w:hAnsiTheme="majorHAnsi" w:cs="Times New Roman"/>
          <w:sz w:val="24"/>
          <w:szCs w:val="24"/>
          <w:lang w:eastAsia="pl-PL"/>
        </w:rPr>
        <w:t>1</w:t>
      </w:r>
      <w:r w:rsidR="003534D5">
        <w:rPr>
          <w:rFonts w:asciiTheme="majorHAnsi" w:hAnsiTheme="majorHAnsi" w:cs="Times New Roman"/>
          <w:sz w:val="24"/>
          <w:szCs w:val="24"/>
          <w:lang w:eastAsia="pl-PL"/>
        </w:rPr>
        <w:t>9</w:t>
      </w:r>
      <w:r w:rsidRPr="00013DBF">
        <w:rPr>
          <w:rFonts w:asciiTheme="majorHAnsi" w:hAnsiTheme="majorHAnsi" w:cs="Times New Roman"/>
          <w:sz w:val="24"/>
          <w:szCs w:val="24"/>
          <w:lang w:eastAsia="pl-PL"/>
        </w:rPr>
        <w:t xml:space="preserve"> osób. </w:t>
      </w:r>
    </w:p>
    <w:p w:rsidR="00053ECE" w:rsidRPr="00013DBF" w:rsidRDefault="00053ECE" w:rsidP="00AF39C8">
      <w:pPr>
        <w:pStyle w:val="Nagwek3"/>
        <w:spacing w:before="0"/>
        <w:rPr>
          <w:rFonts w:cs="Times New Roman"/>
          <w:sz w:val="26"/>
          <w:szCs w:val="26"/>
        </w:rPr>
      </w:pPr>
      <w:bookmarkStart w:id="53" w:name="_Toc69425071"/>
      <w:r w:rsidRPr="00013DBF">
        <w:rPr>
          <w:rFonts w:cs="Times New Roman"/>
          <w:sz w:val="26"/>
          <w:szCs w:val="26"/>
        </w:rPr>
        <w:t>2.</w:t>
      </w:r>
      <w:r w:rsidR="002A6C9E" w:rsidRPr="00013DBF">
        <w:rPr>
          <w:rFonts w:cs="Times New Roman"/>
          <w:sz w:val="26"/>
          <w:szCs w:val="26"/>
        </w:rPr>
        <w:t>2.6</w:t>
      </w:r>
      <w:r w:rsidRPr="00013DBF">
        <w:rPr>
          <w:rFonts w:cs="Times New Roman"/>
          <w:sz w:val="26"/>
          <w:szCs w:val="26"/>
        </w:rPr>
        <w:t>. Długotrwała</w:t>
      </w:r>
      <w:r w:rsidR="000A0207" w:rsidRPr="00013DBF">
        <w:rPr>
          <w:rFonts w:cs="Times New Roman"/>
          <w:sz w:val="26"/>
          <w:szCs w:val="26"/>
        </w:rPr>
        <w:t xml:space="preserve"> lub ciężka</w:t>
      </w:r>
      <w:r w:rsidRPr="00013DBF">
        <w:rPr>
          <w:rFonts w:cs="Times New Roman"/>
          <w:sz w:val="26"/>
          <w:szCs w:val="26"/>
        </w:rPr>
        <w:t xml:space="preserve"> choroba</w:t>
      </w:r>
      <w:bookmarkEnd w:id="53"/>
    </w:p>
    <w:p w:rsidR="00013DBF" w:rsidRPr="00013DBF" w:rsidRDefault="002E6121" w:rsidP="002E6121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Theme="majorHAnsi" w:hAnsiTheme="majorHAnsi"/>
          <w:color w:val="000000"/>
        </w:rPr>
      </w:pPr>
      <w:r w:rsidRPr="00013DBF">
        <w:rPr>
          <w:rFonts w:asciiTheme="majorHAnsi" w:hAnsiTheme="majorHAnsi"/>
        </w:rPr>
        <w:t xml:space="preserve">W Gminie </w:t>
      </w:r>
      <w:r w:rsidR="003534D5">
        <w:rPr>
          <w:rFonts w:asciiTheme="majorHAnsi" w:hAnsiTheme="majorHAnsi"/>
        </w:rPr>
        <w:t>Młynarze</w:t>
      </w:r>
      <w:r w:rsidRPr="00013DBF">
        <w:rPr>
          <w:rFonts w:asciiTheme="majorHAnsi" w:hAnsiTheme="majorHAnsi"/>
        </w:rPr>
        <w:t xml:space="preserve"> je</w:t>
      </w:r>
      <w:r w:rsidR="008868E1" w:rsidRPr="00013DBF">
        <w:rPr>
          <w:rFonts w:asciiTheme="majorHAnsi" w:hAnsiTheme="majorHAnsi"/>
        </w:rPr>
        <w:t>dną z najczęstszych przyczyn</w:t>
      </w:r>
      <w:r w:rsidRPr="00013DBF">
        <w:rPr>
          <w:rFonts w:asciiTheme="majorHAnsi" w:hAnsiTheme="majorHAnsi"/>
        </w:rPr>
        <w:t>, które</w:t>
      </w:r>
      <w:r w:rsidR="008868E1" w:rsidRPr="00013DBF">
        <w:rPr>
          <w:rFonts w:asciiTheme="majorHAnsi" w:hAnsiTheme="majorHAnsi"/>
        </w:rPr>
        <w:t xml:space="preserve"> kwalifikują do świadczeń z pomocy społecznej jest długotrwała lub ciężka choroba. </w:t>
      </w:r>
      <w:r w:rsidR="003534D5">
        <w:rPr>
          <w:rFonts w:asciiTheme="majorHAnsi" w:hAnsiTheme="majorHAnsi"/>
          <w:color w:val="000000"/>
        </w:rPr>
        <w:t>O</w:t>
      </w:r>
      <w:r w:rsidR="00053ECE" w:rsidRPr="00013DBF">
        <w:rPr>
          <w:rFonts w:asciiTheme="majorHAnsi" w:hAnsiTheme="majorHAnsi"/>
          <w:color w:val="000000"/>
        </w:rPr>
        <w:t>s</w:t>
      </w:r>
      <w:r w:rsidR="003534D5">
        <w:rPr>
          <w:rFonts w:asciiTheme="majorHAnsi" w:hAnsiTheme="majorHAnsi"/>
          <w:color w:val="000000"/>
        </w:rPr>
        <w:t>o</w:t>
      </w:r>
      <w:r w:rsidR="00053ECE" w:rsidRPr="00013DBF">
        <w:rPr>
          <w:rFonts w:asciiTheme="majorHAnsi" w:hAnsiTheme="majorHAnsi"/>
          <w:color w:val="000000"/>
        </w:rPr>
        <w:t>b</w:t>
      </w:r>
      <w:r w:rsidR="003534D5">
        <w:rPr>
          <w:rFonts w:asciiTheme="majorHAnsi" w:hAnsiTheme="majorHAnsi"/>
          <w:color w:val="000000"/>
        </w:rPr>
        <w:t>y</w:t>
      </w:r>
      <w:r w:rsidR="00053ECE" w:rsidRPr="00013DBF">
        <w:rPr>
          <w:rFonts w:asciiTheme="majorHAnsi" w:hAnsiTheme="majorHAnsi"/>
          <w:color w:val="000000"/>
        </w:rPr>
        <w:t xml:space="preserve">, które </w:t>
      </w:r>
      <w:r w:rsidR="00887893">
        <w:rPr>
          <w:rFonts w:asciiTheme="majorHAnsi" w:hAnsiTheme="majorHAnsi"/>
          <w:color w:val="000000"/>
        </w:rPr>
        <w:br/>
      </w:r>
      <w:r w:rsidR="00053ECE" w:rsidRPr="00013DBF">
        <w:rPr>
          <w:rFonts w:asciiTheme="majorHAnsi" w:hAnsiTheme="majorHAnsi"/>
          <w:color w:val="000000"/>
        </w:rPr>
        <w:t xml:space="preserve">z powodu posiadanego schorzenia pozostają przez długi czas pod opieką lekarską, </w:t>
      </w:r>
      <w:r w:rsidR="003534D5">
        <w:rPr>
          <w:rFonts w:asciiTheme="majorHAnsi" w:hAnsiTheme="majorHAnsi"/>
          <w:color w:val="000000"/>
        </w:rPr>
        <w:t xml:space="preserve">ponieważ </w:t>
      </w:r>
      <w:r w:rsidR="00053ECE" w:rsidRPr="00013DBF">
        <w:rPr>
          <w:rFonts w:asciiTheme="majorHAnsi" w:hAnsiTheme="majorHAnsi"/>
          <w:color w:val="000000"/>
        </w:rPr>
        <w:t xml:space="preserve">choroba, na którą cierpią, często nie jest możliwa do całkowitego wyleczenia, </w:t>
      </w:r>
      <w:r w:rsidR="00887893">
        <w:rPr>
          <w:rFonts w:asciiTheme="majorHAnsi" w:hAnsiTheme="majorHAnsi"/>
          <w:color w:val="000000"/>
        </w:rPr>
        <w:br/>
      </w:r>
      <w:r w:rsidR="00053ECE" w:rsidRPr="00013DBF">
        <w:rPr>
          <w:rFonts w:asciiTheme="majorHAnsi" w:hAnsiTheme="majorHAnsi"/>
          <w:color w:val="000000"/>
        </w:rPr>
        <w:t xml:space="preserve">a </w:t>
      </w:r>
      <w:r w:rsidRPr="00013DBF">
        <w:rPr>
          <w:rFonts w:asciiTheme="majorHAnsi" w:hAnsiTheme="majorHAnsi"/>
          <w:color w:val="000000"/>
        </w:rPr>
        <w:t xml:space="preserve">jej objawy są </w:t>
      </w:r>
      <w:r w:rsidR="00053ECE" w:rsidRPr="00013DBF">
        <w:rPr>
          <w:rFonts w:asciiTheme="majorHAnsi" w:hAnsiTheme="majorHAnsi"/>
          <w:color w:val="000000"/>
        </w:rPr>
        <w:t>jedynie minimalizowane</w:t>
      </w:r>
      <w:r w:rsidR="003534D5">
        <w:rPr>
          <w:rFonts w:asciiTheme="majorHAnsi" w:hAnsiTheme="majorHAnsi"/>
          <w:color w:val="000000"/>
        </w:rPr>
        <w:t xml:space="preserve"> należą do tej grupy. </w:t>
      </w:r>
      <w:r w:rsidR="00D04874">
        <w:rPr>
          <w:rFonts w:asciiTheme="majorHAnsi" w:hAnsiTheme="majorHAnsi"/>
          <w:color w:val="000000"/>
        </w:rPr>
        <w:t>W</w:t>
      </w:r>
      <w:r w:rsidR="008868E1" w:rsidRPr="00013DBF">
        <w:rPr>
          <w:rFonts w:asciiTheme="majorHAnsi" w:hAnsiTheme="majorHAnsi"/>
          <w:color w:val="000000"/>
        </w:rPr>
        <w:t xml:space="preserve"> przypadku c</w:t>
      </w:r>
      <w:r w:rsidR="00053ECE" w:rsidRPr="00013DBF">
        <w:rPr>
          <w:rFonts w:asciiTheme="majorHAnsi" w:hAnsiTheme="majorHAnsi"/>
          <w:color w:val="000000"/>
        </w:rPr>
        <w:t>iężk</w:t>
      </w:r>
      <w:r w:rsidR="008868E1" w:rsidRPr="00013DBF">
        <w:rPr>
          <w:rFonts w:asciiTheme="majorHAnsi" w:hAnsiTheme="majorHAnsi"/>
          <w:color w:val="000000"/>
        </w:rPr>
        <w:t>iej</w:t>
      </w:r>
      <w:r w:rsidR="00053ECE" w:rsidRPr="00013DBF">
        <w:rPr>
          <w:rFonts w:asciiTheme="majorHAnsi" w:hAnsiTheme="majorHAnsi"/>
          <w:color w:val="000000"/>
        </w:rPr>
        <w:t xml:space="preserve"> chorob</w:t>
      </w:r>
      <w:r w:rsidR="008868E1" w:rsidRPr="00013DBF">
        <w:rPr>
          <w:rFonts w:asciiTheme="majorHAnsi" w:hAnsiTheme="majorHAnsi"/>
          <w:color w:val="000000"/>
        </w:rPr>
        <w:t>y mamy</w:t>
      </w:r>
      <w:r w:rsidRPr="00013DBF">
        <w:rPr>
          <w:rFonts w:asciiTheme="majorHAnsi" w:hAnsiTheme="majorHAnsi"/>
          <w:color w:val="000000"/>
        </w:rPr>
        <w:t xml:space="preserve"> </w:t>
      </w:r>
      <w:r w:rsidR="008868E1" w:rsidRPr="00013DBF">
        <w:rPr>
          <w:rFonts w:asciiTheme="majorHAnsi" w:hAnsiTheme="majorHAnsi"/>
          <w:color w:val="000000"/>
        </w:rPr>
        <w:t xml:space="preserve">do czynienia z zagrożeniem życia </w:t>
      </w:r>
      <w:r w:rsidR="00053ECE" w:rsidRPr="00013DBF">
        <w:rPr>
          <w:rFonts w:asciiTheme="majorHAnsi" w:hAnsiTheme="majorHAnsi"/>
          <w:color w:val="000000"/>
        </w:rPr>
        <w:t>człowieka.</w:t>
      </w:r>
      <w:r w:rsidRPr="00013DBF">
        <w:rPr>
          <w:rFonts w:asciiTheme="majorHAnsi" w:hAnsiTheme="majorHAnsi"/>
          <w:color w:val="000000"/>
        </w:rPr>
        <w:t xml:space="preserve"> </w:t>
      </w:r>
      <w:r w:rsidR="00D04874">
        <w:rPr>
          <w:rFonts w:asciiTheme="majorHAnsi" w:hAnsiTheme="majorHAnsi"/>
          <w:color w:val="000000"/>
        </w:rPr>
        <w:t>Świadczenia</w:t>
      </w:r>
      <w:r w:rsidRPr="00013DBF">
        <w:rPr>
          <w:rFonts w:asciiTheme="majorHAnsi" w:hAnsiTheme="majorHAnsi"/>
          <w:color w:val="000000"/>
        </w:rPr>
        <w:t xml:space="preserve"> są uzależnione od </w:t>
      </w:r>
      <w:r w:rsidR="00053ECE" w:rsidRPr="00013DBF">
        <w:rPr>
          <w:rFonts w:asciiTheme="majorHAnsi" w:hAnsiTheme="majorHAnsi"/>
          <w:color w:val="000000"/>
        </w:rPr>
        <w:t>tego, w jakim stopniu posiadane schorzenie utrudnia życie wnioskodawcy</w:t>
      </w:r>
      <w:r w:rsidRPr="00013DBF">
        <w:rPr>
          <w:rFonts w:asciiTheme="majorHAnsi" w:hAnsiTheme="majorHAnsi"/>
          <w:color w:val="000000"/>
        </w:rPr>
        <w:t xml:space="preserve">, </w:t>
      </w:r>
      <w:r w:rsidR="00053ECE" w:rsidRPr="00013DBF">
        <w:rPr>
          <w:rFonts w:asciiTheme="majorHAnsi" w:hAnsiTheme="majorHAnsi"/>
          <w:color w:val="000000"/>
        </w:rPr>
        <w:t>wydatk</w:t>
      </w:r>
      <w:r w:rsidRPr="00013DBF">
        <w:rPr>
          <w:rFonts w:asciiTheme="majorHAnsi" w:hAnsiTheme="majorHAnsi"/>
          <w:color w:val="000000"/>
        </w:rPr>
        <w:t>ów</w:t>
      </w:r>
      <w:r w:rsidR="00053ECE" w:rsidRPr="00013DBF">
        <w:rPr>
          <w:rFonts w:asciiTheme="majorHAnsi" w:hAnsiTheme="majorHAnsi"/>
          <w:color w:val="000000"/>
        </w:rPr>
        <w:t xml:space="preserve"> ponoszon</w:t>
      </w:r>
      <w:r w:rsidRPr="00013DBF">
        <w:rPr>
          <w:rFonts w:asciiTheme="majorHAnsi" w:hAnsiTheme="majorHAnsi"/>
          <w:color w:val="000000"/>
        </w:rPr>
        <w:t xml:space="preserve">ych </w:t>
      </w:r>
      <w:r w:rsidR="00053ECE" w:rsidRPr="00013DBF">
        <w:rPr>
          <w:rFonts w:asciiTheme="majorHAnsi" w:hAnsiTheme="majorHAnsi"/>
          <w:color w:val="000000"/>
        </w:rPr>
        <w:t>w związku z zakupem leków, wydatk</w:t>
      </w:r>
      <w:r w:rsidRPr="00013DBF">
        <w:rPr>
          <w:rFonts w:asciiTheme="majorHAnsi" w:hAnsiTheme="majorHAnsi"/>
          <w:color w:val="000000"/>
        </w:rPr>
        <w:t>ów</w:t>
      </w:r>
      <w:r w:rsidR="00053ECE" w:rsidRPr="00013DBF">
        <w:rPr>
          <w:rFonts w:asciiTheme="majorHAnsi" w:hAnsiTheme="majorHAnsi"/>
          <w:color w:val="000000"/>
        </w:rPr>
        <w:t xml:space="preserve"> związan</w:t>
      </w:r>
      <w:r w:rsidRPr="00013DBF">
        <w:rPr>
          <w:rFonts w:asciiTheme="majorHAnsi" w:hAnsiTheme="majorHAnsi"/>
          <w:color w:val="000000"/>
        </w:rPr>
        <w:t>ych</w:t>
      </w:r>
      <w:r w:rsidR="00053ECE" w:rsidRPr="00013DBF">
        <w:rPr>
          <w:rFonts w:asciiTheme="majorHAnsi" w:hAnsiTheme="majorHAnsi"/>
          <w:color w:val="000000"/>
        </w:rPr>
        <w:t xml:space="preserve"> z wyjazdami do specjalistów, utrudnie</w:t>
      </w:r>
      <w:r w:rsidR="00013DBF" w:rsidRPr="00013DBF">
        <w:rPr>
          <w:rFonts w:asciiTheme="majorHAnsi" w:hAnsiTheme="majorHAnsi"/>
          <w:color w:val="000000"/>
        </w:rPr>
        <w:t xml:space="preserve">niami </w:t>
      </w:r>
      <w:r w:rsidR="00053ECE" w:rsidRPr="00013DBF">
        <w:rPr>
          <w:rFonts w:asciiTheme="majorHAnsi" w:hAnsiTheme="majorHAnsi"/>
          <w:color w:val="000000"/>
        </w:rPr>
        <w:t>podjęciu zatrudnienia.</w:t>
      </w:r>
    </w:p>
    <w:p w:rsidR="00053ECE" w:rsidRPr="00013DBF" w:rsidRDefault="00013DBF" w:rsidP="002E6121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Theme="majorHAnsi" w:hAnsiTheme="majorHAnsi"/>
        </w:rPr>
      </w:pPr>
      <w:r w:rsidRPr="00013DBF">
        <w:rPr>
          <w:rFonts w:asciiTheme="majorHAnsi" w:hAnsiTheme="majorHAnsi"/>
        </w:rPr>
        <w:t>W 201</w:t>
      </w:r>
      <w:r w:rsidR="004150F7">
        <w:rPr>
          <w:rFonts w:asciiTheme="majorHAnsi" w:hAnsiTheme="majorHAnsi"/>
        </w:rPr>
        <w:t>6</w:t>
      </w:r>
      <w:r w:rsidRPr="00013DBF">
        <w:rPr>
          <w:rFonts w:asciiTheme="majorHAnsi" w:hAnsiTheme="majorHAnsi"/>
        </w:rPr>
        <w:t xml:space="preserve"> roku wśród ubiegających się o pomoc z powodu długotrwałej lub ciężkiej choroby było </w:t>
      </w:r>
      <w:r w:rsidR="004150F7">
        <w:rPr>
          <w:rFonts w:asciiTheme="majorHAnsi" w:hAnsiTheme="majorHAnsi"/>
        </w:rPr>
        <w:t>2</w:t>
      </w:r>
      <w:r w:rsidR="00D04874">
        <w:rPr>
          <w:rFonts w:asciiTheme="majorHAnsi" w:hAnsiTheme="majorHAnsi"/>
        </w:rPr>
        <w:t xml:space="preserve">0 </w:t>
      </w:r>
      <w:r w:rsidRPr="00013DBF">
        <w:rPr>
          <w:rFonts w:asciiTheme="majorHAnsi" w:hAnsiTheme="majorHAnsi"/>
        </w:rPr>
        <w:t>osób, w 201</w:t>
      </w:r>
      <w:r w:rsidR="004150F7">
        <w:rPr>
          <w:rFonts w:asciiTheme="majorHAnsi" w:hAnsiTheme="majorHAnsi"/>
        </w:rPr>
        <w:t>7</w:t>
      </w:r>
      <w:r w:rsidRPr="00013DBF">
        <w:rPr>
          <w:rFonts w:asciiTheme="majorHAnsi" w:hAnsiTheme="majorHAnsi"/>
        </w:rPr>
        <w:t xml:space="preserve"> roku - </w:t>
      </w:r>
      <w:r w:rsidR="00D04874">
        <w:rPr>
          <w:rFonts w:asciiTheme="majorHAnsi" w:hAnsiTheme="majorHAnsi"/>
        </w:rPr>
        <w:t>22</w:t>
      </w:r>
      <w:r w:rsidRPr="00013DBF">
        <w:rPr>
          <w:rFonts w:asciiTheme="majorHAnsi" w:hAnsiTheme="majorHAnsi"/>
        </w:rPr>
        <w:t xml:space="preserve"> osoby, a w 201</w:t>
      </w:r>
      <w:r w:rsidR="004150F7">
        <w:rPr>
          <w:rFonts w:asciiTheme="majorHAnsi" w:hAnsiTheme="majorHAnsi"/>
        </w:rPr>
        <w:t>8</w:t>
      </w:r>
      <w:r w:rsidRPr="00013DBF">
        <w:rPr>
          <w:rFonts w:asciiTheme="majorHAnsi" w:hAnsiTheme="majorHAnsi"/>
        </w:rPr>
        <w:t xml:space="preserve"> roku - </w:t>
      </w:r>
      <w:r w:rsidR="00D04874">
        <w:rPr>
          <w:rFonts w:asciiTheme="majorHAnsi" w:hAnsiTheme="majorHAnsi"/>
        </w:rPr>
        <w:t>21</w:t>
      </w:r>
      <w:r w:rsidRPr="00013DBF">
        <w:rPr>
          <w:rFonts w:asciiTheme="majorHAnsi" w:hAnsiTheme="majorHAnsi"/>
        </w:rPr>
        <w:t xml:space="preserve"> osób. </w:t>
      </w:r>
      <w:r w:rsidR="00C339B8" w:rsidRPr="00013DBF">
        <w:rPr>
          <w:rFonts w:asciiTheme="majorHAnsi" w:hAnsiTheme="majorHAnsi"/>
        </w:rPr>
        <w:fldChar w:fldCharType="begin"/>
      </w:r>
      <w:r w:rsidR="00053ECE" w:rsidRPr="00013DBF">
        <w:rPr>
          <w:rFonts w:asciiTheme="majorHAnsi" w:hAnsiTheme="majorHAnsi"/>
        </w:rPr>
        <w:instrText xml:space="preserve"> TOC \c "Wykres" </w:instrText>
      </w:r>
      <w:r w:rsidR="00C339B8" w:rsidRPr="00013DBF">
        <w:rPr>
          <w:rFonts w:asciiTheme="majorHAnsi" w:hAnsiTheme="majorHAnsi"/>
        </w:rPr>
        <w:fldChar w:fldCharType="end"/>
      </w:r>
    </w:p>
    <w:p w:rsidR="00053ECE" w:rsidRPr="007B2B6A" w:rsidRDefault="00053ECE" w:rsidP="00AA6137">
      <w:pPr>
        <w:rPr>
          <w:rFonts w:asciiTheme="majorHAnsi" w:eastAsia="Calibri" w:hAnsiTheme="majorHAnsi" w:cs="Times New Roman"/>
          <w:b/>
          <w:bCs/>
          <w:color w:val="365F91"/>
          <w:szCs w:val="20"/>
        </w:rPr>
      </w:pPr>
      <w:r w:rsidRPr="007B2B6A">
        <w:rPr>
          <w:rFonts w:asciiTheme="majorHAnsi" w:hAnsiTheme="majorHAnsi"/>
        </w:rPr>
        <w:tab/>
      </w:r>
    </w:p>
    <w:p w:rsidR="0098144B" w:rsidRPr="007B2B6A" w:rsidRDefault="002A6C9E" w:rsidP="00AF39C8">
      <w:pPr>
        <w:pStyle w:val="Nagwek3"/>
        <w:spacing w:before="0"/>
        <w:rPr>
          <w:rFonts w:cs="Times New Roman"/>
          <w:sz w:val="26"/>
          <w:szCs w:val="26"/>
          <w:lang w:eastAsia="pl-PL"/>
        </w:rPr>
      </w:pPr>
      <w:bookmarkStart w:id="54" w:name="_Toc69425072"/>
      <w:r w:rsidRPr="007B2B6A">
        <w:rPr>
          <w:rFonts w:cs="Times New Roman"/>
          <w:sz w:val="26"/>
          <w:szCs w:val="26"/>
          <w:lang w:eastAsia="pl-PL"/>
        </w:rPr>
        <w:t>2.2</w:t>
      </w:r>
      <w:r w:rsidR="000A0207" w:rsidRPr="007B2B6A">
        <w:rPr>
          <w:rFonts w:cs="Times New Roman"/>
          <w:sz w:val="26"/>
          <w:szCs w:val="26"/>
          <w:lang w:eastAsia="pl-PL"/>
        </w:rPr>
        <w:t>.</w:t>
      </w:r>
      <w:r w:rsidRPr="007B2B6A">
        <w:rPr>
          <w:rFonts w:cs="Times New Roman"/>
          <w:sz w:val="26"/>
          <w:szCs w:val="26"/>
          <w:lang w:eastAsia="pl-PL"/>
        </w:rPr>
        <w:t>7.</w:t>
      </w:r>
      <w:r w:rsidR="000A0207" w:rsidRPr="007B2B6A">
        <w:rPr>
          <w:rFonts w:cs="Times New Roman"/>
          <w:sz w:val="26"/>
          <w:szCs w:val="26"/>
          <w:lang w:eastAsia="pl-PL"/>
        </w:rPr>
        <w:t xml:space="preserve"> Bezrobocie</w:t>
      </w:r>
      <w:bookmarkEnd w:id="54"/>
    </w:p>
    <w:p w:rsidR="007B2B6A" w:rsidRDefault="000A0207" w:rsidP="00AF39C8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39C8">
        <w:rPr>
          <w:rFonts w:ascii="Times New Roman" w:eastAsia="Times New Roman" w:hAnsi="Times New Roman" w:cs="Times New Roman"/>
          <w:sz w:val="24"/>
          <w:szCs w:val="24"/>
          <w:lang w:eastAsia="pl-PL"/>
        </w:rPr>
        <w:t>Bezrobocie</w:t>
      </w:r>
      <w:r w:rsidR="002E12F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</w:t>
      </w:r>
      <w:r w:rsidR="007B2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est to </w:t>
      </w:r>
      <w:r w:rsidR="007B2B6A" w:rsidRPr="00AF39C8">
        <w:rPr>
          <w:rFonts w:ascii="Times New Roman" w:eastAsia="Times New Roman" w:hAnsi="Times New Roman" w:cs="Times New Roman"/>
          <w:sz w:val="24"/>
          <w:szCs w:val="24"/>
          <w:lang w:eastAsia="pl-PL"/>
        </w:rPr>
        <w:t>efekt nierównowagi pomiędzy podażą na pracę a jej popytem</w:t>
      </w:r>
      <w:r w:rsidR="007B2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E12FB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AF39C8">
        <w:rPr>
          <w:rFonts w:ascii="Times New Roman" w:eastAsia="Times New Roman" w:hAnsi="Times New Roman" w:cs="Times New Roman"/>
          <w:sz w:val="24"/>
          <w:szCs w:val="24"/>
          <w:lang w:eastAsia="pl-PL"/>
        </w:rPr>
        <w:t>stan, w którym część zasobów pracy w wieku produkcyjnym jest zdolna do pracy, poszukuje jej, ale nie znajduje zatrudnienia</w:t>
      </w:r>
      <w:r w:rsidR="002E12FB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AF3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Na bezrobocie mają wpływ dwa rodzaje czynników: </w:t>
      </w:r>
    </w:p>
    <w:p w:rsidR="007B2B6A" w:rsidRPr="007B2B6A" w:rsidRDefault="000A0207" w:rsidP="00775EE0">
      <w:pPr>
        <w:pStyle w:val="Akapitzlist"/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2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płacowe </w:t>
      </w:r>
      <w:r w:rsidR="007B2B6A" w:rsidRPr="007B2B6A">
        <w:rPr>
          <w:rFonts w:ascii="Times New Roman" w:eastAsia="Times New Roman" w:hAnsi="Times New Roman" w:cs="Times New Roman"/>
          <w:sz w:val="24"/>
          <w:szCs w:val="24"/>
          <w:lang w:eastAsia="pl-PL"/>
        </w:rPr>
        <w:t>- są mechanizmem regulacji rozmiaru bezrobocia płacą realną,</w:t>
      </w:r>
    </w:p>
    <w:p w:rsidR="001E7338" w:rsidRPr="00447248" w:rsidRDefault="000A0207" w:rsidP="00775EE0">
      <w:pPr>
        <w:pStyle w:val="Akapitzlist"/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2B6A">
        <w:rPr>
          <w:rFonts w:ascii="Times New Roman" w:eastAsia="Times New Roman" w:hAnsi="Times New Roman" w:cs="Times New Roman"/>
          <w:sz w:val="24"/>
          <w:szCs w:val="24"/>
          <w:lang w:eastAsia="pl-PL"/>
        </w:rPr>
        <w:t>pozapłacowe</w:t>
      </w:r>
      <w:r w:rsidR="007B2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B2B6A" w:rsidRPr="007B2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7B2B6A">
        <w:rPr>
          <w:rFonts w:ascii="Times New Roman" w:eastAsia="Times New Roman" w:hAnsi="Times New Roman" w:cs="Times New Roman"/>
          <w:sz w:val="24"/>
          <w:szCs w:val="24"/>
          <w:lang w:eastAsia="pl-PL"/>
        </w:rPr>
        <w:t>ograniczają popyt na pracę (postęp technologiczny, niedorozwój instytucji przeciwdziałających bezrobociu, niedostatek środków finansowych, restrukturyzacja gospodarki) lub zwiększają jej podaż (niski poziom życia, wzrost demograficzny, polityka społeczno-gospodarcza państwa</w:t>
      </w:r>
      <w:r w:rsidR="007B2B6A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7B2B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 </w:t>
      </w:r>
    </w:p>
    <w:p w:rsidR="001E7338" w:rsidRDefault="001E7338" w:rsidP="001E7338">
      <w:pPr>
        <w:spacing w:after="240"/>
        <w:rPr>
          <w:rFonts w:asciiTheme="majorHAnsi" w:hAnsiTheme="majorHAnsi"/>
        </w:rPr>
      </w:pPr>
      <w:r>
        <w:rPr>
          <w:rFonts w:asciiTheme="majorHAnsi" w:hAnsiTheme="majorHAnsi"/>
          <w:noProof/>
          <w:lang w:eastAsia="pl-PL"/>
        </w:rPr>
        <w:lastRenderedPageBreak/>
        <w:drawing>
          <wp:inline distT="0" distB="0" distL="0" distR="0">
            <wp:extent cx="6103620" cy="4069080"/>
            <wp:effectExtent l="0" t="0" r="0" b="7620"/>
            <wp:docPr id="36" name="Obraz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Obraz 36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3620" cy="4069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E7338">
        <w:rPr>
          <w:rFonts w:asciiTheme="majorHAnsi" w:hAnsiTheme="majorHAnsi"/>
        </w:rPr>
        <w:br/>
        <w:t xml:space="preserve">Źródło: </w:t>
      </w:r>
      <w:hyperlink r:id="rId18" w:history="1">
        <w:r w:rsidRPr="001E7338">
          <w:rPr>
            <w:rStyle w:val="Hipercze"/>
            <w:rFonts w:asciiTheme="majorHAnsi" w:hAnsiTheme="majorHAnsi"/>
            <w:color w:val="auto"/>
            <w:u w:val="none"/>
          </w:rPr>
          <w:t>https://www.polskawliczbach.pl/gmina_Mlynarze</w:t>
        </w:r>
      </w:hyperlink>
    </w:p>
    <w:p w:rsidR="001E7338" w:rsidRDefault="001E7338" w:rsidP="001E7338">
      <w:pPr>
        <w:spacing w:after="240"/>
        <w:rPr>
          <w:rFonts w:asciiTheme="majorHAnsi" w:hAnsiTheme="majorHAnsi"/>
        </w:rPr>
      </w:pPr>
    </w:p>
    <w:p w:rsidR="001E7338" w:rsidRDefault="001E7338" w:rsidP="001E7338">
      <w:pPr>
        <w:ind w:firstLine="708"/>
        <w:rPr>
          <w:rFonts w:asciiTheme="majorHAnsi" w:hAnsiTheme="majorHAnsi" w:cs="Times New Roman"/>
          <w:sz w:val="24"/>
        </w:rPr>
      </w:pPr>
      <w:r w:rsidRPr="00AF39C8">
        <w:rPr>
          <w:rFonts w:ascii="Times New Roman" w:eastAsia="Times New Roman" w:hAnsi="Times New Roman" w:cs="Times New Roman"/>
          <w:sz w:val="24"/>
          <w:szCs w:val="24"/>
          <w:lang w:eastAsia="pl-PL"/>
        </w:rPr>
        <w:t>Bezrobocie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również częstą przyczyną przyznawania świadczeń z pomocy </w:t>
      </w:r>
      <w:r w:rsidRPr="002E12FB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społecznej. </w:t>
      </w:r>
      <w:r w:rsidRPr="002E12FB">
        <w:rPr>
          <w:rFonts w:asciiTheme="majorHAnsi" w:hAnsiTheme="majorHAnsi" w:cs="Times New Roman"/>
          <w:sz w:val="24"/>
          <w:szCs w:val="23"/>
        </w:rPr>
        <w:t xml:space="preserve">Dane OPS w Gminie Młynarze wskazują, że w </w:t>
      </w:r>
      <w:r w:rsidRPr="002E12FB">
        <w:rPr>
          <w:rFonts w:asciiTheme="majorHAnsi" w:hAnsiTheme="majorHAnsi" w:cs="Times New Roman"/>
          <w:sz w:val="24"/>
        </w:rPr>
        <w:t>2016 roku udzielono pomocy</w:t>
      </w:r>
      <w:r>
        <w:rPr>
          <w:rFonts w:asciiTheme="majorHAnsi" w:hAnsiTheme="majorHAnsi" w:cs="Times New Roman"/>
          <w:sz w:val="24"/>
        </w:rPr>
        <w:br/>
      </w:r>
      <w:r w:rsidRPr="002E12FB">
        <w:rPr>
          <w:rFonts w:asciiTheme="majorHAnsi" w:hAnsiTheme="majorHAnsi" w:cs="Times New Roman"/>
          <w:sz w:val="24"/>
        </w:rPr>
        <w:t xml:space="preserve"> i wsparcia z powodu bezrobocia 23 osobom. W 2017 i 2018 roku były to 22 osoby.</w:t>
      </w:r>
    </w:p>
    <w:p w:rsidR="001E7338" w:rsidRDefault="001E7338" w:rsidP="001E7338">
      <w:pPr>
        <w:ind w:firstLine="708"/>
        <w:rPr>
          <w:rFonts w:asciiTheme="majorHAnsi" w:hAnsiTheme="majorHAnsi" w:cs="Times New Roman"/>
          <w:sz w:val="24"/>
        </w:rPr>
      </w:pPr>
    </w:p>
    <w:tbl>
      <w:tblPr>
        <w:tblStyle w:val="Jasnasiatkaakcent11"/>
        <w:tblW w:w="0" w:type="auto"/>
        <w:tblInd w:w="0" w:type="dxa"/>
        <w:tblLook w:val="04A0"/>
      </w:tblPr>
      <w:tblGrid>
        <w:gridCol w:w="1421"/>
        <w:gridCol w:w="1215"/>
        <w:gridCol w:w="1284"/>
        <w:gridCol w:w="1099"/>
        <w:gridCol w:w="1099"/>
        <w:gridCol w:w="1785"/>
        <w:gridCol w:w="1293"/>
      </w:tblGrid>
      <w:tr w:rsidR="001E7338" w:rsidRPr="00F0275B" w:rsidTr="001E7338">
        <w:trPr>
          <w:cnfStyle w:val="100000000000"/>
          <w:trHeight w:val="508"/>
        </w:trPr>
        <w:tc>
          <w:tcPr>
            <w:cnfStyle w:val="001000000000"/>
            <w:tcW w:w="91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38" w:rsidRPr="001E7338" w:rsidRDefault="001E7338" w:rsidP="00FF5A03">
            <w:pPr>
              <w:jc w:val="center"/>
              <w:rPr>
                <w:sz w:val="24"/>
                <w:szCs w:val="24"/>
                <w:lang w:val="pl-PL"/>
              </w:rPr>
            </w:pPr>
            <w:r w:rsidRPr="001E7338">
              <w:rPr>
                <w:sz w:val="24"/>
                <w:szCs w:val="24"/>
                <w:lang w:val="pl-PL"/>
              </w:rPr>
              <w:t>Liczba zarejestrowanych bezrobotnych</w:t>
            </w:r>
          </w:p>
        </w:tc>
      </w:tr>
      <w:tr w:rsidR="001E7338" w:rsidRPr="00F0275B" w:rsidTr="001E7338">
        <w:trPr>
          <w:trHeight w:val="1119"/>
        </w:trPr>
        <w:tc>
          <w:tcPr>
            <w:cnfStyle w:val="001000000000"/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E7338" w:rsidRPr="001E7338" w:rsidRDefault="001E7338" w:rsidP="00FF5A03">
            <w:pPr>
              <w:jc w:val="center"/>
              <w:rPr>
                <w:b w:val="0"/>
                <w:sz w:val="24"/>
                <w:szCs w:val="24"/>
                <w:lang w:val="pl-PL"/>
              </w:rPr>
            </w:pPr>
            <w:r w:rsidRPr="001E7338">
              <w:rPr>
                <w:b w:val="0"/>
                <w:sz w:val="24"/>
                <w:szCs w:val="24"/>
                <w:lang w:val="pl-PL"/>
              </w:rPr>
              <w:t>Gmina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E7338" w:rsidRPr="001E7338" w:rsidRDefault="001E7338" w:rsidP="00FF5A03">
            <w:pPr>
              <w:jc w:val="center"/>
              <w:cnfStyle w:val="000000000000"/>
              <w:rPr>
                <w:sz w:val="24"/>
                <w:szCs w:val="24"/>
                <w:lang w:val="pl-PL"/>
              </w:rPr>
            </w:pPr>
            <w:r w:rsidRPr="001E7338">
              <w:rPr>
                <w:sz w:val="24"/>
                <w:szCs w:val="24"/>
                <w:lang w:val="pl-PL"/>
              </w:rPr>
              <w:t>Ogółem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E7338" w:rsidRPr="001E7338" w:rsidRDefault="001E7338" w:rsidP="00FF5A03">
            <w:pPr>
              <w:jc w:val="center"/>
              <w:cnfStyle w:val="000000000000"/>
              <w:rPr>
                <w:sz w:val="24"/>
                <w:szCs w:val="24"/>
                <w:lang w:val="pl-PL"/>
              </w:rPr>
            </w:pPr>
            <w:r w:rsidRPr="001E7338">
              <w:rPr>
                <w:sz w:val="24"/>
                <w:szCs w:val="24"/>
                <w:lang w:val="pl-PL"/>
              </w:rPr>
              <w:t>Z prawem do zasiłku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E7338" w:rsidRPr="001E7338" w:rsidRDefault="001E7338" w:rsidP="00FF5A03">
            <w:pPr>
              <w:jc w:val="center"/>
              <w:cnfStyle w:val="000000000000"/>
              <w:rPr>
                <w:sz w:val="24"/>
                <w:szCs w:val="24"/>
                <w:lang w:val="pl-PL"/>
              </w:rPr>
            </w:pPr>
            <w:r w:rsidRPr="001E7338">
              <w:rPr>
                <w:sz w:val="24"/>
                <w:szCs w:val="24"/>
                <w:lang w:val="pl-PL"/>
              </w:rPr>
              <w:t>Do 30 roku życia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E7338" w:rsidRPr="001E7338" w:rsidRDefault="001E7338" w:rsidP="00FF5A03">
            <w:pPr>
              <w:jc w:val="center"/>
              <w:cnfStyle w:val="000000000000"/>
              <w:rPr>
                <w:sz w:val="24"/>
                <w:szCs w:val="24"/>
                <w:lang w:val="pl-PL"/>
              </w:rPr>
            </w:pPr>
            <w:r w:rsidRPr="001E7338">
              <w:rPr>
                <w:sz w:val="24"/>
                <w:szCs w:val="24"/>
                <w:lang w:val="pl-PL"/>
              </w:rPr>
              <w:t>W tym do 25 roku życia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E7338" w:rsidRPr="001E7338" w:rsidRDefault="001E7338" w:rsidP="00FF5A03">
            <w:pPr>
              <w:jc w:val="center"/>
              <w:cnfStyle w:val="000000000000"/>
              <w:rPr>
                <w:sz w:val="24"/>
                <w:szCs w:val="24"/>
                <w:lang w:val="pl-PL"/>
              </w:rPr>
            </w:pPr>
            <w:r w:rsidRPr="001E7338">
              <w:rPr>
                <w:sz w:val="24"/>
                <w:szCs w:val="24"/>
                <w:lang w:val="pl-PL"/>
              </w:rPr>
              <w:t>Długotrwale bezrobotni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E7338" w:rsidRPr="001E7338" w:rsidRDefault="001E7338" w:rsidP="00FF5A03">
            <w:pPr>
              <w:jc w:val="center"/>
              <w:cnfStyle w:val="000000000000"/>
              <w:rPr>
                <w:sz w:val="24"/>
                <w:szCs w:val="24"/>
                <w:lang w:val="pl-PL"/>
              </w:rPr>
            </w:pPr>
            <w:r w:rsidRPr="001E7338">
              <w:rPr>
                <w:sz w:val="24"/>
                <w:szCs w:val="24"/>
                <w:lang w:val="pl-PL"/>
              </w:rPr>
              <w:t>Powyżej 50 roku życia</w:t>
            </w:r>
          </w:p>
        </w:tc>
      </w:tr>
      <w:tr w:rsidR="001E7338" w:rsidRPr="00F0275B" w:rsidTr="001E7338">
        <w:trPr>
          <w:trHeight w:val="617"/>
        </w:trPr>
        <w:tc>
          <w:tcPr>
            <w:cnfStyle w:val="001000000000"/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38" w:rsidRPr="001E7338" w:rsidRDefault="001E7338" w:rsidP="00FF5A03">
            <w:pPr>
              <w:rPr>
                <w:sz w:val="24"/>
                <w:szCs w:val="24"/>
                <w:lang w:val="pl-PL"/>
              </w:rPr>
            </w:pPr>
            <w:r w:rsidRPr="001E7338">
              <w:rPr>
                <w:sz w:val="24"/>
                <w:szCs w:val="24"/>
                <w:lang w:val="pl-PL"/>
              </w:rPr>
              <w:t>Młynarze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38" w:rsidRPr="001E7338" w:rsidRDefault="001E7338" w:rsidP="00FF5A03">
            <w:pPr>
              <w:cnfStyle w:val="000000000000"/>
              <w:rPr>
                <w:sz w:val="24"/>
                <w:szCs w:val="24"/>
                <w:lang w:val="pl-PL"/>
              </w:rPr>
            </w:pPr>
            <w:r w:rsidRPr="001E7338">
              <w:rPr>
                <w:sz w:val="24"/>
                <w:szCs w:val="24"/>
                <w:lang w:val="pl-PL"/>
              </w:rPr>
              <w:t>104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38" w:rsidRPr="001E7338" w:rsidRDefault="001E7338" w:rsidP="00FF5A03">
            <w:pPr>
              <w:cnfStyle w:val="000000000000"/>
              <w:rPr>
                <w:sz w:val="24"/>
                <w:szCs w:val="24"/>
                <w:lang w:val="pl-PL"/>
              </w:rPr>
            </w:pPr>
            <w:r w:rsidRPr="001E7338">
              <w:rPr>
                <w:sz w:val="24"/>
                <w:szCs w:val="24"/>
                <w:lang w:val="pl-PL"/>
              </w:rPr>
              <w:t>19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38" w:rsidRPr="001E7338" w:rsidRDefault="001E7338" w:rsidP="00FF5A03">
            <w:pPr>
              <w:cnfStyle w:val="000000000000"/>
              <w:rPr>
                <w:sz w:val="24"/>
                <w:szCs w:val="24"/>
                <w:lang w:val="pl-PL"/>
              </w:rPr>
            </w:pPr>
            <w:r w:rsidRPr="001E7338">
              <w:rPr>
                <w:sz w:val="24"/>
                <w:szCs w:val="24"/>
                <w:lang w:val="pl-PL"/>
              </w:rPr>
              <w:t>47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38" w:rsidRPr="001E7338" w:rsidRDefault="001E7338" w:rsidP="00FF5A03">
            <w:pPr>
              <w:cnfStyle w:val="000000000000"/>
              <w:rPr>
                <w:sz w:val="24"/>
                <w:szCs w:val="24"/>
                <w:lang w:val="pl-PL"/>
              </w:rPr>
            </w:pPr>
            <w:r w:rsidRPr="001E7338">
              <w:rPr>
                <w:sz w:val="24"/>
                <w:szCs w:val="24"/>
                <w:lang w:val="pl-PL"/>
              </w:rPr>
              <w:t>27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38" w:rsidRPr="001E7338" w:rsidRDefault="001E7338" w:rsidP="00FF5A03">
            <w:pPr>
              <w:cnfStyle w:val="000000000000"/>
              <w:rPr>
                <w:sz w:val="24"/>
                <w:szCs w:val="24"/>
                <w:lang w:val="pl-PL"/>
              </w:rPr>
            </w:pPr>
            <w:r w:rsidRPr="001E7338">
              <w:rPr>
                <w:sz w:val="24"/>
                <w:szCs w:val="24"/>
                <w:lang w:val="pl-PL"/>
              </w:rPr>
              <w:t>65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38" w:rsidRPr="001E7338" w:rsidRDefault="001E7338" w:rsidP="00FF5A03">
            <w:pPr>
              <w:cnfStyle w:val="000000000000"/>
              <w:rPr>
                <w:sz w:val="24"/>
                <w:szCs w:val="24"/>
                <w:lang w:val="pl-PL"/>
              </w:rPr>
            </w:pPr>
            <w:r w:rsidRPr="001E7338">
              <w:rPr>
                <w:sz w:val="24"/>
                <w:szCs w:val="24"/>
                <w:lang w:val="pl-PL"/>
              </w:rPr>
              <w:t>14</w:t>
            </w:r>
          </w:p>
        </w:tc>
      </w:tr>
    </w:tbl>
    <w:p w:rsidR="001E7338" w:rsidRDefault="001E7338" w:rsidP="001E7338">
      <w:pPr>
        <w:spacing w:after="240"/>
      </w:pPr>
    </w:p>
    <w:p w:rsidR="001E7338" w:rsidRPr="002E12FB" w:rsidRDefault="001E7338" w:rsidP="002E12FB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1A2D" w:rsidRDefault="002A6C9E" w:rsidP="00AF39C8">
      <w:pPr>
        <w:pStyle w:val="Nagwek3"/>
        <w:spacing w:before="0"/>
        <w:rPr>
          <w:rFonts w:cs="Times New Roman"/>
          <w:sz w:val="26"/>
          <w:szCs w:val="26"/>
        </w:rPr>
      </w:pPr>
      <w:bookmarkStart w:id="55" w:name="_Toc69425073"/>
      <w:r w:rsidRPr="007B2B6A">
        <w:rPr>
          <w:rFonts w:cs="Times New Roman"/>
          <w:sz w:val="26"/>
          <w:szCs w:val="26"/>
        </w:rPr>
        <w:lastRenderedPageBreak/>
        <w:t>2</w:t>
      </w:r>
      <w:r w:rsidR="00DB0E2A" w:rsidRPr="007B2B6A">
        <w:rPr>
          <w:rFonts w:cs="Times New Roman"/>
          <w:sz w:val="26"/>
          <w:szCs w:val="26"/>
        </w:rPr>
        <w:t>.</w:t>
      </w:r>
      <w:r w:rsidRPr="007B2B6A">
        <w:rPr>
          <w:rFonts w:cs="Times New Roman"/>
          <w:sz w:val="26"/>
          <w:szCs w:val="26"/>
        </w:rPr>
        <w:t>2.8.</w:t>
      </w:r>
      <w:r w:rsidR="00DB0E2A" w:rsidRPr="007B2B6A">
        <w:rPr>
          <w:rFonts w:cs="Times New Roman"/>
          <w:sz w:val="26"/>
          <w:szCs w:val="26"/>
        </w:rPr>
        <w:t xml:space="preserve"> Uzależnienia</w:t>
      </w:r>
      <w:bookmarkEnd w:id="55"/>
    </w:p>
    <w:p w:rsidR="004D4DE2" w:rsidRPr="004D4DE2" w:rsidRDefault="005267F5" w:rsidP="004D4DE2">
      <w:pPr>
        <w:ind w:firstLine="708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Według definicji</w:t>
      </w:r>
      <w:r w:rsidR="004D4DE2" w:rsidRPr="004D4DE2">
        <w:rPr>
          <w:rFonts w:asciiTheme="majorHAnsi" w:hAnsiTheme="majorHAnsi" w:cs="Times New Roman"/>
          <w:sz w:val="24"/>
          <w:szCs w:val="24"/>
        </w:rPr>
        <w:t xml:space="preserve"> Światow</w:t>
      </w:r>
      <w:r>
        <w:rPr>
          <w:rFonts w:asciiTheme="majorHAnsi" w:hAnsiTheme="majorHAnsi" w:cs="Times New Roman"/>
          <w:sz w:val="24"/>
          <w:szCs w:val="24"/>
        </w:rPr>
        <w:t>ej</w:t>
      </w:r>
      <w:r w:rsidR="004D4DE2" w:rsidRPr="004D4DE2">
        <w:rPr>
          <w:rFonts w:asciiTheme="majorHAnsi" w:hAnsiTheme="majorHAnsi" w:cs="Times New Roman"/>
          <w:sz w:val="24"/>
          <w:szCs w:val="24"/>
        </w:rPr>
        <w:t xml:space="preserve"> Organizacj</w:t>
      </w:r>
      <w:r>
        <w:rPr>
          <w:rFonts w:asciiTheme="majorHAnsi" w:hAnsiTheme="majorHAnsi" w:cs="Times New Roman"/>
          <w:sz w:val="24"/>
          <w:szCs w:val="24"/>
        </w:rPr>
        <w:t>i</w:t>
      </w:r>
      <w:r w:rsidR="004D4DE2" w:rsidRPr="004D4DE2">
        <w:rPr>
          <w:rFonts w:asciiTheme="majorHAnsi" w:hAnsiTheme="majorHAnsi" w:cs="Times New Roman"/>
          <w:sz w:val="24"/>
          <w:szCs w:val="24"/>
        </w:rPr>
        <w:t xml:space="preserve"> Zdrowia (WHO), uzależnienie </w:t>
      </w:r>
      <w:r>
        <w:rPr>
          <w:rFonts w:asciiTheme="majorHAnsi" w:hAnsiTheme="majorHAnsi" w:cs="Times New Roman"/>
          <w:sz w:val="24"/>
          <w:szCs w:val="24"/>
        </w:rPr>
        <w:t xml:space="preserve">to </w:t>
      </w:r>
      <w:r w:rsidR="004D4DE2" w:rsidRPr="004D4DE2">
        <w:rPr>
          <w:rFonts w:asciiTheme="majorHAnsi" w:hAnsiTheme="majorHAnsi" w:cs="Times New Roman"/>
          <w:iCs/>
          <w:sz w:val="24"/>
          <w:szCs w:val="24"/>
        </w:rPr>
        <w:t>psychicznym i</w:t>
      </w:r>
      <w:r w:rsidR="004D4DE2" w:rsidRPr="004D4DE2">
        <w:rPr>
          <w:rFonts w:asciiTheme="majorHAnsi" w:hAnsiTheme="majorHAnsi" w:cs="Times New Roman"/>
          <w:i/>
          <w:sz w:val="24"/>
          <w:szCs w:val="24"/>
        </w:rPr>
        <w:t xml:space="preserve"> </w:t>
      </w:r>
      <w:r w:rsidR="004D4DE2" w:rsidRPr="004D4DE2">
        <w:rPr>
          <w:rFonts w:asciiTheme="majorHAnsi" w:hAnsiTheme="majorHAnsi" w:cs="Times New Roman"/>
          <w:iCs/>
          <w:sz w:val="24"/>
          <w:szCs w:val="24"/>
        </w:rPr>
        <w:t>fizycznym stan, który wynika z interakcji między żywym organizmem</w:t>
      </w:r>
      <w:r w:rsidR="00887893">
        <w:rPr>
          <w:rFonts w:asciiTheme="majorHAnsi" w:hAnsiTheme="majorHAnsi" w:cs="Times New Roman"/>
          <w:iCs/>
          <w:sz w:val="24"/>
          <w:szCs w:val="24"/>
        </w:rPr>
        <w:br/>
      </w:r>
      <w:r w:rsidR="004D4DE2" w:rsidRPr="004D4DE2">
        <w:rPr>
          <w:rFonts w:asciiTheme="majorHAnsi" w:hAnsiTheme="majorHAnsi" w:cs="Times New Roman"/>
          <w:iCs/>
          <w:sz w:val="24"/>
          <w:szCs w:val="24"/>
        </w:rPr>
        <w:t xml:space="preserve"> a substancją chemiczną (do których należą: alkohol, narkotyki, nikotyna, leki) charakteryzujący się zmianami i innymi reakcjami (konieczność przyjmowania danej substancji w sposób ciągły lub okresowy, aby doświadczać jej wpływu na psychikę lub by uniknąć objawów towarzyszących odstawieniu substancji).</w:t>
      </w:r>
    </w:p>
    <w:p w:rsidR="004D4DE2" w:rsidRPr="004D4DE2" w:rsidRDefault="004D4DE2" w:rsidP="004D4DE2"/>
    <w:p w:rsidR="00D7779E" w:rsidRDefault="004D4DE2" w:rsidP="00D7779E">
      <w:pPr>
        <w:spacing w:before="100" w:beforeAutospacing="1" w:after="100" w:afterAutospacing="1"/>
        <w:ind w:firstLine="708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 w:rsidRPr="004D4DE2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WHO </w:t>
      </w:r>
      <w:r w:rsidR="005267F5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definiuje </w:t>
      </w:r>
      <w:r w:rsidRPr="004D4DE2">
        <w:rPr>
          <w:rFonts w:asciiTheme="majorHAnsi" w:eastAsia="Times New Roman" w:hAnsiTheme="majorHAnsi" w:cstheme="minorHAnsi"/>
          <w:sz w:val="24"/>
          <w:szCs w:val="24"/>
          <w:lang w:eastAsia="pl-PL"/>
        </w:rPr>
        <w:t>zespół uzależnienia od alkoholu</w:t>
      </w:r>
      <w:r w:rsidR="005267F5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(</w:t>
      </w:r>
      <w:r w:rsidRPr="004D4DE2">
        <w:rPr>
          <w:rFonts w:asciiTheme="majorHAnsi" w:eastAsia="Times New Roman" w:hAnsiTheme="majorHAnsi" w:cstheme="minorHAnsi"/>
          <w:sz w:val="24"/>
          <w:szCs w:val="24"/>
          <w:lang w:eastAsia="pl-PL"/>
        </w:rPr>
        <w:t>powszechnie zwany alkoholizmem</w:t>
      </w:r>
      <w:r w:rsidR="005267F5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) </w:t>
      </w:r>
      <w:r w:rsidRPr="004D4DE2">
        <w:rPr>
          <w:rFonts w:asciiTheme="majorHAnsi" w:eastAsia="Times New Roman" w:hAnsiTheme="majorHAnsi" w:cstheme="minorHAnsi"/>
          <w:sz w:val="24"/>
          <w:szCs w:val="24"/>
          <w:lang w:eastAsia="pl-PL"/>
        </w:rPr>
        <w:t>jako zespół objawów somatycznych, poznawczych oraz behawioralnych, w których spożywanie napojów alkoholowych ma pierwszeństwo nad innymi zachowaniami.</w:t>
      </w:r>
    </w:p>
    <w:p w:rsidR="004D4DE2" w:rsidRPr="004D4DE2" w:rsidRDefault="004D4DE2" w:rsidP="00D7779E">
      <w:pPr>
        <w:spacing w:before="100" w:beforeAutospacing="1" w:after="100" w:afterAutospacing="1"/>
        <w:ind w:firstLine="708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 w:rsidRPr="004D4DE2">
        <w:rPr>
          <w:rFonts w:asciiTheme="majorHAnsi" w:eastAsia="Times New Roman" w:hAnsiTheme="majorHAnsi" w:cstheme="minorHAnsi"/>
          <w:sz w:val="24"/>
          <w:szCs w:val="24"/>
          <w:lang w:eastAsia="pl-PL"/>
        </w:rPr>
        <w:t>Zgodnie z powyższą definicją, aby zdiagnozować uzależnienie potrzebne jest wystąpienie w ciągu roku przynajmniej sześciu z poniższych objawów:</w:t>
      </w:r>
    </w:p>
    <w:p w:rsidR="004D4DE2" w:rsidRPr="004D4DE2" w:rsidRDefault="004D4DE2" w:rsidP="00775EE0">
      <w:pPr>
        <w:numPr>
          <w:ilvl w:val="0"/>
          <w:numId w:val="5"/>
        </w:numPr>
        <w:spacing w:before="100" w:beforeAutospacing="1" w:after="100" w:afterAutospacing="1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 w:rsidRPr="004D4DE2">
        <w:rPr>
          <w:rFonts w:asciiTheme="majorHAnsi" w:eastAsia="Times New Roman" w:hAnsiTheme="majorHAnsi" w:cstheme="minorHAnsi"/>
          <w:sz w:val="24"/>
          <w:szCs w:val="24"/>
          <w:lang w:eastAsia="pl-PL"/>
        </w:rPr>
        <w:t>silna potrzeba sięgnięcia po alkohol (inaczej głód picia),</w:t>
      </w:r>
    </w:p>
    <w:p w:rsidR="004D4DE2" w:rsidRPr="004D4DE2" w:rsidRDefault="004D4DE2" w:rsidP="00775EE0">
      <w:pPr>
        <w:numPr>
          <w:ilvl w:val="0"/>
          <w:numId w:val="5"/>
        </w:numPr>
        <w:spacing w:before="100" w:beforeAutospacing="1" w:after="100" w:afterAutospacing="1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 w:rsidRPr="004D4DE2">
        <w:rPr>
          <w:rFonts w:asciiTheme="majorHAnsi" w:eastAsia="Times New Roman" w:hAnsiTheme="majorHAnsi" w:cstheme="minorHAnsi"/>
          <w:sz w:val="24"/>
          <w:szCs w:val="24"/>
          <w:lang w:eastAsia="pl-PL"/>
        </w:rPr>
        <w:t>pojawienie się tolerancji alkoholowej, czyli coraz słabszego reagowania na tę samą ilość alkoholu,</w:t>
      </w:r>
    </w:p>
    <w:p w:rsidR="004D4DE2" w:rsidRPr="004D4DE2" w:rsidRDefault="004D4DE2" w:rsidP="00775EE0">
      <w:pPr>
        <w:numPr>
          <w:ilvl w:val="0"/>
          <w:numId w:val="5"/>
        </w:numPr>
        <w:spacing w:before="100" w:beforeAutospacing="1" w:after="100" w:afterAutospacing="1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 w:rsidRPr="004D4DE2">
        <w:rPr>
          <w:rFonts w:asciiTheme="majorHAnsi" w:eastAsia="Times New Roman" w:hAnsiTheme="majorHAnsi" w:cstheme="minorHAnsi"/>
          <w:sz w:val="24"/>
          <w:szCs w:val="24"/>
          <w:lang w:eastAsia="pl-PL"/>
        </w:rPr>
        <w:t>zespół abstynencyjny lub naprzemienne spożywanie trunków alkoholowych oraz środków, które mają podobne działanie,</w:t>
      </w:r>
    </w:p>
    <w:p w:rsidR="004D4DE2" w:rsidRPr="004D4DE2" w:rsidRDefault="004D4DE2" w:rsidP="00775EE0">
      <w:pPr>
        <w:numPr>
          <w:ilvl w:val="0"/>
          <w:numId w:val="5"/>
        </w:numPr>
        <w:spacing w:before="100" w:beforeAutospacing="1" w:after="100" w:afterAutospacing="1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 w:rsidRPr="004D4DE2">
        <w:rPr>
          <w:rFonts w:asciiTheme="majorHAnsi" w:eastAsia="Times New Roman" w:hAnsiTheme="majorHAnsi" w:cstheme="minorHAnsi"/>
          <w:sz w:val="24"/>
          <w:szCs w:val="24"/>
          <w:lang w:eastAsia="pl-PL"/>
        </w:rPr>
        <w:t>sięganie po alkohol pomimo wiedzy o jego szkodliwości,</w:t>
      </w:r>
    </w:p>
    <w:p w:rsidR="004D4DE2" w:rsidRPr="004D4DE2" w:rsidRDefault="004D4DE2" w:rsidP="00775EE0">
      <w:pPr>
        <w:numPr>
          <w:ilvl w:val="0"/>
          <w:numId w:val="5"/>
        </w:numPr>
        <w:spacing w:before="100" w:beforeAutospacing="1" w:after="100" w:afterAutospacing="1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 w:rsidRPr="004D4DE2">
        <w:rPr>
          <w:rFonts w:asciiTheme="majorHAnsi" w:eastAsia="Times New Roman" w:hAnsiTheme="majorHAnsi" w:cstheme="minorHAnsi"/>
          <w:sz w:val="24"/>
          <w:szCs w:val="24"/>
          <w:lang w:eastAsia="pl-PL"/>
        </w:rPr>
        <w:t>ograniczone możliwości kontroli zachowań, które dotyczą spożywania alkoholu,</w:t>
      </w:r>
    </w:p>
    <w:p w:rsidR="004D4DE2" w:rsidRPr="004D4DE2" w:rsidRDefault="004D4DE2" w:rsidP="00775EE0">
      <w:pPr>
        <w:numPr>
          <w:ilvl w:val="0"/>
          <w:numId w:val="5"/>
        </w:numPr>
        <w:spacing w:before="100" w:beforeAutospacing="1" w:after="100" w:afterAutospacing="1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 w:rsidRPr="004D4DE2">
        <w:rPr>
          <w:rFonts w:asciiTheme="majorHAnsi" w:eastAsia="Times New Roman" w:hAnsiTheme="majorHAnsi" w:cstheme="minorHAnsi"/>
          <w:sz w:val="24"/>
          <w:szCs w:val="24"/>
          <w:lang w:eastAsia="pl-PL"/>
        </w:rPr>
        <w:t>zaniechanie innych zainteresowań oraz przyjemności.</w:t>
      </w:r>
    </w:p>
    <w:p w:rsidR="00D7779E" w:rsidRDefault="004D4DE2" w:rsidP="004D4DE2">
      <w:pPr>
        <w:ind w:firstLine="708"/>
        <w:rPr>
          <w:rFonts w:asciiTheme="majorHAnsi" w:hAnsiTheme="majorHAnsi" w:cstheme="minorHAnsi"/>
          <w:sz w:val="24"/>
          <w:szCs w:val="24"/>
        </w:rPr>
      </w:pPr>
      <w:r w:rsidRPr="004D4DE2">
        <w:rPr>
          <w:rFonts w:asciiTheme="majorHAnsi" w:hAnsiTheme="majorHAnsi" w:cstheme="minorHAnsi"/>
          <w:sz w:val="24"/>
          <w:szCs w:val="24"/>
        </w:rPr>
        <w:t xml:space="preserve">Narkomania </w:t>
      </w:r>
      <w:r w:rsidR="00D7779E">
        <w:rPr>
          <w:rFonts w:asciiTheme="majorHAnsi" w:hAnsiTheme="majorHAnsi" w:cstheme="minorHAnsi"/>
          <w:sz w:val="24"/>
          <w:szCs w:val="24"/>
        </w:rPr>
        <w:t xml:space="preserve">- </w:t>
      </w:r>
      <w:r w:rsidRPr="004D4DE2">
        <w:rPr>
          <w:rFonts w:asciiTheme="majorHAnsi" w:hAnsiTheme="majorHAnsi" w:cstheme="minorHAnsi"/>
          <w:sz w:val="24"/>
          <w:szCs w:val="24"/>
        </w:rPr>
        <w:t xml:space="preserve">stałe lub okresowe używanie w celach innych niż medyczne, środków odurzających, substancji psychoaktywnych lub środków zastępczych. Wynikiem tego może powstawać uzależnienie lub już powstało. </w:t>
      </w:r>
    </w:p>
    <w:p w:rsidR="004D4DE2" w:rsidRDefault="004D4DE2" w:rsidP="00D7779E">
      <w:pPr>
        <w:rPr>
          <w:rFonts w:asciiTheme="majorHAnsi" w:hAnsiTheme="majorHAnsi" w:cstheme="minorHAnsi"/>
          <w:sz w:val="24"/>
          <w:szCs w:val="24"/>
        </w:rPr>
      </w:pPr>
      <w:r w:rsidRPr="004D4DE2">
        <w:rPr>
          <w:rFonts w:asciiTheme="majorHAnsi" w:hAnsiTheme="majorHAnsi" w:cstheme="minorHAnsi"/>
          <w:sz w:val="24"/>
          <w:szCs w:val="24"/>
        </w:rPr>
        <w:t>O narkomanii mówimy zwykle</w:t>
      </w:r>
      <w:r w:rsidR="00D7779E">
        <w:rPr>
          <w:rFonts w:asciiTheme="majorHAnsi" w:hAnsiTheme="majorHAnsi" w:cstheme="minorHAnsi"/>
          <w:sz w:val="24"/>
          <w:szCs w:val="24"/>
        </w:rPr>
        <w:t xml:space="preserve">, kiedy mamy </w:t>
      </w:r>
      <w:r w:rsidRPr="004D4DE2">
        <w:rPr>
          <w:rFonts w:asciiTheme="majorHAnsi" w:hAnsiTheme="majorHAnsi" w:cstheme="minorHAnsi"/>
          <w:sz w:val="24"/>
          <w:szCs w:val="24"/>
        </w:rPr>
        <w:t>do czynienia z wielorakim zażywaniem środka uzależniającego. Istnieje jednak możliwość, że w niektórych przypadkach, zależnych od zażywanego środka oraz uwarunkowań organizmu, może zaistnieć nawet po jednorazowej dawce.</w:t>
      </w:r>
    </w:p>
    <w:p w:rsidR="00502F1C" w:rsidRPr="00CC4D3C" w:rsidRDefault="00D7779E" w:rsidP="004D4DE2">
      <w:pPr>
        <w:ind w:firstLine="708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lastRenderedPageBreak/>
        <w:t xml:space="preserve">Za działania </w:t>
      </w:r>
      <w:r w:rsidR="00502F1C" w:rsidRPr="00CC4D3C">
        <w:rPr>
          <w:rFonts w:asciiTheme="majorHAnsi" w:hAnsiTheme="majorHAnsi" w:cs="Times New Roman"/>
          <w:sz w:val="24"/>
          <w:szCs w:val="24"/>
        </w:rPr>
        <w:t>związan</w:t>
      </w:r>
      <w:r>
        <w:rPr>
          <w:rFonts w:asciiTheme="majorHAnsi" w:hAnsiTheme="majorHAnsi" w:cs="Times New Roman"/>
          <w:sz w:val="24"/>
          <w:szCs w:val="24"/>
        </w:rPr>
        <w:t>e</w:t>
      </w:r>
      <w:r w:rsidR="00502F1C" w:rsidRPr="00CC4D3C">
        <w:rPr>
          <w:rFonts w:asciiTheme="majorHAnsi" w:hAnsiTheme="majorHAnsi" w:cs="Times New Roman"/>
          <w:sz w:val="24"/>
          <w:szCs w:val="24"/>
        </w:rPr>
        <w:t xml:space="preserve"> z profilaktyką</w:t>
      </w:r>
      <w:r>
        <w:rPr>
          <w:rFonts w:asciiTheme="majorHAnsi" w:hAnsiTheme="majorHAnsi" w:cs="Times New Roman"/>
          <w:sz w:val="24"/>
          <w:szCs w:val="24"/>
        </w:rPr>
        <w:t xml:space="preserve">, </w:t>
      </w:r>
      <w:r w:rsidR="00502F1C" w:rsidRPr="00CC4D3C">
        <w:rPr>
          <w:rFonts w:asciiTheme="majorHAnsi" w:hAnsiTheme="majorHAnsi" w:cs="Times New Roman"/>
          <w:sz w:val="24"/>
          <w:szCs w:val="24"/>
        </w:rPr>
        <w:t xml:space="preserve">rozwiązywaniem problemów alkoholowych i narkomanii </w:t>
      </w:r>
      <w:r>
        <w:rPr>
          <w:rFonts w:asciiTheme="majorHAnsi" w:hAnsiTheme="majorHAnsi" w:cs="Times New Roman"/>
          <w:sz w:val="24"/>
          <w:szCs w:val="24"/>
        </w:rPr>
        <w:t>odpowiada</w:t>
      </w:r>
      <w:r w:rsidR="00502F1C" w:rsidRPr="00CC4D3C">
        <w:rPr>
          <w:rFonts w:asciiTheme="majorHAnsi" w:hAnsiTheme="majorHAnsi" w:cs="Times New Roman"/>
          <w:sz w:val="24"/>
          <w:szCs w:val="24"/>
        </w:rPr>
        <w:t xml:space="preserve"> gminy. W </w:t>
      </w:r>
      <w:r w:rsidR="004D4DE2" w:rsidRPr="00CC4D3C">
        <w:rPr>
          <w:rFonts w:asciiTheme="majorHAnsi" w:hAnsiTheme="majorHAnsi" w:cs="Times New Roman"/>
          <w:sz w:val="24"/>
          <w:szCs w:val="24"/>
        </w:rPr>
        <w:t>G</w:t>
      </w:r>
      <w:r>
        <w:rPr>
          <w:rFonts w:asciiTheme="majorHAnsi" w:hAnsiTheme="majorHAnsi" w:cs="Times New Roman"/>
          <w:sz w:val="24"/>
          <w:szCs w:val="24"/>
        </w:rPr>
        <w:t>minie Młynarze powyższe</w:t>
      </w:r>
      <w:r w:rsidR="00D46082" w:rsidRPr="00CC4D3C">
        <w:rPr>
          <w:rFonts w:asciiTheme="majorHAnsi" w:hAnsiTheme="majorHAnsi" w:cs="Times New Roman"/>
          <w:sz w:val="24"/>
          <w:szCs w:val="24"/>
        </w:rPr>
        <w:t xml:space="preserve"> </w:t>
      </w:r>
      <w:r w:rsidR="00502F1C" w:rsidRPr="00CC4D3C">
        <w:rPr>
          <w:rFonts w:asciiTheme="majorHAnsi" w:hAnsiTheme="majorHAnsi" w:cs="Times New Roman"/>
          <w:sz w:val="24"/>
          <w:szCs w:val="24"/>
        </w:rPr>
        <w:t>działania</w:t>
      </w:r>
      <w:r>
        <w:rPr>
          <w:rFonts w:asciiTheme="majorHAnsi" w:hAnsiTheme="majorHAnsi" w:cs="Times New Roman"/>
          <w:sz w:val="24"/>
          <w:szCs w:val="24"/>
        </w:rPr>
        <w:t xml:space="preserve"> </w:t>
      </w:r>
      <w:r w:rsidR="00502F1C" w:rsidRPr="00CC4D3C">
        <w:rPr>
          <w:rFonts w:asciiTheme="majorHAnsi" w:hAnsiTheme="majorHAnsi" w:cs="Times New Roman"/>
          <w:sz w:val="24"/>
          <w:szCs w:val="24"/>
        </w:rPr>
        <w:t>realizowane są poprzez Gminny Program Profilaktyki i Rozwią</w:t>
      </w:r>
      <w:r w:rsidR="00D46082" w:rsidRPr="00CC4D3C">
        <w:rPr>
          <w:rFonts w:asciiTheme="majorHAnsi" w:hAnsiTheme="majorHAnsi" w:cs="Times New Roman"/>
          <w:sz w:val="24"/>
          <w:szCs w:val="24"/>
        </w:rPr>
        <w:t>zywania Problemów Alkoholowych</w:t>
      </w:r>
      <w:r w:rsidR="004D4DE2" w:rsidRPr="00CC4D3C">
        <w:rPr>
          <w:rFonts w:asciiTheme="majorHAnsi" w:hAnsiTheme="majorHAnsi" w:cs="Times New Roman"/>
          <w:sz w:val="24"/>
          <w:szCs w:val="24"/>
        </w:rPr>
        <w:t xml:space="preserve"> </w:t>
      </w:r>
      <w:r w:rsidR="00D46082" w:rsidRPr="00CC4D3C">
        <w:rPr>
          <w:rFonts w:asciiTheme="majorHAnsi" w:hAnsiTheme="majorHAnsi" w:cs="Times New Roman"/>
          <w:sz w:val="24"/>
          <w:szCs w:val="24"/>
        </w:rPr>
        <w:t xml:space="preserve">oraz </w:t>
      </w:r>
      <w:r w:rsidR="00C10751" w:rsidRPr="00CC4D3C">
        <w:rPr>
          <w:rFonts w:asciiTheme="majorHAnsi" w:hAnsiTheme="majorHAnsi" w:cs="Times New Roman"/>
          <w:sz w:val="24"/>
          <w:szCs w:val="24"/>
        </w:rPr>
        <w:t xml:space="preserve">Gminny Program </w:t>
      </w:r>
      <w:r w:rsidR="00D46082" w:rsidRPr="00CC4D3C">
        <w:rPr>
          <w:rFonts w:asciiTheme="majorHAnsi" w:hAnsiTheme="majorHAnsi" w:cs="Times New Roman"/>
          <w:sz w:val="24"/>
          <w:szCs w:val="24"/>
        </w:rPr>
        <w:t>Przeciwdziałania</w:t>
      </w:r>
      <w:r w:rsidR="00502F1C" w:rsidRPr="00CC4D3C">
        <w:rPr>
          <w:rFonts w:asciiTheme="majorHAnsi" w:hAnsiTheme="majorHAnsi" w:cs="Times New Roman"/>
          <w:sz w:val="24"/>
          <w:szCs w:val="24"/>
        </w:rPr>
        <w:t xml:space="preserve"> Narkomanii</w:t>
      </w:r>
      <w:r w:rsidR="00565B64">
        <w:rPr>
          <w:rFonts w:asciiTheme="majorHAnsi" w:hAnsiTheme="majorHAnsi" w:cs="Times New Roman"/>
          <w:sz w:val="24"/>
          <w:szCs w:val="24"/>
        </w:rPr>
        <w:t>.</w:t>
      </w:r>
      <w:r w:rsidR="00502F1C" w:rsidRPr="00CC4D3C">
        <w:rPr>
          <w:rFonts w:asciiTheme="majorHAnsi" w:hAnsiTheme="majorHAnsi" w:cs="Times New Roman"/>
          <w:sz w:val="24"/>
          <w:szCs w:val="24"/>
        </w:rPr>
        <w:t xml:space="preserve"> </w:t>
      </w:r>
    </w:p>
    <w:p w:rsidR="00502F1C" w:rsidRPr="00CC4D3C" w:rsidRDefault="00C10751" w:rsidP="00C10751">
      <w:pPr>
        <w:ind w:firstLine="708"/>
        <w:rPr>
          <w:rFonts w:asciiTheme="majorHAnsi" w:hAnsiTheme="majorHAnsi" w:cs="Times New Roman"/>
          <w:sz w:val="24"/>
        </w:rPr>
      </w:pPr>
      <w:r w:rsidRPr="00CC4D3C">
        <w:rPr>
          <w:rFonts w:asciiTheme="majorHAnsi" w:hAnsiTheme="majorHAnsi" w:cs="Times New Roman"/>
          <w:sz w:val="24"/>
        </w:rPr>
        <w:t xml:space="preserve">W </w:t>
      </w:r>
      <w:r w:rsidR="00565B64">
        <w:rPr>
          <w:rFonts w:asciiTheme="majorHAnsi" w:hAnsiTheme="majorHAnsi" w:cs="Times New Roman"/>
          <w:sz w:val="24"/>
        </w:rPr>
        <w:t xml:space="preserve">latach </w:t>
      </w:r>
      <w:r w:rsidRPr="00CC4D3C">
        <w:rPr>
          <w:rFonts w:asciiTheme="majorHAnsi" w:hAnsiTheme="majorHAnsi" w:cs="Times New Roman"/>
          <w:sz w:val="24"/>
        </w:rPr>
        <w:t>201</w:t>
      </w:r>
      <w:r w:rsidR="00565B64">
        <w:rPr>
          <w:rFonts w:asciiTheme="majorHAnsi" w:hAnsiTheme="majorHAnsi" w:cs="Times New Roman"/>
          <w:sz w:val="24"/>
        </w:rPr>
        <w:t>6-2018</w:t>
      </w:r>
      <w:r w:rsidRPr="00CC4D3C">
        <w:rPr>
          <w:rFonts w:asciiTheme="majorHAnsi" w:hAnsiTheme="majorHAnsi" w:cs="Times New Roman"/>
          <w:sz w:val="24"/>
        </w:rPr>
        <w:t xml:space="preserve"> roku</w:t>
      </w:r>
      <w:r w:rsidR="00565B64">
        <w:rPr>
          <w:rFonts w:asciiTheme="majorHAnsi" w:hAnsiTheme="majorHAnsi" w:cs="Times New Roman"/>
          <w:sz w:val="24"/>
        </w:rPr>
        <w:t xml:space="preserve"> liczba pomocy</w:t>
      </w:r>
      <w:r w:rsidRPr="00CC4D3C">
        <w:rPr>
          <w:rFonts w:asciiTheme="majorHAnsi" w:hAnsiTheme="majorHAnsi" w:cs="Times New Roman"/>
          <w:sz w:val="24"/>
        </w:rPr>
        <w:t xml:space="preserve"> z powodu alkoholizmu </w:t>
      </w:r>
      <w:r w:rsidR="00565B64">
        <w:rPr>
          <w:rFonts w:asciiTheme="majorHAnsi" w:hAnsiTheme="majorHAnsi" w:cs="Times New Roman"/>
          <w:sz w:val="24"/>
        </w:rPr>
        <w:t xml:space="preserve">była stała </w:t>
      </w:r>
      <w:r w:rsidR="00887893">
        <w:rPr>
          <w:rFonts w:asciiTheme="majorHAnsi" w:hAnsiTheme="majorHAnsi" w:cs="Times New Roman"/>
          <w:sz w:val="24"/>
        </w:rPr>
        <w:br/>
      </w:r>
      <w:r w:rsidR="00565B64">
        <w:rPr>
          <w:rFonts w:asciiTheme="majorHAnsi" w:hAnsiTheme="majorHAnsi" w:cs="Times New Roman"/>
          <w:sz w:val="24"/>
        </w:rPr>
        <w:t>i dotyczyła 4 osób.</w:t>
      </w:r>
    </w:p>
    <w:p w:rsidR="00502F1C" w:rsidRPr="00CC4D3C" w:rsidRDefault="00502F1C" w:rsidP="00AF39C8">
      <w:pPr>
        <w:rPr>
          <w:rFonts w:asciiTheme="majorHAnsi" w:hAnsiTheme="majorHAnsi" w:cs="Times New Roman"/>
          <w:sz w:val="24"/>
          <w:szCs w:val="24"/>
        </w:rPr>
      </w:pPr>
      <w:r w:rsidRPr="00CC4D3C">
        <w:rPr>
          <w:rFonts w:asciiTheme="majorHAnsi" w:hAnsiTheme="majorHAnsi" w:cs="Times New Roman"/>
          <w:sz w:val="24"/>
          <w:szCs w:val="24"/>
        </w:rPr>
        <w:tab/>
        <w:t xml:space="preserve">Gminna Komisja Rozwiązywania Problemów Alkoholowych na mocy ustawy </w:t>
      </w:r>
      <w:r w:rsidR="00887893">
        <w:rPr>
          <w:rFonts w:asciiTheme="majorHAnsi" w:hAnsiTheme="majorHAnsi" w:cs="Times New Roman"/>
          <w:sz w:val="24"/>
          <w:szCs w:val="24"/>
        </w:rPr>
        <w:br/>
      </w:r>
      <w:r w:rsidRPr="00CC4D3C">
        <w:rPr>
          <w:rFonts w:asciiTheme="majorHAnsi" w:hAnsiTheme="majorHAnsi" w:cs="Times New Roman"/>
          <w:sz w:val="24"/>
          <w:szCs w:val="24"/>
        </w:rPr>
        <w:t xml:space="preserve">o wychowaniu w trzeźwości i przeciwdziałaniu alkoholizmowi inicjuje działania </w:t>
      </w:r>
      <w:r w:rsidR="00E73ECC">
        <w:rPr>
          <w:rFonts w:asciiTheme="majorHAnsi" w:hAnsiTheme="majorHAnsi" w:cs="Times New Roman"/>
          <w:sz w:val="24"/>
          <w:szCs w:val="24"/>
        </w:rPr>
        <w:br/>
      </w:r>
      <w:r w:rsidRPr="00CC4D3C">
        <w:rPr>
          <w:rFonts w:asciiTheme="majorHAnsi" w:hAnsiTheme="majorHAnsi" w:cs="Times New Roman"/>
          <w:sz w:val="24"/>
          <w:szCs w:val="24"/>
        </w:rPr>
        <w:t xml:space="preserve">w zakresie profilaktyki i rozwiązywania problemów alkoholowych, integracji społecznej osób uzależnionych od alkoholu podejmuje czynności zmierzające do orzeczenia </w:t>
      </w:r>
      <w:r w:rsidR="00E73ECC">
        <w:rPr>
          <w:rFonts w:asciiTheme="majorHAnsi" w:hAnsiTheme="majorHAnsi" w:cs="Times New Roman"/>
          <w:sz w:val="24"/>
          <w:szCs w:val="24"/>
        </w:rPr>
        <w:br/>
      </w:r>
      <w:r w:rsidRPr="00CC4D3C">
        <w:rPr>
          <w:rFonts w:asciiTheme="majorHAnsi" w:hAnsiTheme="majorHAnsi" w:cs="Times New Roman"/>
          <w:sz w:val="24"/>
          <w:szCs w:val="24"/>
        </w:rPr>
        <w:t xml:space="preserve">o zastosowaniu wobec osoby uzależnionej od alkoholu obowiązku poddania się leczeniu w zakładzie lecznictwa odwykowego. </w:t>
      </w:r>
    </w:p>
    <w:p w:rsidR="00CC4D3C" w:rsidRDefault="00502F1C" w:rsidP="00565B64">
      <w:pPr>
        <w:rPr>
          <w:rFonts w:asciiTheme="majorHAnsi" w:hAnsiTheme="majorHAnsi" w:cs="Times New Roman"/>
          <w:sz w:val="24"/>
          <w:szCs w:val="24"/>
        </w:rPr>
      </w:pPr>
      <w:r w:rsidRPr="00CC4D3C">
        <w:rPr>
          <w:rFonts w:asciiTheme="majorHAnsi" w:hAnsiTheme="majorHAnsi" w:cs="Times New Roman"/>
          <w:sz w:val="24"/>
          <w:szCs w:val="24"/>
        </w:rPr>
        <w:tab/>
      </w:r>
      <w:r w:rsidR="00DD4D65" w:rsidRPr="00CC4D3C">
        <w:rPr>
          <w:rFonts w:asciiTheme="majorHAnsi" w:hAnsiTheme="majorHAnsi" w:cs="Times New Roman"/>
          <w:sz w:val="24"/>
          <w:szCs w:val="24"/>
        </w:rPr>
        <w:t>W 2017</w:t>
      </w:r>
      <w:r w:rsidRPr="00CC4D3C">
        <w:rPr>
          <w:rFonts w:asciiTheme="majorHAnsi" w:hAnsiTheme="majorHAnsi" w:cs="Times New Roman"/>
          <w:sz w:val="24"/>
          <w:szCs w:val="24"/>
        </w:rPr>
        <w:t xml:space="preserve"> roku do leczenia odwykowego zostało zgł</w:t>
      </w:r>
      <w:r w:rsidR="00DD4D65" w:rsidRPr="00CC4D3C">
        <w:rPr>
          <w:rFonts w:asciiTheme="majorHAnsi" w:hAnsiTheme="majorHAnsi" w:cs="Times New Roman"/>
          <w:sz w:val="24"/>
          <w:szCs w:val="24"/>
        </w:rPr>
        <w:t xml:space="preserve">oszonych </w:t>
      </w:r>
      <w:r w:rsidR="00565B64">
        <w:rPr>
          <w:rFonts w:asciiTheme="majorHAnsi" w:hAnsiTheme="majorHAnsi" w:cs="Times New Roman"/>
          <w:sz w:val="24"/>
          <w:szCs w:val="24"/>
        </w:rPr>
        <w:t xml:space="preserve">5 </w:t>
      </w:r>
      <w:r w:rsidR="00DD4D65" w:rsidRPr="00CC4D3C">
        <w:rPr>
          <w:rFonts w:asciiTheme="majorHAnsi" w:hAnsiTheme="majorHAnsi" w:cs="Times New Roman"/>
          <w:sz w:val="24"/>
          <w:szCs w:val="24"/>
        </w:rPr>
        <w:t>osób, w 201</w:t>
      </w:r>
      <w:r w:rsidR="00565B64">
        <w:rPr>
          <w:rFonts w:asciiTheme="majorHAnsi" w:hAnsiTheme="majorHAnsi" w:cs="Times New Roman"/>
          <w:sz w:val="24"/>
          <w:szCs w:val="24"/>
        </w:rPr>
        <w:t>8</w:t>
      </w:r>
      <w:r w:rsidRPr="00CC4D3C">
        <w:rPr>
          <w:rFonts w:asciiTheme="majorHAnsi" w:hAnsiTheme="majorHAnsi" w:cs="Times New Roman"/>
          <w:sz w:val="24"/>
          <w:szCs w:val="24"/>
        </w:rPr>
        <w:t xml:space="preserve"> roku liczba osób zgłoszonych do leczenia </w:t>
      </w:r>
      <w:r w:rsidR="00565B64">
        <w:rPr>
          <w:rFonts w:asciiTheme="majorHAnsi" w:hAnsiTheme="majorHAnsi" w:cs="Times New Roman"/>
          <w:sz w:val="24"/>
          <w:szCs w:val="24"/>
        </w:rPr>
        <w:t>wynosiła</w:t>
      </w:r>
      <w:r w:rsidR="00DD4D65" w:rsidRPr="00CC4D3C">
        <w:rPr>
          <w:rFonts w:asciiTheme="majorHAnsi" w:hAnsiTheme="majorHAnsi" w:cs="Times New Roman"/>
          <w:sz w:val="24"/>
          <w:szCs w:val="24"/>
        </w:rPr>
        <w:t xml:space="preserve"> </w:t>
      </w:r>
      <w:r w:rsidR="00565B64">
        <w:rPr>
          <w:rFonts w:asciiTheme="majorHAnsi" w:hAnsiTheme="majorHAnsi" w:cs="Times New Roman"/>
          <w:sz w:val="24"/>
          <w:szCs w:val="24"/>
        </w:rPr>
        <w:t>4</w:t>
      </w:r>
      <w:r w:rsidR="00DD4D65" w:rsidRPr="00CC4D3C">
        <w:rPr>
          <w:rFonts w:asciiTheme="majorHAnsi" w:hAnsiTheme="majorHAnsi" w:cs="Times New Roman"/>
          <w:sz w:val="24"/>
          <w:szCs w:val="24"/>
        </w:rPr>
        <w:t xml:space="preserve">, a w 2019 roku </w:t>
      </w:r>
      <w:r w:rsidR="00565B64">
        <w:rPr>
          <w:rFonts w:asciiTheme="majorHAnsi" w:hAnsiTheme="majorHAnsi" w:cs="Times New Roman"/>
          <w:sz w:val="24"/>
          <w:szCs w:val="24"/>
        </w:rPr>
        <w:t>znowu wzrosła do 5</w:t>
      </w:r>
      <w:r w:rsidRPr="00CC4D3C">
        <w:rPr>
          <w:rFonts w:asciiTheme="majorHAnsi" w:hAnsiTheme="majorHAnsi" w:cs="Times New Roman"/>
          <w:sz w:val="24"/>
          <w:szCs w:val="24"/>
        </w:rPr>
        <w:t xml:space="preserve">. </w:t>
      </w:r>
    </w:p>
    <w:p w:rsidR="0017655A" w:rsidRPr="000956F9" w:rsidRDefault="0017655A" w:rsidP="00565B64">
      <w:pPr>
        <w:rPr>
          <w:rFonts w:asciiTheme="majorHAnsi" w:hAnsiTheme="majorHAnsi" w:cs="Times New Roman"/>
          <w:sz w:val="24"/>
          <w:szCs w:val="24"/>
        </w:rPr>
      </w:pPr>
    </w:p>
    <w:p w:rsidR="00CB1A2D" w:rsidRPr="000956F9" w:rsidRDefault="002A6C9E" w:rsidP="00AF39C8">
      <w:pPr>
        <w:pStyle w:val="Nagwek3"/>
        <w:spacing w:before="0"/>
        <w:rPr>
          <w:rFonts w:cs="Times New Roman"/>
          <w:sz w:val="26"/>
          <w:szCs w:val="26"/>
        </w:rPr>
      </w:pPr>
      <w:bookmarkStart w:id="56" w:name="_Toc69425074"/>
      <w:r w:rsidRPr="000956F9">
        <w:rPr>
          <w:rFonts w:cs="Times New Roman"/>
          <w:sz w:val="26"/>
          <w:szCs w:val="26"/>
        </w:rPr>
        <w:t>2.2.9</w:t>
      </w:r>
      <w:r w:rsidR="003C4B91" w:rsidRPr="000956F9">
        <w:rPr>
          <w:rFonts w:cs="Times New Roman"/>
          <w:sz w:val="26"/>
          <w:szCs w:val="26"/>
        </w:rPr>
        <w:t xml:space="preserve">. </w:t>
      </w:r>
      <w:r w:rsidR="00DB0E2A" w:rsidRPr="000956F9">
        <w:rPr>
          <w:rFonts w:cs="Times New Roman"/>
          <w:sz w:val="26"/>
          <w:szCs w:val="26"/>
        </w:rPr>
        <w:t>Bezradność</w:t>
      </w:r>
      <w:r w:rsidR="003C4B91" w:rsidRPr="000956F9">
        <w:rPr>
          <w:rFonts w:cs="Times New Roman"/>
          <w:sz w:val="26"/>
          <w:szCs w:val="26"/>
        </w:rPr>
        <w:t xml:space="preserve"> opiekuńczo</w:t>
      </w:r>
      <w:r w:rsidR="00F43C94">
        <w:rPr>
          <w:rFonts w:cs="Times New Roman"/>
          <w:sz w:val="26"/>
          <w:szCs w:val="26"/>
        </w:rPr>
        <w:t xml:space="preserve"> </w:t>
      </w:r>
      <w:r w:rsidR="003C4B91" w:rsidRPr="000956F9">
        <w:rPr>
          <w:rFonts w:cs="Times New Roman"/>
          <w:sz w:val="26"/>
          <w:szCs w:val="26"/>
        </w:rPr>
        <w:t>- wychowawcza</w:t>
      </w:r>
      <w:bookmarkEnd w:id="56"/>
    </w:p>
    <w:p w:rsidR="00FD0FF5" w:rsidRDefault="00002F8A" w:rsidP="00AF39C8">
      <w:pPr>
        <w:ind w:firstLine="708"/>
        <w:rPr>
          <w:rFonts w:asciiTheme="majorHAnsi" w:hAnsiTheme="majorHAnsi" w:cs="Times New Roman"/>
          <w:sz w:val="24"/>
          <w:szCs w:val="24"/>
        </w:rPr>
      </w:pPr>
      <w:r w:rsidRPr="000956F9">
        <w:rPr>
          <w:rFonts w:asciiTheme="majorHAnsi" w:hAnsiTheme="majorHAnsi" w:cs="Times New Roman"/>
          <w:sz w:val="24"/>
          <w:szCs w:val="24"/>
        </w:rPr>
        <w:t xml:space="preserve">Rodzina </w:t>
      </w:r>
      <w:r w:rsidR="00FD0FF5">
        <w:rPr>
          <w:rFonts w:asciiTheme="majorHAnsi" w:hAnsiTheme="majorHAnsi" w:cs="Times New Roman"/>
          <w:sz w:val="24"/>
          <w:szCs w:val="24"/>
        </w:rPr>
        <w:t xml:space="preserve">jest definiowana jako </w:t>
      </w:r>
      <w:r w:rsidRPr="000956F9">
        <w:rPr>
          <w:rFonts w:asciiTheme="majorHAnsi" w:hAnsiTheme="majorHAnsi" w:cs="Times New Roman"/>
          <w:sz w:val="24"/>
          <w:szCs w:val="24"/>
        </w:rPr>
        <w:t>podstawowa komórka społeczna,</w:t>
      </w:r>
      <w:r w:rsidR="00FD0FF5">
        <w:rPr>
          <w:rFonts w:asciiTheme="majorHAnsi" w:hAnsiTheme="majorHAnsi" w:cs="Times New Roman"/>
          <w:sz w:val="24"/>
          <w:szCs w:val="24"/>
        </w:rPr>
        <w:t xml:space="preserve"> która</w:t>
      </w:r>
      <w:r w:rsidRPr="000956F9">
        <w:rPr>
          <w:rFonts w:asciiTheme="majorHAnsi" w:hAnsiTheme="majorHAnsi" w:cs="Times New Roman"/>
          <w:sz w:val="24"/>
          <w:szCs w:val="24"/>
        </w:rPr>
        <w:t xml:space="preserve"> ma za zadanie </w:t>
      </w:r>
      <w:r w:rsidR="00DB0E2A" w:rsidRPr="000956F9">
        <w:rPr>
          <w:rFonts w:asciiTheme="majorHAnsi" w:hAnsiTheme="majorHAnsi" w:cs="Times New Roman"/>
          <w:sz w:val="24"/>
          <w:szCs w:val="24"/>
        </w:rPr>
        <w:t>zapewni</w:t>
      </w:r>
      <w:r w:rsidRPr="000956F9">
        <w:rPr>
          <w:rFonts w:asciiTheme="majorHAnsi" w:hAnsiTheme="majorHAnsi" w:cs="Times New Roman"/>
          <w:sz w:val="24"/>
          <w:szCs w:val="24"/>
        </w:rPr>
        <w:t>ć</w:t>
      </w:r>
      <w:r w:rsidR="00331BF3">
        <w:rPr>
          <w:rFonts w:asciiTheme="majorHAnsi" w:hAnsiTheme="majorHAnsi" w:cs="Times New Roman"/>
          <w:sz w:val="24"/>
          <w:szCs w:val="24"/>
        </w:rPr>
        <w:t xml:space="preserve"> </w:t>
      </w:r>
      <w:r w:rsidRPr="000956F9">
        <w:rPr>
          <w:rFonts w:asciiTheme="majorHAnsi" w:hAnsiTheme="majorHAnsi" w:cs="Times New Roman"/>
          <w:sz w:val="24"/>
          <w:szCs w:val="24"/>
        </w:rPr>
        <w:t xml:space="preserve">potomstwu </w:t>
      </w:r>
      <w:r w:rsidR="00DB0E2A" w:rsidRPr="000956F9">
        <w:rPr>
          <w:rFonts w:asciiTheme="majorHAnsi" w:hAnsiTheme="majorHAnsi" w:cs="Times New Roman"/>
          <w:sz w:val="24"/>
          <w:szCs w:val="24"/>
        </w:rPr>
        <w:t>opiek</w:t>
      </w:r>
      <w:r w:rsidRPr="000956F9">
        <w:rPr>
          <w:rFonts w:asciiTheme="majorHAnsi" w:hAnsiTheme="majorHAnsi" w:cs="Times New Roman"/>
          <w:sz w:val="24"/>
          <w:szCs w:val="24"/>
        </w:rPr>
        <w:t>ę</w:t>
      </w:r>
      <w:r w:rsidR="000956F9" w:rsidRPr="000956F9">
        <w:rPr>
          <w:rFonts w:asciiTheme="majorHAnsi" w:hAnsiTheme="majorHAnsi" w:cs="Times New Roman"/>
          <w:sz w:val="24"/>
          <w:szCs w:val="24"/>
        </w:rPr>
        <w:t xml:space="preserve">, </w:t>
      </w:r>
      <w:r w:rsidR="00DB0E2A" w:rsidRPr="000956F9">
        <w:rPr>
          <w:rFonts w:asciiTheme="majorHAnsi" w:hAnsiTheme="majorHAnsi" w:cs="Times New Roman"/>
          <w:sz w:val="24"/>
          <w:szCs w:val="24"/>
        </w:rPr>
        <w:t>wychowa</w:t>
      </w:r>
      <w:r w:rsidR="000956F9" w:rsidRPr="000956F9">
        <w:rPr>
          <w:rFonts w:asciiTheme="majorHAnsi" w:hAnsiTheme="majorHAnsi" w:cs="Times New Roman"/>
          <w:sz w:val="24"/>
          <w:szCs w:val="24"/>
        </w:rPr>
        <w:t>ć</w:t>
      </w:r>
      <w:r w:rsidR="00DB0E2A" w:rsidRPr="000956F9">
        <w:rPr>
          <w:rFonts w:asciiTheme="majorHAnsi" w:hAnsiTheme="majorHAnsi" w:cs="Times New Roman"/>
          <w:sz w:val="24"/>
          <w:szCs w:val="24"/>
        </w:rPr>
        <w:t xml:space="preserve"> </w:t>
      </w:r>
      <w:r w:rsidR="000956F9" w:rsidRPr="000956F9">
        <w:rPr>
          <w:rFonts w:asciiTheme="majorHAnsi" w:hAnsiTheme="majorHAnsi" w:cs="Times New Roman"/>
          <w:sz w:val="24"/>
          <w:szCs w:val="24"/>
        </w:rPr>
        <w:t xml:space="preserve">i </w:t>
      </w:r>
      <w:r w:rsidR="00DB0E2A" w:rsidRPr="000956F9">
        <w:rPr>
          <w:rFonts w:asciiTheme="majorHAnsi" w:hAnsiTheme="majorHAnsi" w:cs="Times New Roman"/>
          <w:sz w:val="24"/>
          <w:szCs w:val="24"/>
        </w:rPr>
        <w:t>przygotowa</w:t>
      </w:r>
      <w:r w:rsidR="000956F9" w:rsidRPr="000956F9">
        <w:rPr>
          <w:rFonts w:asciiTheme="majorHAnsi" w:hAnsiTheme="majorHAnsi" w:cs="Times New Roman"/>
          <w:sz w:val="24"/>
          <w:szCs w:val="24"/>
        </w:rPr>
        <w:t xml:space="preserve">ć </w:t>
      </w:r>
      <w:r w:rsidR="00DB0E2A" w:rsidRPr="000956F9">
        <w:rPr>
          <w:rFonts w:asciiTheme="majorHAnsi" w:hAnsiTheme="majorHAnsi" w:cs="Times New Roman"/>
          <w:sz w:val="24"/>
          <w:szCs w:val="24"/>
        </w:rPr>
        <w:t xml:space="preserve">do życia </w:t>
      </w:r>
      <w:r w:rsidR="00E73ECC">
        <w:rPr>
          <w:rFonts w:asciiTheme="majorHAnsi" w:hAnsiTheme="majorHAnsi" w:cs="Times New Roman"/>
          <w:sz w:val="24"/>
          <w:szCs w:val="24"/>
        </w:rPr>
        <w:br/>
      </w:r>
      <w:r w:rsidR="00DB0E2A" w:rsidRPr="000956F9">
        <w:rPr>
          <w:rFonts w:asciiTheme="majorHAnsi" w:hAnsiTheme="majorHAnsi" w:cs="Times New Roman"/>
          <w:sz w:val="24"/>
          <w:szCs w:val="24"/>
        </w:rPr>
        <w:t xml:space="preserve">w społeczeństwie. Środowisko rodzinne </w:t>
      </w:r>
      <w:r w:rsidR="00FD0FF5">
        <w:rPr>
          <w:rFonts w:asciiTheme="majorHAnsi" w:hAnsiTheme="majorHAnsi" w:cs="Times New Roman"/>
          <w:sz w:val="24"/>
          <w:szCs w:val="24"/>
        </w:rPr>
        <w:t xml:space="preserve">stanowi podstawowe </w:t>
      </w:r>
      <w:r w:rsidR="00DB0E2A" w:rsidRPr="000956F9">
        <w:rPr>
          <w:rFonts w:asciiTheme="majorHAnsi" w:hAnsiTheme="majorHAnsi" w:cs="Times New Roman"/>
          <w:sz w:val="24"/>
          <w:szCs w:val="24"/>
        </w:rPr>
        <w:t>środowisk</w:t>
      </w:r>
      <w:r w:rsidR="00FD0FF5">
        <w:rPr>
          <w:rFonts w:asciiTheme="majorHAnsi" w:hAnsiTheme="majorHAnsi" w:cs="Times New Roman"/>
          <w:sz w:val="24"/>
          <w:szCs w:val="24"/>
        </w:rPr>
        <w:t xml:space="preserve">o </w:t>
      </w:r>
      <w:r w:rsidR="00DB0E2A" w:rsidRPr="000956F9">
        <w:rPr>
          <w:rFonts w:asciiTheme="majorHAnsi" w:hAnsiTheme="majorHAnsi" w:cs="Times New Roman"/>
          <w:sz w:val="24"/>
          <w:szCs w:val="24"/>
        </w:rPr>
        <w:t>wychowawcz</w:t>
      </w:r>
      <w:r w:rsidR="00FD0FF5">
        <w:rPr>
          <w:rFonts w:asciiTheme="majorHAnsi" w:hAnsiTheme="majorHAnsi" w:cs="Times New Roman"/>
          <w:sz w:val="24"/>
          <w:szCs w:val="24"/>
        </w:rPr>
        <w:t>e</w:t>
      </w:r>
      <w:r w:rsidR="00DB0E2A" w:rsidRPr="000956F9">
        <w:rPr>
          <w:rFonts w:asciiTheme="majorHAnsi" w:hAnsiTheme="majorHAnsi" w:cs="Times New Roman"/>
          <w:sz w:val="24"/>
          <w:szCs w:val="24"/>
        </w:rPr>
        <w:t xml:space="preserve"> </w:t>
      </w:r>
      <w:r w:rsidR="00FD0FF5">
        <w:rPr>
          <w:rFonts w:asciiTheme="majorHAnsi" w:hAnsiTheme="majorHAnsi" w:cs="Times New Roman"/>
          <w:sz w:val="24"/>
          <w:szCs w:val="24"/>
        </w:rPr>
        <w:t xml:space="preserve">dla </w:t>
      </w:r>
      <w:r w:rsidR="00DB0E2A" w:rsidRPr="000956F9">
        <w:rPr>
          <w:rFonts w:asciiTheme="majorHAnsi" w:hAnsiTheme="majorHAnsi" w:cs="Times New Roman"/>
          <w:sz w:val="24"/>
          <w:szCs w:val="24"/>
        </w:rPr>
        <w:t>dziecka</w:t>
      </w:r>
      <w:r w:rsidR="00FD0FF5">
        <w:rPr>
          <w:rFonts w:asciiTheme="majorHAnsi" w:hAnsiTheme="majorHAnsi" w:cs="Times New Roman"/>
          <w:sz w:val="24"/>
          <w:szCs w:val="24"/>
        </w:rPr>
        <w:t xml:space="preserve"> i pozwala</w:t>
      </w:r>
      <w:r w:rsidR="00DB0E2A" w:rsidRPr="000956F9">
        <w:rPr>
          <w:rFonts w:asciiTheme="majorHAnsi" w:hAnsiTheme="majorHAnsi" w:cs="Times New Roman"/>
          <w:sz w:val="24"/>
          <w:szCs w:val="24"/>
        </w:rPr>
        <w:t xml:space="preserve"> nawiązywać kontakty</w:t>
      </w:r>
      <w:r w:rsidR="000956F9" w:rsidRPr="000956F9">
        <w:rPr>
          <w:rFonts w:asciiTheme="majorHAnsi" w:hAnsiTheme="majorHAnsi" w:cs="Times New Roman"/>
          <w:sz w:val="24"/>
          <w:szCs w:val="24"/>
        </w:rPr>
        <w:t xml:space="preserve"> interpersonalne. </w:t>
      </w:r>
    </w:p>
    <w:p w:rsidR="00FD0FF5" w:rsidRDefault="000956F9" w:rsidP="00AF39C8">
      <w:pPr>
        <w:ind w:firstLine="708"/>
        <w:rPr>
          <w:rFonts w:asciiTheme="majorHAnsi" w:hAnsiTheme="majorHAnsi" w:cs="Times New Roman"/>
          <w:sz w:val="24"/>
          <w:szCs w:val="24"/>
        </w:rPr>
      </w:pPr>
      <w:r w:rsidRPr="000956F9">
        <w:rPr>
          <w:rFonts w:asciiTheme="majorHAnsi" w:hAnsiTheme="majorHAnsi" w:cs="Times New Roman"/>
          <w:sz w:val="24"/>
          <w:szCs w:val="24"/>
        </w:rPr>
        <w:t>Ś</w:t>
      </w:r>
      <w:r w:rsidR="00DB0E2A" w:rsidRPr="000956F9">
        <w:rPr>
          <w:rFonts w:asciiTheme="majorHAnsi" w:hAnsiTheme="majorHAnsi" w:cs="Times New Roman"/>
          <w:sz w:val="24"/>
          <w:szCs w:val="24"/>
        </w:rPr>
        <w:t xml:space="preserve">rodowisko rodzinne </w:t>
      </w:r>
      <w:r w:rsidRPr="000956F9">
        <w:rPr>
          <w:rFonts w:asciiTheme="majorHAnsi" w:hAnsiTheme="majorHAnsi" w:cs="Times New Roman"/>
          <w:sz w:val="24"/>
          <w:szCs w:val="24"/>
        </w:rPr>
        <w:t>to</w:t>
      </w:r>
      <w:r w:rsidR="00DB0E2A" w:rsidRPr="000956F9">
        <w:rPr>
          <w:rFonts w:asciiTheme="majorHAnsi" w:hAnsiTheme="majorHAnsi" w:cs="Times New Roman"/>
          <w:sz w:val="24"/>
          <w:szCs w:val="24"/>
        </w:rPr>
        <w:t xml:space="preserve">: </w:t>
      </w:r>
    </w:p>
    <w:p w:rsidR="00FD0FF5" w:rsidRPr="00FD0FF5" w:rsidRDefault="00DB0E2A" w:rsidP="00775EE0">
      <w:pPr>
        <w:pStyle w:val="Akapitzlist"/>
        <w:numPr>
          <w:ilvl w:val="0"/>
          <w:numId w:val="18"/>
        </w:numPr>
        <w:rPr>
          <w:rFonts w:asciiTheme="majorHAnsi" w:hAnsiTheme="majorHAnsi" w:cs="Times New Roman"/>
          <w:sz w:val="24"/>
          <w:szCs w:val="24"/>
        </w:rPr>
      </w:pPr>
      <w:r w:rsidRPr="00FD0FF5">
        <w:rPr>
          <w:rFonts w:asciiTheme="majorHAnsi" w:hAnsiTheme="majorHAnsi" w:cs="Times New Roman"/>
          <w:sz w:val="24"/>
          <w:szCs w:val="24"/>
        </w:rPr>
        <w:t xml:space="preserve">struktura rodziny, </w:t>
      </w:r>
    </w:p>
    <w:p w:rsidR="00FD0FF5" w:rsidRPr="00FD0FF5" w:rsidRDefault="00DB0E2A" w:rsidP="00775EE0">
      <w:pPr>
        <w:pStyle w:val="Akapitzlist"/>
        <w:numPr>
          <w:ilvl w:val="0"/>
          <w:numId w:val="18"/>
        </w:numPr>
        <w:rPr>
          <w:rFonts w:asciiTheme="majorHAnsi" w:hAnsiTheme="majorHAnsi" w:cs="Times New Roman"/>
          <w:sz w:val="24"/>
          <w:szCs w:val="24"/>
        </w:rPr>
      </w:pPr>
      <w:r w:rsidRPr="00FD0FF5">
        <w:rPr>
          <w:rFonts w:asciiTheme="majorHAnsi" w:hAnsiTheme="majorHAnsi" w:cs="Times New Roman"/>
          <w:sz w:val="24"/>
          <w:szCs w:val="24"/>
        </w:rPr>
        <w:t xml:space="preserve">atmosfera wychowawcza w domu, </w:t>
      </w:r>
    </w:p>
    <w:p w:rsidR="00FD0FF5" w:rsidRPr="00FD0FF5" w:rsidRDefault="00DB0E2A" w:rsidP="00775EE0">
      <w:pPr>
        <w:pStyle w:val="Akapitzlist"/>
        <w:numPr>
          <w:ilvl w:val="0"/>
          <w:numId w:val="18"/>
        </w:numPr>
        <w:rPr>
          <w:rFonts w:asciiTheme="majorHAnsi" w:hAnsiTheme="majorHAnsi" w:cs="Times New Roman"/>
          <w:sz w:val="24"/>
          <w:szCs w:val="24"/>
        </w:rPr>
      </w:pPr>
      <w:r w:rsidRPr="00FD0FF5">
        <w:rPr>
          <w:rFonts w:asciiTheme="majorHAnsi" w:hAnsiTheme="majorHAnsi" w:cs="Times New Roman"/>
          <w:sz w:val="24"/>
          <w:szCs w:val="24"/>
        </w:rPr>
        <w:t xml:space="preserve">warunki materialne i zdrowotne, </w:t>
      </w:r>
    </w:p>
    <w:p w:rsidR="00FD0FF5" w:rsidRPr="00FD0FF5" w:rsidRDefault="00DB0E2A" w:rsidP="00775EE0">
      <w:pPr>
        <w:pStyle w:val="Akapitzlist"/>
        <w:numPr>
          <w:ilvl w:val="0"/>
          <w:numId w:val="18"/>
        </w:numPr>
        <w:rPr>
          <w:rFonts w:asciiTheme="majorHAnsi" w:hAnsiTheme="majorHAnsi" w:cs="Times New Roman"/>
          <w:sz w:val="24"/>
          <w:szCs w:val="24"/>
        </w:rPr>
      </w:pPr>
      <w:r w:rsidRPr="00FD0FF5">
        <w:rPr>
          <w:rFonts w:asciiTheme="majorHAnsi" w:hAnsiTheme="majorHAnsi" w:cs="Times New Roman"/>
          <w:sz w:val="24"/>
          <w:szCs w:val="24"/>
        </w:rPr>
        <w:t xml:space="preserve">stopień wykształcenia rodziców </w:t>
      </w:r>
    </w:p>
    <w:p w:rsidR="00DB0E2A" w:rsidRPr="00FD0FF5" w:rsidRDefault="00DB0E2A" w:rsidP="00775EE0">
      <w:pPr>
        <w:pStyle w:val="Akapitzlist"/>
        <w:numPr>
          <w:ilvl w:val="0"/>
          <w:numId w:val="18"/>
        </w:numPr>
        <w:rPr>
          <w:rFonts w:asciiTheme="majorHAnsi" w:hAnsiTheme="majorHAnsi" w:cs="Times New Roman"/>
          <w:sz w:val="24"/>
          <w:szCs w:val="24"/>
        </w:rPr>
      </w:pPr>
      <w:r w:rsidRPr="00FD0FF5">
        <w:rPr>
          <w:rFonts w:asciiTheme="majorHAnsi" w:hAnsiTheme="majorHAnsi" w:cs="Times New Roman"/>
          <w:sz w:val="24"/>
          <w:szCs w:val="24"/>
        </w:rPr>
        <w:t>ogólna struktura środowiska.</w:t>
      </w:r>
    </w:p>
    <w:p w:rsidR="00DB0E2A" w:rsidRPr="00F43C94" w:rsidRDefault="00DB0E2A" w:rsidP="00AF39C8">
      <w:pPr>
        <w:rPr>
          <w:rFonts w:asciiTheme="majorHAnsi" w:eastAsia="Calibri" w:hAnsiTheme="majorHAnsi" w:cs="Times New Roman"/>
          <w:color w:val="000000"/>
          <w:sz w:val="24"/>
          <w:szCs w:val="24"/>
        </w:rPr>
      </w:pPr>
      <w:r w:rsidRPr="000956F9">
        <w:rPr>
          <w:rFonts w:asciiTheme="majorHAnsi" w:hAnsiTheme="majorHAnsi" w:cs="Times New Roman"/>
          <w:sz w:val="24"/>
          <w:szCs w:val="24"/>
        </w:rPr>
        <w:tab/>
      </w:r>
      <w:r w:rsidR="00FD0FF5">
        <w:rPr>
          <w:rFonts w:asciiTheme="majorHAnsi" w:hAnsiTheme="majorHAnsi" w:cs="Times New Roman"/>
          <w:sz w:val="24"/>
          <w:szCs w:val="24"/>
        </w:rPr>
        <w:t>N</w:t>
      </w:r>
      <w:r w:rsidRPr="000956F9">
        <w:rPr>
          <w:rFonts w:asciiTheme="majorHAnsi" w:hAnsiTheme="majorHAnsi" w:cs="Times New Roman"/>
          <w:sz w:val="24"/>
          <w:szCs w:val="24"/>
        </w:rPr>
        <w:t>ie zawsze</w:t>
      </w:r>
      <w:r w:rsidR="000956F9" w:rsidRPr="000956F9">
        <w:rPr>
          <w:rFonts w:asciiTheme="majorHAnsi" w:hAnsiTheme="majorHAnsi" w:cs="Times New Roman"/>
          <w:sz w:val="24"/>
          <w:szCs w:val="24"/>
        </w:rPr>
        <w:t xml:space="preserve"> rodzina </w:t>
      </w:r>
      <w:r w:rsidRPr="000956F9">
        <w:rPr>
          <w:rFonts w:asciiTheme="majorHAnsi" w:hAnsiTheme="majorHAnsi" w:cs="Times New Roman"/>
          <w:sz w:val="24"/>
          <w:szCs w:val="24"/>
        </w:rPr>
        <w:t xml:space="preserve">prawidłowo </w:t>
      </w:r>
      <w:r w:rsidR="00FD0FF5">
        <w:rPr>
          <w:rFonts w:asciiTheme="majorHAnsi" w:hAnsiTheme="majorHAnsi" w:cs="Times New Roman"/>
          <w:sz w:val="24"/>
          <w:szCs w:val="24"/>
        </w:rPr>
        <w:t xml:space="preserve">wywiązuje się ze swoich zadań, wtedy </w:t>
      </w:r>
      <w:r w:rsidR="000956F9" w:rsidRPr="000956F9">
        <w:rPr>
          <w:rFonts w:asciiTheme="majorHAnsi" w:hAnsiTheme="majorHAnsi" w:cs="Times New Roman"/>
          <w:sz w:val="24"/>
          <w:szCs w:val="24"/>
        </w:rPr>
        <w:t>może</w:t>
      </w:r>
      <w:r w:rsidR="000956F9">
        <w:rPr>
          <w:rFonts w:asciiTheme="majorHAnsi" w:hAnsiTheme="majorHAnsi" w:cs="Times New Roman"/>
          <w:sz w:val="24"/>
          <w:szCs w:val="24"/>
        </w:rPr>
        <w:t xml:space="preserve"> pojawić</w:t>
      </w:r>
      <w:r w:rsidR="000956F9" w:rsidRPr="000956F9">
        <w:rPr>
          <w:rFonts w:asciiTheme="majorHAnsi" w:hAnsiTheme="majorHAnsi" w:cs="Times New Roman"/>
          <w:sz w:val="24"/>
          <w:szCs w:val="24"/>
        </w:rPr>
        <w:t xml:space="preserve"> się</w:t>
      </w:r>
      <w:r w:rsidRPr="000956F9">
        <w:rPr>
          <w:rFonts w:asciiTheme="majorHAnsi" w:hAnsiTheme="majorHAnsi" w:cs="Times New Roman"/>
          <w:sz w:val="24"/>
          <w:szCs w:val="24"/>
        </w:rPr>
        <w:t xml:space="preserve"> </w:t>
      </w:r>
      <w:r w:rsidR="000956F9" w:rsidRPr="000956F9">
        <w:rPr>
          <w:rFonts w:asciiTheme="majorHAnsi" w:hAnsiTheme="majorHAnsi" w:cs="Times New Roman"/>
          <w:sz w:val="24"/>
          <w:szCs w:val="24"/>
        </w:rPr>
        <w:t>b</w:t>
      </w:r>
      <w:r w:rsidRPr="000956F9">
        <w:rPr>
          <w:rFonts w:asciiTheme="majorHAnsi" w:hAnsiTheme="majorHAnsi" w:cs="Times New Roman"/>
          <w:sz w:val="24"/>
          <w:szCs w:val="24"/>
        </w:rPr>
        <w:t>ezradność</w:t>
      </w:r>
      <w:r w:rsidR="00FD0FF5">
        <w:rPr>
          <w:rFonts w:asciiTheme="majorHAnsi" w:hAnsiTheme="majorHAnsi" w:cs="Times New Roman"/>
          <w:sz w:val="24"/>
          <w:szCs w:val="24"/>
        </w:rPr>
        <w:t xml:space="preserve"> opiekuńczo-wychowawcza. Objawiać się może </w:t>
      </w:r>
      <w:r w:rsidRPr="000956F9">
        <w:rPr>
          <w:rFonts w:asciiTheme="majorHAnsi" w:hAnsiTheme="majorHAnsi" w:cs="Times New Roman"/>
          <w:sz w:val="24"/>
          <w:szCs w:val="24"/>
        </w:rPr>
        <w:t xml:space="preserve">w kwestii prowadzenia gospodarstwa domowego </w:t>
      </w:r>
      <w:r w:rsidR="000956F9" w:rsidRPr="000956F9">
        <w:rPr>
          <w:rFonts w:asciiTheme="majorHAnsi" w:hAnsiTheme="majorHAnsi" w:cs="Times New Roman"/>
          <w:sz w:val="24"/>
          <w:szCs w:val="24"/>
        </w:rPr>
        <w:t>(</w:t>
      </w:r>
      <w:r w:rsidRPr="000956F9">
        <w:rPr>
          <w:rFonts w:asciiTheme="majorHAnsi" w:hAnsiTheme="majorHAnsi" w:cs="Times New Roman"/>
          <w:sz w:val="24"/>
          <w:szCs w:val="24"/>
        </w:rPr>
        <w:t>problem z zapewnieniem żywności, odzieży, mieszkania itp.</w:t>
      </w:r>
      <w:r w:rsidR="000956F9" w:rsidRPr="000956F9">
        <w:rPr>
          <w:rFonts w:asciiTheme="majorHAnsi" w:hAnsiTheme="majorHAnsi" w:cs="Times New Roman"/>
          <w:sz w:val="24"/>
          <w:szCs w:val="24"/>
        </w:rPr>
        <w:t>)</w:t>
      </w:r>
      <w:r w:rsidR="00FD0FF5">
        <w:rPr>
          <w:rFonts w:asciiTheme="majorHAnsi" w:hAnsiTheme="majorHAnsi" w:cs="Times New Roman"/>
          <w:sz w:val="24"/>
          <w:szCs w:val="24"/>
        </w:rPr>
        <w:t>, ale nie wolno</w:t>
      </w:r>
      <w:r w:rsidR="000956F9" w:rsidRPr="000956F9">
        <w:rPr>
          <w:rFonts w:asciiTheme="majorHAnsi" w:hAnsiTheme="majorHAnsi" w:cs="Times New Roman"/>
          <w:sz w:val="24"/>
          <w:szCs w:val="24"/>
        </w:rPr>
        <w:t xml:space="preserve"> tego</w:t>
      </w:r>
      <w:r w:rsidRPr="000956F9">
        <w:rPr>
          <w:rFonts w:asciiTheme="majorHAnsi" w:hAnsiTheme="majorHAnsi" w:cs="Times New Roman"/>
          <w:sz w:val="24"/>
          <w:szCs w:val="24"/>
        </w:rPr>
        <w:t xml:space="preserve"> mylić z problemem posiadania przez rodzinę niewystarczających środków finansowych na zabezpieczenie tych potrzeb</w:t>
      </w:r>
      <w:r w:rsidR="00FD0FF5">
        <w:rPr>
          <w:rFonts w:asciiTheme="majorHAnsi" w:hAnsiTheme="majorHAnsi" w:cs="Times New Roman"/>
          <w:sz w:val="24"/>
          <w:szCs w:val="24"/>
        </w:rPr>
        <w:t xml:space="preserve">. </w:t>
      </w:r>
    </w:p>
    <w:p w:rsidR="00F43C94" w:rsidRDefault="00DB0E2A" w:rsidP="00F43C94">
      <w:pPr>
        <w:shd w:val="clear" w:color="auto" w:fill="FFFFFF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F43C94">
        <w:rPr>
          <w:rFonts w:asciiTheme="majorHAnsi" w:eastAsia="Times New Roman" w:hAnsiTheme="majorHAnsi" w:cs="Times New Roman"/>
          <w:sz w:val="24"/>
          <w:szCs w:val="24"/>
          <w:lang w:eastAsia="pl-PL"/>
        </w:rPr>
        <w:lastRenderedPageBreak/>
        <w:tab/>
        <w:t>W 201</w:t>
      </w:r>
      <w:r w:rsidR="00FD0FF5">
        <w:rPr>
          <w:rFonts w:asciiTheme="majorHAnsi" w:eastAsia="Times New Roman" w:hAnsiTheme="majorHAnsi" w:cs="Times New Roman"/>
          <w:sz w:val="24"/>
          <w:szCs w:val="24"/>
          <w:lang w:eastAsia="pl-PL"/>
        </w:rPr>
        <w:t>6</w:t>
      </w:r>
      <w:r w:rsidRPr="00F43C94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roku bezradność w sprawach opiekuńczo</w:t>
      </w:r>
      <w:r w:rsidR="00FD0FF5">
        <w:rPr>
          <w:rFonts w:asciiTheme="majorHAnsi" w:eastAsia="Times New Roman" w:hAnsiTheme="majorHAnsi" w:cs="Times New Roman"/>
          <w:sz w:val="24"/>
          <w:szCs w:val="24"/>
          <w:lang w:eastAsia="pl-PL"/>
        </w:rPr>
        <w:t>-</w:t>
      </w:r>
      <w:r w:rsidRPr="00F43C94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wychowawczych w </w:t>
      </w:r>
      <w:r w:rsidR="00F43C94" w:rsidRPr="00F43C94">
        <w:rPr>
          <w:rFonts w:asciiTheme="majorHAnsi" w:eastAsia="Times New Roman" w:hAnsiTheme="majorHAnsi" w:cs="Times New Roman"/>
          <w:sz w:val="24"/>
          <w:szCs w:val="24"/>
          <w:lang w:eastAsia="pl-PL"/>
        </w:rPr>
        <w:t>G</w:t>
      </w:r>
      <w:r w:rsidRPr="00F43C94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minie </w:t>
      </w:r>
      <w:r w:rsidR="00F43C94" w:rsidRPr="00F43C94">
        <w:rPr>
          <w:rFonts w:asciiTheme="majorHAnsi" w:eastAsia="Times New Roman" w:hAnsiTheme="majorHAnsi" w:cs="Times New Roman"/>
          <w:sz w:val="24"/>
          <w:szCs w:val="24"/>
          <w:lang w:eastAsia="pl-PL"/>
        </w:rPr>
        <w:t>M</w:t>
      </w:r>
      <w:r w:rsidR="00FD0FF5">
        <w:rPr>
          <w:rFonts w:asciiTheme="majorHAnsi" w:eastAsia="Times New Roman" w:hAnsiTheme="majorHAnsi" w:cs="Times New Roman"/>
          <w:sz w:val="24"/>
          <w:szCs w:val="24"/>
          <w:lang w:eastAsia="pl-PL"/>
        </w:rPr>
        <w:t>łynarze</w:t>
      </w:r>
      <w:r w:rsidR="00F43C94" w:rsidRPr="00F43C94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był</w:t>
      </w:r>
      <w:r w:rsidR="00FD0FF5">
        <w:rPr>
          <w:rFonts w:asciiTheme="majorHAnsi" w:eastAsia="Times New Roman" w:hAnsiTheme="majorHAnsi" w:cs="Times New Roman"/>
          <w:sz w:val="24"/>
          <w:szCs w:val="24"/>
          <w:lang w:eastAsia="pl-PL"/>
        </w:rPr>
        <w:t>a</w:t>
      </w:r>
      <w:r w:rsidR="00F43C94" w:rsidRPr="00F43C94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powodem przyznania pomocy społecznej </w:t>
      </w:r>
      <w:r w:rsidR="00FD0FF5">
        <w:rPr>
          <w:rFonts w:asciiTheme="majorHAnsi" w:eastAsia="Times New Roman" w:hAnsiTheme="majorHAnsi" w:cs="Times New Roman"/>
          <w:sz w:val="24"/>
          <w:szCs w:val="24"/>
          <w:lang w:eastAsia="pl-PL"/>
        </w:rPr>
        <w:t>5</w:t>
      </w:r>
      <w:r w:rsidR="00F43C94" w:rsidRPr="00F43C94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osobom</w:t>
      </w:r>
      <w:r w:rsidRPr="00F43C94">
        <w:rPr>
          <w:rFonts w:asciiTheme="majorHAnsi" w:eastAsia="Times New Roman" w:hAnsiTheme="majorHAnsi" w:cs="Times New Roman"/>
          <w:sz w:val="24"/>
          <w:szCs w:val="24"/>
          <w:lang w:eastAsia="pl-PL"/>
        </w:rPr>
        <w:t>, w 201</w:t>
      </w:r>
      <w:r w:rsidR="00FD0FF5">
        <w:rPr>
          <w:rFonts w:asciiTheme="majorHAnsi" w:eastAsia="Times New Roman" w:hAnsiTheme="majorHAnsi" w:cs="Times New Roman"/>
          <w:sz w:val="24"/>
          <w:szCs w:val="24"/>
          <w:lang w:eastAsia="pl-PL"/>
        </w:rPr>
        <w:t>7</w:t>
      </w:r>
      <w:r w:rsidRPr="00F43C94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roku</w:t>
      </w:r>
      <w:r w:rsidR="00F43C94" w:rsidRPr="00F43C94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- </w:t>
      </w:r>
      <w:r w:rsidR="00FD0FF5">
        <w:rPr>
          <w:rFonts w:asciiTheme="majorHAnsi" w:eastAsia="Times New Roman" w:hAnsiTheme="majorHAnsi" w:cs="Times New Roman"/>
          <w:sz w:val="24"/>
          <w:szCs w:val="24"/>
          <w:lang w:eastAsia="pl-PL"/>
        </w:rPr>
        <w:t>7</w:t>
      </w:r>
      <w:r w:rsidR="00F43C94" w:rsidRPr="00F43C94">
        <w:rPr>
          <w:rFonts w:asciiTheme="majorHAnsi" w:eastAsia="Times New Roman" w:hAnsiTheme="majorHAnsi" w:cs="Times New Roman"/>
          <w:sz w:val="24"/>
          <w:szCs w:val="24"/>
          <w:lang w:eastAsia="pl-PL"/>
        </w:rPr>
        <w:t>,</w:t>
      </w:r>
      <w:r w:rsidRPr="00F43C94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a </w:t>
      </w:r>
      <w:r w:rsidR="00E73ECC">
        <w:rPr>
          <w:rFonts w:asciiTheme="majorHAnsi" w:eastAsia="Times New Roman" w:hAnsiTheme="majorHAnsi" w:cs="Times New Roman"/>
          <w:sz w:val="24"/>
          <w:szCs w:val="24"/>
          <w:lang w:eastAsia="pl-PL"/>
        </w:rPr>
        <w:br/>
      </w:r>
      <w:r w:rsidRPr="00F43C94">
        <w:rPr>
          <w:rFonts w:asciiTheme="majorHAnsi" w:eastAsia="Times New Roman" w:hAnsiTheme="majorHAnsi" w:cs="Times New Roman"/>
          <w:sz w:val="24"/>
          <w:szCs w:val="24"/>
          <w:lang w:eastAsia="pl-PL"/>
        </w:rPr>
        <w:t>w 201</w:t>
      </w:r>
      <w:r w:rsidR="00FD0FF5">
        <w:rPr>
          <w:rFonts w:asciiTheme="majorHAnsi" w:eastAsia="Times New Roman" w:hAnsiTheme="majorHAnsi" w:cs="Times New Roman"/>
          <w:sz w:val="24"/>
          <w:szCs w:val="24"/>
          <w:lang w:eastAsia="pl-PL"/>
        </w:rPr>
        <w:t>8</w:t>
      </w:r>
      <w:r w:rsidRPr="00F43C94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roku już </w:t>
      </w:r>
      <w:r w:rsidR="00F43C94" w:rsidRPr="00F43C94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tylko - </w:t>
      </w:r>
      <w:r w:rsidR="00FD0FF5">
        <w:rPr>
          <w:rFonts w:asciiTheme="majorHAnsi" w:eastAsia="Times New Roman" w:hAnsiTheme="majorHAnsi" w:cs="Times New Roman"/>
          <w:sz w:val="24"/>
          <w:szCs w:val="24"/>
          <w:lang w:eastAsia="pl-PL"/>
        </w:rPr>
        <w:t>4</w:t>
      </w:r>
      <w:r w:rsidRPr="00F43C94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. </w:t>
      </w:r>
    </w:p>
    <w:p w:rsidR="00F43C94" w:rsidRPr="00F43C94" w:rsidRDefault="00F43C94" w:rsidP="00F43C94">
      <w:pPr>
        <w:shd w:val="clear" w:color="auto" w:fill="FFFFFF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</w:p>
    <w:p w:rsidR="00DB0E2A" w:rsidRPr="00F43C94" w:rsidRDefault="002A6C9E" w:rsidP="00AF39C8">
      <w:pPr>
        <w:pStyle w:val="Nagwek3"/>
        <w:spacing w:before="0"/>
        <w:rPr>
          <w:rFonts w:cs="Times New Roman"/>
          <w:sz w:val="26"/>
          <w:szCs w:val="26"/>
        </w:rPr>
      </w:pPr>
      <w:bookmarkStart w:id="57" w:name="_Toc69425075"/>
      <w:r w:rsidRPr="00F43C94">
        <w:rPr>
          <w:rFonts w:cs="Times New Roman"/>
          <w:sz w:val="26"/>
          <w:szCs w:val="26"/>
        </w:rPr>
        <w:t>2.2</w:t>
      </w:r>
      <w:r w:rsidR="00DB0E2A" w:rsidRPr="00F43C94">
        <w:rPr>
          <w:rFonts w:cs="Times New Roman"/>
          <w:sz w:val="26"/>
          <w:szCs w:val="26"/>
        </w:rPr>
        <w:t>.</w:t>
      </w:r>
      <w:r w:rsidRPr="00F43C94">
        <w:rPr>
          <w:rFonts w:cs="Times New Roman"/>
          <w:sz w:val="26"/>
          <w:szCs w:val="26"/>
        </w:rPr>
        <w:t>10.</w:t>
      </w:r>
      <w:r w:rsidR="00DB0E2A" w:rsidRPr="00F43C94">
        <w:rPr>
          <w:rFonts w:cs="Times New Roman"/>
          <w:sz w:val="26"/>
          <w:szCs w:val="26"/>
        </w:rPr>
        <w:t xml:space="preserve"> Przemoc w rodzinie</w:t>
      </w:r>
      <w:bookmarkEnd w:id="57"/>
    </w:p>
    <w:p w:rsidR="00F63079" w:rsidRDefault="00F63079" w:rsidP="00ED500D">
      <w:pPr>
        <w:contextualSpacing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Jednym </w:t>
      </w:r>
      <w:r w:rsidR="00ED500D">
        <w:rPr>
          <w:rFonts w:asciiTheme="majorHAnsi" w:hAnsiTheme="majorHAnsi"/>
          <w:sz w:val="24"/>
          <w:szCs w:val="24"/>
        </w:rPr>
        <w:t>z</w:t>
      </w:r>
      <w:r w:rsidR="00ED500D" w:rsidRPr="00ED500D">
        <w:rPr>
          <w:rFonts w:asciiTheme="majorHAnsi" w:hAnsiTheme="majorHAnsi" w:cstheme="minorHAnsi"/>
          <w:sz w:val="24"/>
          <w:szCs w:val="24"/>
        </w:rPr>
        <w:t xml:space="preserve"> podstawowych zagrożeń społecznych (zarówno dla rodzin rozumianych jako instytucja, podlegająca ochronie i opiece państwa, jak i dla ich poszczególnych członków)</w:t>
      </w:r>
      <w:r>
        <w:rPr>
          <w:rFonts w:asciiTheme="majorHAnsi" w:hAnsiTheme="majorHAnsi" w:cstheme="minorHAnsi"/>
          <w:sz w:val="24"/>
          <w:szCs w:val="24"/>
        </w:rPr>
        <w:t xml:space="preserve"> jest </w:t>
      </w:r>
      <w:r>
        <w:rPr>
          <w:rFonts w:asciiTheme="majorHAnsi" w:hAnsiTheme="majorHAnsi"/>
          <w:bCs/>
          <w:sz w:val="24"/>
          <w:szCs w:val="24"/>
        </w:rPr>
        <w:t>p</w:t>
      </w:r>
      <w:r w:rsidRPr="00ED500D">
        <w:rPr>
          <w:rFonts w:asciiTheme="majorHAnsi" w:hAnsiTheme="majorHAnsi"/>
          <w:bCs/>
          <w:sz w:val="24"/>
          <w:szCs w:val="24"/>
        </w:rPr>
        <w:t>rzemoc w rodzini</w:t>
      </w:r>
      <w:r>
        <w:rPr>
          <w:rFonts w:asciiTheme="majorHAnsi" w:hAnsiTheme="majorHAnsi"/>
          <w:bCs/>
          <w:sz w:val="24"/>
          <w:szCs w:val="24"/>
        </w:rPr>
        <w:t>e.</w:t>
      </w:r>
      <w:r w:rsidR="00ED500D" w:rsidRPr="00ED500D">
        <w:rPr>
          <w:rFonts w:asciiTheme="majorHAnsi" w:hAnsiTheme="majorHAnsi" w:cstheme="minorHAnsi"/>
          <w:sz w:val="24"/>
          <w:szCs w:val="24"/>
        </w:rPr>
        <w:t xml:space="preserve"> </w:t>
      </w:r>
    </w:p>
    <w:p w:rsidR="00F63079" w:rsidRDefault="00ED500D" w:rsidP="00ED500D">
      <w:pPr>
        <w:contextualSpacing/>
        <w:rPr>
          <w:rFonts w:asciiTheme="majorHAnsi" w:hAnsiTheme="majorHAnsi" w:cs="Times New Roman"/>
          <w:sz w:val="24"/>
          <w:szCs w:val="24"/>
        </w:rPr>
      </w:pPr>
      <w:r w:rsidRPr="00ED500D">
        <w:rPr>
          <w:rFonts w:asciiTheme="majorHAnsi" w:hAnsiTheme="majorHAnsi" w:cs="Times New Roman"/>
          <w:sz w:val="24"/>
          <w:szCs w:val="24"/>
        </w:rPr>
        <w:t>Wyróżnia się przemoc</w:t>
      </w:r>
      <w:r w:rsidR="00F63079">
        <w:rPr>
          <w:rFonts w:asciiTheme="majorHAnsi" w:hAnsiTheme="majorHAnsi" w:cs="Times New Roman"/>
          <w:sz w:val="24"/>
          <w:szCs w:val="24"/>
        </w:rPr>
        <w:t>:</w:t>
      </w:r>
    </w:p>
    <w:p w:rsidR="00F63079" w:rsidRPr="00F63079" w:rsidRDefault="00ED500D" w:rsidP="00775EE0">
      <w:pPr>
        <w:pStyle w:val="Akapitzlist"/>
        <w:numPr>
          <w:ilvl w:val="0"/>
          <w:numId w:val="19"/>
        </w:numPr>
        <w:rPr>
          <w:rFonts w:asciiTheme="majorHAnsi" w:hAnsiTheme="majorHAnsi" w:cs="Times New Roman"/>
          <w:sz w:val="24"/>
          <w:szCs w:val="24"/>
        </w:rPr>
      </w:pPr>
      <w:r w:rsidRPr="00F63079">
        <w:rPr>
          <w:rFonts w:asciiTheme="majorHAnsi" w:hAnsiTheme="majorHAnsi" w:cs="Times New Roman"/>
          <w:sz w:val="24"/>
          <w:szCs w:val="24"/>
        </w:rPr>
        <w:t xml:space="preserve">fizyczną (naruszenie nietykalności fizycznej), </w:t>
      </w:r>
    </w:p>
    <w:p w:rsidR="00F63079" w:rsidRPr="00F63079" w:rsidRDefault="00ED500D" w:rsidP="00775EE0">
      <w:pPr>
        <w:pStyle w:val="Akapitzlist"/>
        <w:numPr>
          <w:ilvl w:val="0"/>
          <w:numId w:val="19"/>
        </w:numPr>
        <w:rPr>
          <w:rFonts w:asciiTheme="majorHAnsi" w:hAnsiTheme="majorHAnsi" w:cs="Times New Roman"/>
          <w:sz w:val="24"/>
          <w:szCs w:val="24"/>
        </w:rPr>
      </w:pPr>
      <w:r w:rsidRPr="00F63079">
        <w:rPr>
          <w:rFonts w:asciiTheme="majorHAnsi" w:hAnsiTheme="majorHAnsi" w:cs="Times New Roman"/>
          <w:sz w:val="24"/>
          <w:szCs w:val="24"/>
        </w:rPr>
        <w:t xml:space="preserve">przemoc psychiczną (naruszenie godności osobistej), </w:t>
      </w:r>
    </w:p>
    <w:p w:rsidR="00F63079" w:rsidRPr="00F63079" w:rsidRDefault="00ED500D" w:rsidP="00775EE0">
      <w:pPr>
        <w:pStyle w:val="Akapitzlist"/>
        <w:numPr>
          <w:ilvl w:val="0"/>
          <w:numId w:val="19"/>
        </w:numPr>
        <w:rPr>
          <w:rFonts w:asciiTheme="majorHAnsi" w:hAnsiTheme="majorHAnsi" w:cs="Times New Roman"/>
          <w:sz w:val="24"/>
          <w:szCs w:val="24"/>
        </w:rPr>
      </w:pPr>
      <w:r w:rsidRPr="00F63079">
        <w:rPr>
          <w:rFonts w:asciiTheme="majorHAnsi" w:hAnsiTheme="majorHAnsi" w:cs="Times New Roman"/>
          <w:sz w:val="24"/>
          <w:szCs w:val="24"/>
        </w:rPr>
        <w:t xml:space="preserve">przemoc seksualną (naruszenie intymności), </w:t>
      </w:r>
    </w:p>
    <w:p w:rsidR="00F63079" w:rsidRPr="00F63079" w:rsidRDefault="00ED500D" w:rsidP="00775EE0">
      <w:pPr>
        <w:pStyle w:val="Akapitzlist"/>
        <w:numPr>
          <w:ilvl w:val="0"/>
          <w:numId w:val="19"/>
        </w:numPr>
        <w:rPr>
          <w:rFonts w:asciiTheme="majorHAnsi" w:hAnsiTheme="majorHAnsi" w:cs="Times New Roman"/>
          <w:sz w:val="24"/>
          <w:szCs w:val="24"/>
        </w:rPr>
      </w:pPr>
      <w:r w:rsidRPr="00F63079">
        <w:rPr>
          <w:rFonts w:asciiTheme="majorHAnsi" w:hAnsiTheme="majorHAnsi" w:cs="Times New Roman"/>
          <w:sz w:val="24"/>
          <w:szCs w:val="24"/>
        </w:rPr>
        <w:t>przemoc ekonomiczną (naruszenie własności)</w:t>
      </w:r>
      <w:r w:rsidR="00F63079" w:rsidRPr="00F63079">
        <w:rPr>
          <w:rFonts w:asciiTheme="majorHAnsi" w:hAnsiTheme="majorHAnsi" w:cs="Times New Roman"/>
          <w:sz w:val="24"/>
          <w:szCs w:val="24"/>
        </w:rPr>
        <w:t>,</w:t>
      </w:r>
    </w:p>
    <w:p w:rsidR="00ED500D" w:rsidRPr="00F63079" w:rsidRDefault="00ED500D" w:rsidP="00775EE0">
      <w:pPr>
        <w:pStyle w:val="Akapitzlist"/>
        <w:numPr>
          <w:ilvl w:val="0"/>
          <w:numId w:val="19"/>
        </w:numPr>
        <w:rPr>
          <w:rFonts w:asciiTheme="majorHAnsi" w:hAnsiTheme="majorHAnsi" w:cs="Times New Roman"/>
          <w:sz w:val="24"/>
          <w:szCs w:val="24"/>
        </w:rPr>
      </w:pPr>
      <w:r w:rsidRPr="00F63079">
        <w:rPr>
          <w:rFonts w:asciiTheme="majorHAnsi" w:hAnsiTheme="majorHAnsi" w:cs="Times New Roman"/>
          <w:sz w:val="24"/>
          <w:szCs w:val="24"/>
        </w:rPr>
        <w:t xml:space="preserve">zaniedbanie (naruszenie obowiązku do opieki ze stronny osób bliskich). </w:t>
      </w:r>
    </w:p>
    <w:p w:rsidR="00F63079" w:rsidRDefault="00F63079" w:rsidP="00F63079">
      <w:pPr>
        <w:ind w:left="720"/>
        <w:rPr>
          <w:rFonts w:asciiTheme="majorHAnsi" w:hAnsiTheme="majorHAnsi" w:cstheme="minorHAnsi"/>
          <w:sz w:val="24"/>
          <w:szCs w:val="24"/>
        </w:rPr>
      </w:pPr>
    </w:p>
    <w:p w:rsidR="00ED500D" w:rsidRPr="00ED500D" w:rsidRDefault="00F63079" w:rsidP="00ED500D">
      <w:pPr>
        <w:ind w:firstLine="708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sz w:val="24"/>
          <w:szCs w:val="24"/>
        </w:rPr>
        <w:t xml:space="preserve">Według </w:t>
      </w:r>
      <w:r w:rsidR="00ED500D" w:rsidRPr="00ED500D">
        <w:rPr>
          <w:rFonts w:asciiTheme="majorHAnsi" w:hAnsiTheme="majorHAnsi" w:cstheme="minorHAnsi"/>
          <w:sz w:val="24"/>
          <w:szCs w:val="24"/>
        </w:rPr>
        <w:t>Konstytucj</w:t>
      </w:r>
      <w:r>
        <w:rPr>
          <w:rFonts w:asciiTheme="majorHAnsi" w:hAnsiTheme="majorHAnsi" w:cstheme="minorHAnsi"/>
          <w:sz w:val="24"/>
          <w:szCs w:val="24"/>
        </w:rPr>
        <w:t>i</w:t>
      </w:r>
      <w:r w:rsidR="00ED500D" w:rsidRPr="00ED500D">
        <w:rPr>
          <w:rFonts w:asciiTheme="majorHAnsi" w:hAnsiTheme="majorHAnsi" w:cstheme="minorHAnsi"/>
          <w:sz w:val="24"/>
          <w:szCs w:val="24"/>
        </w:rPr>
        <w:t xml:space="preserve"> Rzeczypospolitej Polskiej z dnia 2 kwietnia 1997 r. w art. 18</w:t>
      </w:r>
      <w:r w:rsidR="00E73ECC">
        <w:rPr>
          <w:rFonts w:asciiTheme="majorHAnsi" w:hAnsiTheme="majorHAnsi" w:cstheme="minorHAnsi"/>
          <w:sz w:val="24"/>
          <w:szCs w:val="24"/>
        </w:rPr>
        <w:br/>
      </w:r>
      <w:r w:rsidR="00ED500D" w:rsidRPr="00ED500D">
        <w:rPr>
          <w:rFonts w:asciiTheme="majorHAnsi" w:hAnsiTheme="majorHAnsi" w:cstheme="minorHAnsi"/>
          <w:sz w:val="24"/>
          <w:szCs w:val="24"/>
        </w:rPr>
        <w:t xml:space="preserve"> i 71</w:t>
      </w:r>
      <w:r>
        <w:rPr>
          <w:rFonts w:asciiTheme="majorHAnsi" w:hAnsiTheme="majorHAnsi" w:cstheme="minorHAnsi"/>
          <w:sz w:val="24"/>
          <w:szCs w:val="24"/>
        </w:rPr>
        <w:t xml:space="preserve"> </w:t>
      </w:r>
      <w:r w:rsidR="00ED500D" w:rsidRPr="00ED500D">
        <w:rPr>
          <w:rFonts w:asciiTheme="majorHAnsi" w:hAnsiTheme="majorHAnsi" w:cstheme="minorHAnsi"/>
          <w:sz w:val="24"/>
          <w:szCs w:val="24"/>
        </w:rPr>
        <w:t>instytucja rodziny objęta</w:t>
      </w:r>
      <w:r w:rsidR="00ED500D">
        <w:rPr>
          <w:rFonts w:asciiTheme="majorHAnsi" w:hAnsiTheme="majorHAnsi" w:cstheme="minorHAnsi"/>
          <w:sz w:val="24"/>
          <w:szCs w:val="24"/>
        </w:rPr>
        <w:t xml:space="preserve"> jest</w:t>
      </w:r>
      <w:r w:rsidR="00ED500D" w:rsidRPr="00ED500D">
        <w:rPr>
          <w:rFonts w:asciiTheme="majorHAnsi" w:hAnsiTheme="majorHAnsi" w:cstheme="minorHAnsi"/>
          <w:sz w:val="24"/>
          <w:szCs w:val="24"/>
        </w:rPr>
        <w:t xml:space="preserve"> </w:t>
      </w:r>
      <w:r w:rsidR="00ED500D">
        <w:rPr>
          <w:rFonts w:asciiTheme="majorHAnsi" w:hAnsiTheme="majorHAnsi" w:cstheme="minorHAnsi"/>
          <w:sz w:val="24"/>
          <w:szCs w:val="24"/>
        </w:rPr>
        <w:t>wyjątkową</w:t>
      </w:r>
      <w:r w:rsidR="00ED500D" w:rsidRPr="00ED500D">
        <w:rPr>
          <w:rFonts w:asciiTheme="majorHAnsi" w:hAnsiTheme="majorHAnsi" w:cstheme="minorHAnsi"/>
          <w:sz w:val="24"/>
          <w:szCs w:val="24"/>
        </w:rPr>
        <w:t xml:space="preserve"> ochroną i opieką Rzeczypospolitej Polskiej, państwo ma obowiązek uwzględnić</w:t>
      </w:r>
      <w:r w:rsidR="00ED500D">
        <w:rPr>
          <w:rFonts w:asciiTheme="majorHAnsi" w:hAnsiTheme="majorHAnsi" w:cstheme="minorHAnsi"/>
          <w:sz w:val="24"/>
          <w:szCs w:val="24"/>
        </w:rPr>
        <w:t xml:space="preserve"> </w:t>
      </w:r>
      <w:r w:rsidR="00ED500D" w:rsidRPr="00ED500D">
        <w:rPr>
          <w:rFonts w:asciiTheme="majorHAnsi" w:hAnsiTheme="majorHAnsi" w:cstheme="minorHAnsi"/>
          <w:sz w:val="24"/>
          <w:szCs w:val="24"/>
        </w:rPr>
        <w:t>jej dobro w swojej polityce społecznej, zwłaszcza poprzez udzielanie szczególnej pomocy rodzinom znajdującym się w trudnej sytuacji społecznej.</w:t>
      </w:r>
    </w:p>
    <w:p w:rsidR="0020305A" w:rsidRPr="00ED500D" w:rsidRDefault="00ED500D" w:rsidP="00AF39C8">
      <w:pPr>
        <w:rPr>
          <w:rFonts w:asciiTheme="majorHAnsi" w:hAnsiTheme="majorHAnsi"/>
          <w:sz w:val="24"/>
          <w:szCs w:val="24"/>
        </w:rPr>
      </w:pPr>
      <w:r w:rsidRPr="00ED500D">
        <w:rPr>
          <w:rFonts w:asciiTheme="majorHAnsi" w:hAnsiTheme="majorHAnsi"/>
          <w:sz w:val="24"/>
          <w:szCs w:val="24"/>
        </w:rPr>
        <w:t>Ustawa o przeciwdziałaniu przemocy w rodzinie wskazuje na gminę oraz instytucje jej podległe jako podmioty w szczególny sposób odpowiedzialne za dostrzeganie jej przejawów i budowanie strategii, która pozwala na jej przeciwdziałanie.</w:t>
      </w:r>
      <w:r w:rsidR="00F63079">
        <w:rPr>
          <w:rFonts w:asciiTheme="majorHAnsi" w:hAnsiTheme="majorHAnsi"/>
          <w:sz w:val="24"/>
          <w:szCs w:val="24"/>
        </w:rPr>
        <w:t xml:space="preserve"> Zatem</w:t>
      </w:r>
      <w:r w:rsidRPr="00ED500D">
        <w:rPr>
          <w:rFonts w:asciiTheme="majorHAnsi" w:hAnsiTheme="majorHAnsi"/>
          <w:sz w:val="24"/>
          <w:szCs w:val="24"/>
        </w:rPr>
        <w:t xml:space="preserve"> </w:t>
      </w:r>
      <w:r w:rsidR="00F63079">
        <w:rPr>
          <w:rFonts w:asciiTheme="majorHAnsi" w:hAnsiTheme="majorHAnsi"/>
          <w:sz w:val="24"/>
          <w:szCs w:val="24"/>
        </w:rPr>
        <w:t>n</w:t>
      </w:r>
      <w:r w:rsidRPr="00ED500D">
        <w:rPr>
          <w:rFonts w:asciiTheme="majorHAnsi" w:hAnsiTheme="majorHAnsi"/>
          <w:sz w:val="24"/>
          <w:szCs w:val="24"/>
        </w:rPr>
        <w:t xml:space="preserve">akłada obowiązek podejmowania odpowiednich, jasno sprecyzowanych przez prawo kroków, których celem jest obrona słabszych przed agresją najbliższych. </w:t>
      </w:r>
      <w:r w:rsidR="00F63079">
        <w:rPr>
          <w:rFonts w:asciiTheme="majorHAnsi" w:hAnsiTheme="majorHAnsi"/>
          <w:sz w:val="24"/>
          <w:szCs w:val="24"/>
        </w:rPr>
        <w:t>Trzeba jednak uwzględnić</w:t>
      </w:r>
      <w:r w:rsidRPr="00ED500D">
        <w:rPr>
          <w:rFonts w:asciiTheme="majorHAnsi" w:hAnsiTheme="majorHAnsi"/>
          <w:sz w:val="24"/>
          <w:szCs w:val="24"/>
        </w:rPr>
        <w:t>, że przemoc w rodzinie jest przestępstwem, ściganym z urzędu. To znaczy, że jej ofiara nie musi wyrazić woli wszczęcia procedury „Niebieskiej Karty”.</w:t>
      </w:r>
    </w:p>
    <w:p w:rsidR="0030086B" w:rsidRPr="00A16513" w:rsidRDefault="00A93829" w:rsidP="00A16513">
      <w:pPr>
        <w:autoSpaceDE w:val="0"/>
        <w:autoSpaceDN w:val="0"/>
        <w:adjustRightInd w:val="0"/>
        <w:rPr>
          <w:rFonts w:asciiTheme="majorHAnsi" w:hAnsiTheme="majorHAnsi" w:cs="Times New Roman"/>
          <w:sz w:val="24"/>
          <w:szCs w:val="24"/>
          <w:lang w:eastAsia="pl-PL"/>
        </w:rPr>
      </w:pPr>
      <w:r w:rsidRPr="00ED500D">
        <w:rPr>
          <w:rFonts w:asciiTheme="majorHAnsi" w:hAnsiTheme="majorHAnsi" w:cs="Times New Roman"/>
          <w:sz w:val="24"/>
          <w:szCs w:val="24"/>
          <w:lang w:eastAsia="pl-PL"/>
        </w:rPr>
        <w:tab/>
        <w:t xml:space="preserve">W tym celu utworzono Gminny Program </w:t>
      </w:r>
      <w:r w:rsidR="00ED500D">
        <w:rPr>
          <w:rFonts w:asciiTheme="majorHAnsi" w:hAnsiTheme="majorHAnsi" w:cs="Times New Roman"/>
          <w:sz w:val="24"/>
          <w:szCs w:val="24"/>
          <w:lang w:eastAsia="pl-PL"/>
        </w:rPr>
        <w:t>Wspierania Rodziny na lata 202</w:t>
      </w:r>
      <w:r w:rsidR="0020305A">
        <w:rPr>
          <w:rFonts w:asciiTheme="majorHAnsi" w:hAnsiTheme="majorHAnsi" w:cs="Times New Roman"/>
          <w:sz w:val="24"/>
          <w:szCs w:val="24"/>
          <w:lang w:eastAsia="pl-PL"/>
        </w:rPr>
        <w:t>0</w:t>
      </w:r>
      <w:r w:rsidR="00ED500D">
        <w:rPr>
          <w:rFonts w:asciiTheme="majorHAnsi" w:hAnsiTheme="majorHAnsi" w:cs="Times New Roman"/>
          <w:sz w:val="24"/>
          <w:szCs w:val="24"/>
          <w:lang w:eastAsia="pl-PL"/>
        </w:rPr>
        <w:t xml:space="preserve"> </w:t>
      </w:r>
      <w:r w:rsidR="0020305A">
        <w:rPr>
          <w:rFonts w:asciiTheme="majorHAnsi" w:hAnsiTheme="majorHAnsi" w:cs="Times New Roman"/>
          <w:sz w:val="24"/>
          <w:szCs w:val="24"/>
          <w:lang w:eastAsia="pl-PL"/>
        </w:rPr>
        <w:t xml:space="preserve">-2022 </w:t>
      </w:r>
      <w:r w:rsidRPr="00ED500D">
        <w:rPr>
          <w:rFonts w:asciiTheme="majorHAnsi" w:hAnsiTheme="majorHAnsi" w:cs="Times New Roman"/>
          <w:sz w:val="24"/>
          <w:szCs w:val="24"/>
          <w:lang w:eastAsia="pl-PL"/>
        </w:rPr>
        <w:t xml:space="preserve">w Gminie </w:t>
      </w:r>
      <w:r w:rsidR="00ED500D">
        <w:rPr>
          <w:rFonts w:asciiTheme="majorHAnsi" w:hAnsiTheme="majorHAnsi" w:cs="Times New Roman"/>
          <w:sz w:val="24"/>
          <w:szCs w:val="24"/>
          <w:lang w:eastAsia="pl-PL"/>
        </w:rPr>
        <w:t>M</w:t>
      </w:r>
      <w:r w:rsidR="0020305A">
        <w:rPr>
          <w:rFonts w:asciiTheme="majorHAnsi" w:hAnsiTheme="majorHAnsi" w:cs="Times New Roman"/>
          <w:sz w:val="24"/>
          <w:szCs w:val="24"/>
          <w:lang w:eastAsia="pl-PL"/>
        </w:rPr>
        <w:t>łynarze oraz</w:t>
      </w:r>
      <w:r w:rsidR="0020305A" w:rsidRPr="0020305A">
        <w:rPr>
          <w:rFonts w:asciiTheme="majorHAnsi" w:hAnsiTheme="majorHAnsi" w:cs="Times New Roman"/>
          <w:sz w:val="24"/>
          <w:szCs w:val="24"/>
        </w:rPr>
        <w:t xml:space="preserve"> </w:t>
      </w:r>
      <w:r w:rsidR="0020305A">
        <w:rPr>
          <w:rFonts w:asciiTheme="majorHAnsi" w:hAnsiTheme="majorHAnsi" w:cs="Times New Roman"/>
          <w:sz w:val="24"/>
          <w:szCs w:val="24"/>
        </w:rPr>
        <w:t>Gminy Program Przeciwdziałania Przemocy w Rodzinie oraz Ochrony Ofiar Przemocy w Rodzinie w Gminie Młynarze na lata 2017-2022</w:t>
      </w:r>
      <w:r w:rsidR="00ED500D">
        <w:rPr>
          <w:rFonts w:asciiTheme="majorHAnsi" w:hAnsiTheme="majorHAnsi" w:cs="Times New Roman"/>
          <w:sz w:val="24"/>
          <w:szCs w:val="24"/>
          <w:lang w:eastAsia="pl-PL"/>
        </w:rPr>
        <w:t xml:space="preserve">. </w:t>
      </w:r>
      <w:r w:rsidRPr="00ED500D">
        <w:rPr>
          <w:rFonts w:asciiTheme="majorHAnsi" w:hAnsiTheme="majorHAnsi" w:cs="Times New Roman"/>
          <w:sz w:val="24"/>
          <w:szCs w:val="24"/>
          <w:lang w:eastAsia="pl-PL"/>
        </w:rPr>
        <w:t>Program</w:t>
      </w:r>
      <w:r w:rsidR="0020305A">
        <w:rPr>
          <w:rFonts w:asciiTheme="majorHAnsi" w:hAnsiTheme="majorHAnsi" w:cs="Times New Roman"/>
          <w:sz w:val="24"/>
          <w:szCs w:val="24"/>
          <w:lang w:eastAsia="pl-PL"/>
        </w:rPr>
        <w:t>y te są</w:t>
      </w:r>
      <w:r w:rsidRPr="00ED500D">
        <w:rPr>
          <w:rFonts w:asciiTheme="majorHAnsi" w:hAnsiTheme="majorHAnsi" w:cs="Times New Roman"/>
          <w:sz w:val="24"/>
          <w:szCs w:val="24"/>
          <w:lang w:eastAsia="pl-PL"/>
        </w:rPr>
        <w:t xml:space="preserve"> przeznaczon</w:t>
      </w:r>
      <w:r w:rsidR="0020305A">
        <w:rPr>
          <w:rFonts w:asciiTheme="majorHAnsi" w:hAnsiTheme="majorHAnsi" w:cs="Times New Roman"/>
          <w:sz w:val="24"/>
          <w:szCs w:val="24"/>
          <w:lang w:eastAsia="pl-PL"/>
        </w:rPr>
        <w:t>e</w:t>
      </w:r>
      <w:r w:rsidRPr="00ED500D">
        <w:rPr>
          <w:rFonts w:asciiTheme="majorHAnsi" w:hAnsiTheme="majorHAnsi" w:cs="Times New Roman"/>
          <w:sz w:val="24"/>
          <w:szCs w:val="24"/>
          <w:lang w:eastAsia="pl-PL"/>
        </w:rPr>
        <w:t xml:space="preserve"> dla mieszkańców </w:t>
      </w:r>
      <w:r w:rsidR="00ED500D">
        <w:rPr>
          <w:rFonts w:asciiTheme="majorHAnsi" w:hAnsiTheme="majorHAnsi" w:cs="Times New Roman"/>
          <w:sz w:val="24"/>
          <w:szCs w:val="24"/>
          <w:lang w:eastAsia="pl-PL"/>
        </w:rPr>
        <w:t>Gminy M</w:t>
      </w:r>
      <w:r w:rsidR="0020305A">
        <w:rPr>
          <w:rFonts w:asciiTheme="majorHAnsi" w:hAnsiTheme="majorHAnsi" w:cs="Times New Roman"/>
          <w:sz w:val="24"/>
          <w:szCs w:val="24"/>
          <w:lang w:eastAsia="pl-PL"/>
        </w:rPr>
        <w:t>łynarze</w:t>
      </w:r>
      <w:r w:rsidR="00ED500D">
        <w:rPr>
          <w:rFonts w:asciiTheme="majorHAnsi" w:hAnsiTheme="majorHAnsi" w:cs="Times New Roman"/>
          <w:sz w:val="24"/>
          <w:szCs w:val="24"/>
          <w:lang w:eastAsia="pl-PL"/>
        </w:rPr>
        <w:t>,</w:t>
      </w:r>
      <w:r w:rsidRPr="00ED500D">
        <w:rPr>
          <w:rFonts w:asciiTheme="majorHAnsi" w:hAnsiTheme="majorHAnsi" w:cs="Times New Roman"/>
          <w:sz w:val="24"/>
          <w:szCs w:val="24"/>
          <w:lang w:eastAsia="pl-PL"/>
        </w:rPr>
        <w:t xml:space="preserve"> w szczególności rodzin i osób dotkniętych problemem przemocy oraz do pracowników instytucji zobligowanych do przeciwdziałania zjawisku przemocy. </w:t>
      </w:r>
    </w:p>
    <w:p w:rsidR="00F825D9" w:rsidRPr="00F825D9" w:rsidRDefault="00F825D9" w:rsidP="00F825D9">
      <w:pPr>
        <w:ind w:firstLine="708"/>
        <w:rPr>
          <w:rFonts w:asciiTheme="majorHAnsi" w:hAnsiTheme="majorHAnsi"/>
          <w:sz w:val="24"/>
          <w:szCs w:val="24"/>
        </w:rPr>
      </w:pPr>
      <w:r w:rsidRPr="00F825D9">
        <w:rPr>
          <w:rFonts w:asciiTheme="majorHAnsi" w:hAnsiTheme="majorHAnsi"/>
          <w:sz w:val="24"/>
          <w:szCs w:val="24"/>
        </w:rPr>
        <w:lastRenderedPageBreak/>
        <w:t>W związku z procedurą „Niebieskie Karty” w 2016 roku założono 1 NK w rodzinie. W 2017 roku zostały założone 3 NK, natomiast w roku 2018 założono 4 NK .</w:t>
      </w:r>
    </w:p>
    <w:p w:rsidR="006061B4" w:rsidRDefault="00A93829" w:rsidP="006061B4">
      <w:pPr>
        <w:rPr>
          <w:rFonts w:asciiTheme="majorHAnsi" w:hAnsiTheme="majorHAnsi" w:cs="Times New Roman"/>
          <w:sz w:val="24"/>
          <w:szCs w:val="24"/>
        </w:rPr>
      </w:pPr>
      <w:r w:rsidRPr="00A16513">
        <w:rPr>
          <w:rFonts w:asciiTheme="majorHAnsi" w:hAnsiTheme="majorHAnsi" w:cs="Times New Roman"/>
          <w:sz w:val="24"/>
          <w:szCs w:val="24"/>
        </w:rPr>
        <w:t xml:space="preserve">Powyższe dane wskazują, że w </w:t>
      </w:r>
      <w:r w:rsidR="006C3FA3" w:rsidRPr="00A16513">
        <w:rPr>
          <w:rFonts w:asciiTheme="majorHAnsi" w:hAnsiTheme="majorHAnsi" w:cs="Times New Roman"/>
          <w:sz w:val="24"/>
          <w:szCs w:val="24"/>
        </w:rPr>
        <w:t>Gminie M</w:t>
      </w:r>
      <w:r w:rsidR="00452DA4">
        <w:rPr>
          <w:rFonts w:asciiTheme="majorHAnsi" w:hAnsiTheme="majorHAnsi" w:cs="Times New Roman"/>
          <w:sz w:val="24"/>
          <w:szCs w:val="24"/>
        </w:rPr>
        <w:t>łynarze</w:t>
      </w:r>
      <w:r w:rsidRPr="00A16513">
        <w:rPr>
          <w:rFonts w:asciiTheme="majorHAnsi" w:hAnsiTheme="majorHAnsi" w:cs="Times New Roman"/>
          <w:sz w:val="24"/>
          <w:szCs w:val="24"/>
        </w:rPr>
        <w:t xml:space="preserve"> występuje zjawisko przemocy </w:t>
      </w:r>
      <w:r w:rsidR="00E73ECC">
        <w:rPr>
          <w:rFonts w:asciiTheme="majorHAnsi" w:hAnsiTheme="majorHAnsi" w:cs="Times New Roman"/>
          <w:sz w:val="24"/>
          <w:szCs w:val="24"/>
        </w:rPr>
        <w:br/>
      </w:r>
      <w:r w:rsidRPr="00A16513">
        <w:rPr>
          <w:rFonts w:asciiTheme="majorHAnsi" w:hAnsiTheme="majorHAnsi" w:cs="Times New Roman"/>
          <w:sz w:val="24"/>
          <w:szCs w:val="24"/>
        </w:rPr>
        <w:t xml:space="preserve">w rodzinie. </w:t>
      </w:r>
      <w:r w:rsidR="00452DA4">
        <w:rPr>
          <w:rFonts w:asciiTheme="majorHAnsi" w:hAnsiTheme="majorHAnsi" w:cs="Times New Roman"/>
          <w:sz w:val="24"/>
          <w:szCs w:val="24"/>
        </w:rPr>
        <w:t xml:space="preserve">Ze względu na specyfikę zjawiska należy </w:t>
      </w:r>
      <w:r w:rsidR="006C3FA3" w:rsidRPr="00A16513">
        <w:rPr>
          <w:rFonts w:asciiTheme="majorHAnsi" w:hAnsiTheme="majorHAnsi" w:cs="Times New Roman"/>
          <w:sz w:val="24"/>
          <w:szCs w:val="24"/>
        </w:rPr>
        <w:t>zaznaczyć, ż</w:t>
      </w:r>
      <w:r w:rsidR="00452DA4">
        <w:rPr>
          <w:rFonts w:asciiTheme="majorHAnsi" w:hAnsiTheme="majorHAnsi" w:cs="Times New Roman"/>
          <w:sz w:val="24"/>
          <w:szCs w:val="24"/>
        </w:rPr>
        <w:t>e</w:t>
      </w:r>
      <w:r w:rsidRPr="00A16513">
        <w:rPr>
          <w:rFonts w:asciiTheme="majorHAnsi" w:hAnsiTheme="majorHAnsi" w:cs="Times New Roman"/>
          <w:sz w:val="24"/>
          <w:szCs w:val="24"/>
        </w:rPr>
        <w:t xml:space="preserve"> sprawy dotyczące przemocy w rodzinie są sprawami trudnymi, dotykającymi zamknięte środowiska</w:t>
      </w:r>
      <w:r w:rsidR="00452DA4">
        <w:rPr>
          <w:rFonts w:asciiTheme="majorHAnsi" w:hAnsiTheme="majorHAnsi" w:cs="Times New Roman"/>
          <w:sz w:val="24"/>
          <w:szCs w:val="24"/>
        </w:rPr>
        <w:t xml:space="preserve"> i</w:t>
      </w:r>
      <w:r w:rsidRPr="00A16513">
        <w:rPr>
          <w:rFonts w:asciiTheme="majorHAnsi" w:hAnsiTheme="majorHAnsi" w:cs="Times New Roman"/>
          <w:sz w:val="24"/>
          <w:szCs w:val="24"/>
        </w:rPr>
        <w:t xml:space="preserve"> dane dotyczące faktycznych ofiar </w:t>
      </w:r>
      <w:r w:rsidR="00452DA4">
        <w:rPr>
          <w:rFonts w:asciiTheme="majorHAnsi" w:hAnsiTheme="majorHAnsi" w:cs="Times New Roman"/>
          <w:sz w:val="24"/>
          <w:szCs w:val="24"/>
        </w:rPr>
        <w:t>oraz</w:t>
      </w:r>
      <w:r w:rsidRPr="00A16513">
        <w:rPr>
          <w:rFonts w:asciiTheme="majorHAnsi" w:hAnsiTheme="majorHAnsi" w:cs="Times New Roman"/>
          <w:sz w:val="24"/>
          <w:szCs w:val="24"/>
        </w:rPr>
        <w:t xml:space="preserve"> sprawców przemocy domowej </w:t>
      </w:r>
      <w:r w:rsidR="00452DA4">
        <w:rPr>
          <w:rFonts w:asciiTheme="majorHAnsi" w:hAnsiTheme="majorHAnsi" w:cs="Times New Roman"/>
          <w:sz w:val="24"/>
          <w:szCs w:val="24"/>
        </w:rPr>
        <w:t>są</w:t>
      </w:r>
      <w:r w:rsidRPr="00A16513">
        <w:rPr>
          <w:rFonts w:asciiTheme="majorHAnsi" w:hAnsiTheme="majorHAnsi" w:cs="Times New Roman"/>
          <w:sz w:val="24"/>
          <w:szCs w:val="24"/>
        </w:rPr>
        <w:t xml:space="preserve"> </w:t>
      </w:r>
      <w:r w:rsidR="00A16513" w:rsidRPr="00A16513">
        <w:rPr>
          <w:rFonts w:asciiTheme="majorHAnsi" w:hAnsiTheme="majorHAnsi" w:cs="Times New Roman"/>
          <w:sz w:val="24"/>
          <w:szCs w:val="24"/>
        </w:rPr>
        <w:t xml:space="preserve">trudne do </w:t>
      </w:r>
      <w:r w:rsidR="007726B1">
        <w:rPr>
          <w:rFonts w:asciiTheme="majorHAnsi" w:hAnsiTheme="majorHAnsi" w:cs="Times New Roman"/>
          <w:sz w:val="24"/>
          <w:szCs w:val="24"/>
        </w:rPr>
        <w:t>określenia.</w:t>
      </w:r>
    </w:p>
    <w:p w:rsidR="00F0275B" w:rsidRPr="003B661F" w:rsidRDefault="00F0275B" w:rsidP="006061B4">
      <w:pPr>
        <w:rPr>
          <w:rFonts w:asciiTheme="majorHAnsi" w:hAnsiTheme="majorHAnsi" w:cs="Times New Roman"/>
          <w:sz w:val="24"/>
          <w:szCs w:val="24"/>
        </w:rPr>
      </w:pPr>
    </w:p>
    <w:tbl>
      <w:tblPr>
        <w:tblStyle w:val="Jasnecieniowanie2"/>
        <w:tblW w:w="9322" w:type="dxa"/>
        <w:tblLook w:val="04A0"/>
      </w:tblPr>
      <w:tblGrid>
        <w:gridCol w:w="3936"/>
        <w:gridCol w:w="1795"/>
        <w:gridCol w:w="1795"/>
        <w:gridCol w:w="1796"/>
      </w:tblGrid>
      <w:tr w:rsidR="00F0275B" w:rsidTr="00F0275B">
        <w:trPr>
          <w:cnfStyle w:val="100000000000"/>
        </w:trPr>
        <w:tc>
          <w:tcPr>
            <w:cnfStyle w:val="001000000000"/>
            <w:tcW w:w="9322" w:type="dxa"/>
            <w:gridSpan w:val="4"/>
            <w:hideMark/>
          </w:tcPr>
          <w:p w:rsidR="00F0275B" w:rsidRDefault="00F0275B">
            <w:pPr>
              <w:jc w:val="center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i/>
                <w:lang w:val="pl-PL"/>
              </w:rPr>
              <w:t xml:space="preserve">Liczba zdarzeń związanych z przemocą domową </w:t>
            </w:r>
          </w:p>
        </w:tc>
      </w:tr>
      <w:tr w:rsidR="00F0275B" w:rsidTr="00F0275B">
        <w:trPr>
          <w:cnfStyle w:val="000000100000"/>
        </w:trPr>
        <w:tc>
          <w:tcPr>
            <w:cnfStyle w:val="001000000000"/>
            <w:tcW w:w="3936" w:type="dxa"/>
            <w:tcBorders>
              <w:top w:val="nil"/>
              <w:bottom w:val="nil"/>
            </w:tcBorders>
          </w:tcPr>
          <w:p w:rsidR="00F0275B" w:rsidRDefault="00F0275B">
            <w:pPr>
              <w:rPr>
                <w:rFonts w:asciiTheme="minorHAnsi" w:hAnsiTheme="minorHAnsi"/>
                <w:lang w:val="pl-PL"/>
              </w:rPr>
            </w:pPr>
          </w:p>
        </w:tc>
        <w:tc>
          <w:tcPr>
            <w:tcW w:w="1795" w:type="dxa"/>
            <w:tcBorders>
              <w:top w:val="nil"/>
              <w:bottom w:val="nil"/>
            </w:tcBorders>
            <w:hideMark/>
          </w:tcPr>
          <w:p w:rsidR="00F0275B" w:rsidRDefault="00F0275B">
            <w:pPr>
              <w:jc w:val="center"/>
              <w:cnfStyle w:val="000000100000"/>
              <w:rPr>
                <w:rFonts w:asciiTheme="minorHAnsi" w:hAnsiTheme="minorHAnsi"/>
                <w:b/>
                <w:lang w:val="pl-PL"/>
              </w:rPr>
            </w:pPr>
            <w:r>
              <w:rPr>
                <w:rFonts w:asciiTheme="minorHAnsi" w:hAnsiTheme="minorHAnsi"/>
                <w:b/>
                <w:lang w:val="pl-PL"/>
              </w:rPr>
              <w:t xml:space="preserve">2016 </w:t>
            </w:r>
          </w:p>
        </w:tc>
        <w:tc>
          <w:tcPr>
            <w:tcW w:w="1795" w:type="dxa"/>
            <w:tcBorders>
              <w:top w:val="nil"/>
              <w:bottom w:val="nil"/>
            </w:tcBorders>
            <w:hideMark/>
          </w:tcPr>
          <w:p w:rsidR="00F0275B" w:rsidRDefault="00F0275B">
            <w:pPr>
              <w:jc w:val="center"/>
              <w:cnfStyle w:val="000000100000"/>
              <w:rPr>
                <w:rFonts w:asciiTheme="minorHAnsi" w:hAnsiTheme="minorHAnsi"/>
                <w:b/>
                <w:lang w:val="pl-PL"/>
              </w:rPr>
            </w:pPr>
            <w:r>
              <w:rPr>
                <w:rFonts w:asciiTheme="minorHAnsi" w:hAnsiTheme="minorHAnsi"/>
                <w:b/>
                <w:lang w:val="pl-PL"/>
              </w:rPr>
              <w:t xml:space="preserve">2017 </w:t>
            </w:r>
          </w:p>
        </w:tc>
        <w:tc>
          <w:tcPr>
            <w:tcW w:w="1796" w:type="dxa"/>
            <w:tcBorders>
              <w:top w:val="nil"/>
              <w:bottom w:val="nil"/>
            </w:tcBorders>
            <w:hideMark/>
          </w:tcPr>
          <w:p w:rsidR="00F0275B" w:rsidRDefault="00F0275B">
            <w:pPr>
              <w:jc w:val="center"/>
              <w:cnfStyle w:val="000000100000"/>
              <w:rPr>
                <w:rFonts w:asciiTheme="minorHAnsi" w:hAnsiTheme="minorHAnsi"/>
                <w:b/>
                <w:lang w:val="pl-PL"/>
              </w:rPr>
            </w:pPr>
            <w:r>
              <w:rPr>
                <w:rFonts w:asciiTheme="minorHAnsi" w:hAnsiTheme="minorHAnsi"/>
                <w:b/>
                <w:lang w:val="pl-PL"/>
              </w:rPr>
              <w:t>2018</w:t>
            </w:r>
          </w:p>
        </w:tc>
      </w:tr>
      <w:tr w:rsidR="00F0275B" w:rsidTr="00F0275B">
        <w:trPr>
          <w:trHeight w:val="549"/>
        </w:trPr>
        <w:tc>
          <w:tcPr>
            <w:cnfStyle w:val="001000000000"/>
            <w:tcW w:w="39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275B" w:rsidRDefault="00F0275B">
            <w:pPr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Liczba interwencji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0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37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0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49</w:t>
            </w: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0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47</w:t>
            </w:r>
          </w:p>
        </w:tc>
      </w:tr>
      <w:tr w:rsidR="00F0275B" w:rsidTr="00F0275B">
        <w:trPr>
          <w:cnfStyle w:val="000000100000"/>
          <w:trHeight w:val="549"/>
        </w:trPr>
        <w:tc>
          <w:tcPr>
            <w:cnfStyle w:val="001000000000"/>
            <w:tcW w:w="3936" w:type="dxa"/>
            <w:tcBorders>
              <w:top w:val="nil"/>
              <w:bottom w:val="nil"/>
            </w:tcBorders>
            <w:hideMark/>
          </w:tcPr>
          <w:p w:rsidR="00F0275B" w:rsidRDefault="00F0275B">
            <w:pPr>
              <w:rPr>
                <w:rFonts w:asciiTheme="minorHAnsi" w:hAnsiTheme="minorHAnsi"/>
                <w:lang w:val="pl-PL"/>
              </w:rPr>
            </w:pPr>
            <w:r>
              <w:rPr>
                <w:rFonts w:ascii="Calibri" w:hAnsi="Calibri"/>
                <w:lang w:val="pl-PL"/>
              </w:rPr>
              <w:t>Dotyczące przemocy w rodzinie</w:t>
            </w:r>
          </w:p>
        </w:tc>
        <w:tc>
          <w:tcPr>
            <w:tcW w:w="1795" w:type="dxa"/>
            <w:tcBorders>
              <w:top w:val="nil"/>
              <w:bottom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1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5</w:t>
            </w:r>
          </w:p>
        </w:tc>
        <w:tc>
          <w:tcPr>
            <w:tcW w:w="1795" w:type="dxa"/>
            <w:tcBorders>
              <w:top w:val="nil"/>
              <w:bottom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1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5</w:t>
            </w:r>
          </w:p>
        </w:tc>
        <w:tc>
          <w:tcPr>
            <w:tcW w:w="1796" w:type="dxa"/>
            <w:tcBorders>
              <w:top w:val="nil"/>
              <w:bottom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1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6</w:t>
            </w:r>
          </w:p>
        </w:tc>
      </w:tr>
      <w:tr w:rsidR="00F0275B" w:rsidTr="00F0275B">
        <w:trPr>
          <w:trHeight w:val="549"/>
        </w:trPr>
        <w:tc>
          <w:tcPr>
            <w:cnfStyle w:val="001000000000"/>
            <w:tcW w:w="39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275B" w:rsidRDefault="00F0275B">
            <w:pPr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Liczba ofiar przemocy w rodzinie ogółem, w tym: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0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2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0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5</w:t>
            </w: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0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5</w:t>
            </w:r>
          </w:p>
        </w:tc>
      </w:tr>
      <w:tr w:rsidR="00F0275B" w:rsidTr="00F0275B">
        <w:trPr>
          <w:cnfStyle w:val="000000100000"/>
          <w:trHeight w:val="549"/>
        </w:trPr>
        <w:tc>
          <w:tcPr>
            <w:cnfStyle w:val="001000000000"/>
            <w:tcW w:w="3936" w:type="dxa"/>
            <w:tcBorders>
              <w:top w:val="nil"/>
              <w:bottom w:val="nil"/>
            </w:tcBorders>
            <w:hideMark/>
          </w:tcPr>
          <w:p w:rsidR="00F0275B" w:rsidRDefault="00F0275B" w:rsidP="00775EE0">
            <w:pPr>
              <w:pStyle w:val="Akapitzlist"/>
              <w:numPr>
                <w:ilvl w:val="0"/>
                <w:numId w:val="22"/>
              </w:numPr>
              <w:spacing w:before="120" w:after="12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Kobiety</w:t>
            </w:r>
          </w:p>
        </w:tc>
        <w:tc>
          <w:tcPr>
            <w:tcW w:w="1795" w:type="dxa"/>
            <w:tcBorders>
              <w:top w:val="nil"/>
              <w:bottom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1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1</w:t>
            </w:r>
          </w:p>
        </w:tc>
        <w:tc>
          <w:tcPr>
            <w:tcW w:w="1795" w:type="dxa"/>
            <w:tcBorders>
              <w:top w:val="nil"/>
              <w:bottom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1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4</w:t>
            </w:r>
          </w:p>
        </w:tc>
        <w:tc>
          <w:tcPr>
            <w:tcW w:w="1796" w:type="dxa"/>
            <w:tcBorders>
              <w:top w:val="nil"/>
              <w:bottom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1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5</w:t>
            </w:r>
          </w:p>
        </w:tc>
      </w:tr>
      <w:tr w:rsidR="00F0275B" w:rsidTr="00F0275B">
        <w:trPr>
          <w:trHeight w:val="549"/>
        </w:trPr>
        <w:tc>
          <w:tcPr>
            <w:cnfStyle w:val="001000000000"/>
            <w:tcW w:w="39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275B" w:rsidRDefault="00F0275B" w:rsidP="00775EE0">
            <w:pPr>
              <w:pStyle w:val="Akapitzlist"/>
              <w:numPr>
                <w:ilvl w:val="0"/>
                <w:numId w:val="22"/>
              </w:numPr>
              <w:spacing w:before="120" w:after="12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Mężczyźni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0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1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0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0</w:t>
            </w: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0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0</w:t>
            </w:r>
          </w:p>
        </w:tc>
      </w:tr>
      <w:tr w:rsidR="00F0275B" w:rsidTr="00F0275B">
        <w:trPr>
          <w:cnfStyle w:val="000000100000"/>
          <w:trHeight w:val="549"/>
        </w:trPr>
        <w:tc>
          <w:tcPr>
            <w:cnfStyle w:val="001000000000"/>
            <w:tcW w:w="3936" w:type="dxa"/>
            <w:tcBorders>
              <w:top w:val="nil"/>
              <w:bottom w:val="nil"/>
            </w:tcBorders>
            <w:hideMark/>
          </w:tcPr>
          <w:p w:rsidR="00F0275B" w:rsidRDefault="00F0275B" w:rsidP="00775EE0">
            <w:pPr>
              <w:pStyle w:val="Akapitzlist"/>
              <w:numPr>
                <w:ilvl w:val="0"/>
                <w:numId w:val="22"/>
              </w:numPr>
              <w:spacing w:before="120" w:after="12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 xml:space="preserve">Małoletni do 13 </w:t>
            </w:r>
            <w:proofErr w:type="spellStart"/>
            <w:r>
              <w:rPr>
                <w:rFonts w:ascii="Calibri" w:hAnsi="Calibri"/>
                <w:lang w:val="pl-PL"/>
              </w:rPr>
              <w:t>r.ż</w:t>
            </w:r>
            <w:proofErr w:type="spellEnd"/>
            <w:r>
              <w:rPr>
                <w:rFonts w:ascii="Calibri" w:hAnsi="Calibri"/>
                <w:lang w:val="pl-PL"/>
              </w:rPr>
              <w:t xml:space="preserve">. </w:t>
            </w:r>
          </w:p>
        </w:tc>
        <w:tc>
          <w:tcPr>
            <w:tcW w:w="1795" w:type="dxa"/>
            <w:tcBorders>
              <w:top w:val="nil"/>
              <w:bottom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1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0</w:t>
            </w:r>
          </w:p>
        </w:tc>
        <w:tc>
          <w:tcPr>
            <w:tcW w:w="1795" w:type="dxa"/>
            <w:tcBorders>
              <w:top w:val="nil"/>
              <w:bottom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1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1</w:t>
            </w:r>
          </w:p>
        </w:tc>
        <w:tc>
          <w:tcPr>
            <w:tcW w:w="1796" w:type="dxa"/>
            <w:tcBorders>
              <w:top w:val="nil"/>
              <w:bottom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1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0</w:t>
            </w:r>
          </w:p>
        </w:tc>
      </w:tr>
      <w:tr w:rsidR="00F0275B" w:rsidTr="00F0275B">
        <w:trPr>
          <w:trHeight w:val="549"/>
        </w:trPr>
        <w:tc>
          <w:tcPr>
            <w:cnfStyle w:val="001000000000"/>
            <w:tcW w:w="39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275B" w:rsidRDefault="00F0275B" w:rsidP="00775EE0">
            <w:pPr>
              <w:pStyle w:val="Akapitzlist"/>
              <w:numPr>
                <w:ilvl w:val="0"/>
                <w:numId w:val="22"/>
              </w:numPr>
              <w:spacing w:before="120" w:after="12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Nieletni w przedziale 13-18 lat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0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0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0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0</w:t>
            </w: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0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0</w:t>
            </w:r>
          </w:p>
        </w:tc>
      </w:tr>
      <w:tr w:rsidR="00F0275B" w:rsidTr="00F0275B">
        <w:trPr>
          <w:cnfStyle w:val="000000100000"/>
          <w:trHeight w:val="549"/>
        </w:trPr>
        <w:tc>
          <w:tcPr>
            <w:cnfStyle w:val="001000000000"/>
            <w:tcW w:w="3936" w:type="dxa"/>
            <w:tcBorders>
              <w:top w:val="nil"/>
              <w:bottom w:val="nil"/>
            </w:tcBorders>
            <w:hideMark/>
          </w:tcPr>
          <w:p w:rsidR="00F0275B" w:rsidRDefault="00F0275B">
            <w:pPr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Liczba sprawców przemocy domowej ogółem, w tym:</w:t>
            </w:r>
          </w:p>
        </w:tc>
        <w:tc>
          <w:tcPr>
            <w:tcW w:w="1795" w:type="dxa"/>
            <w:tcBorders>
              <w:top w:val="nil"/>
              <w:bottom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1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2</w:t>
            </w:r>
          </w:p>
        </w:tc>
        <w:tc>
          <w:tcPr>
            <w:tcW w:w="1795" w:type="dxa"/>
            <w:tcBorders>
              <w:top w:val="nil"/>
              <w:bottom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1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4</w:t>
            </w:r>
          </w:p>
        </w:tc>
        <w:tc>
          <w:tcPr>
            <w:tcW w:w="1796" w:type="dxa"/>
            <w:tcBorders>
              <w:top w:val="nil"/>
              <w:bottom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1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5</w:t>
            </w:r>
          </w:p>
        </w:tc>
      </w:tr>
      <w:tr w:rsidR="00F0275B" w:rsidTr="00F0275B">
        <w:trPr>
          <w:trHeight w:val="549"/>
        </w:trPr>
        <w:tc>
          <w:tcPr>
            <w:cnfStyle w:val="001000000000"/>
            <w:tcW w:w="39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275B" w:rsidRDefault="00F0275B" w:rsidP="00775EE0">
            <w:pPr>
              <w:pStyle w:val="Akapitzlist"/>
              <w:numPr>
                <w:ilvl w:val="0"/>
                <w:numId w:val="23"/>
              </w:numPr>
              <w:spacing w:before="120" w:after="12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Kobiety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0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1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0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0</w:t>
            </w: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0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0</w:t>
            </w:r>
          </w:p>
        </w:tc>
      </w:tr>
      <w:tr w:rsidR="00F0275B" w:rsidTr="00F0275B">
        <w:trPr>
          <w:cnfStyle w:val="000000100000"/>
          <w:trHeight w:val="549"/>
        </w:trPr>
        <w:tc>
          <w:tcPr>
            <w:cnfStyle w:val="001000000000"/>
            <w:tcW w:w="3936" w:type="dxa"/>
            <w:tcBorders>
              <w:top w:val="nil"/>
              <w:bottom w:val="nil"/>
            </w:tcBorders>
            <w:hideMark/>
          </w:tcPr>
          <w:p w:rsidR="00F0275B" w:rsidRDefault="00F0275B" w:rsidP="00775EE0">
            <w:pPr>
              <w:pStyle w:val="Akapitzlist"/>
              <w:numPr>
                <w:ilvl w:val="0"/>
                <w:numId w:val="23"/>
              </w:numPr>
              <w:spacing w:before="120" w:after="12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Mężczyźni</w:t>
            </w:r>
          </w:p>
        </w:tc>
        <w:tc>
          <w:tcPr>
            <w:tcW w:w="1795" w:type="dxa"/>
            <w:tcBorders>
              <w:top w:val="nil"/>
              <w:bottom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1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1</w:t>
            </w:r>
          </w:p>
        </w:tc>
        <w:tc>
          <w:tcPr>
            <w:tcW w:w="1795" w:type="dxa"/>
            <w:tcBorders>
              <w:top w:val="nil"/>
              <w:bottom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1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4</w:t>
            </w:r>
          </w:p>
        </w:tc>
        <w:tc>
          <w:tcPr>
            <w:tcW w:w="1796" w:type="dxa"/>
            <w:tcBorders>
              <w:top w:val="nil"/>
              <w:bottom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1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5</w:t>
            </w:r>
          </w:p>
        </w:tc>
      </w:tr>
      <w:tr w:rsidR="00F0275B" w:rsidTr="00F0275B">
        <w:trPr>
          <w:trHeight w:val="549"/>
        </w:trPr>
        <w:tc>
          <w:tcPr>
            <w:cnfStyle w:val="001000000000"/>
            <w:tcW w:w="39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275B" w:rsidRDefault="00F0275B" w:rsidP="00775EE0">
            <w:pPr>
              <w:pStyle w:val="Akapitzlist"/>
              <w:numPr>
                <w:ilvl w:val="0"/>
                <w:numId w:val="23"/>
              </w:numPr>
              <w:spacing w:before="120" w:after="12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Nieletni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0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1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0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0</w:t>
            </w: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0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0</w:t>
            </w:r>
          </w:p>
        </w:tc>
      </w:tr>
      <w:tr w:rsidR="00F0275B" w:rsidTr="00F0275B">
        <w:trPr>
          <w:cnfStyle w:val="000000100000"/>
          <w:trHeight w:val="549"/>
        </w:trPr>
        <w:tc>
          <w:tcPr>
            <w:cnfStyle w:val="001000000000"/>
            <w:tcW w:w="3936" w:type="dxa"/>
            <w:tcBorders>
              <w:top w:val="nil"/>
              <w:bottom w:val="nil"/>
            </w:tcBorders>
            <w:hideMark/>
          </w:tcPr>
          <w:p w:rsidR="00F0275B" w:rsidRDefault="00F0275B">
            <w:pPr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Liczba sprawców przemocy domowej pod wpływem alkoholu ogółem, w tym:</w:t>
            </w:r>
          </w:p>
        </w:tc>
        <w:tc>
          <w:tcPr>
            <w:tcW w:w="1795" w:type="dxa"/>
            <w:tcBorders>
              <w:top w:val="nil"/>
              <w:bottom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1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2</w:t>
            </w:r>
          </w:p>
        </w:tc>
        <w:tc>
          <w:tcPr>
            <w:tcW w:w="1795" w:type="dxa"/>
            <w:tcBorders>
              <w:top w:val="nil"/>
              <w:bottom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1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3</w:t>
            </w:r>
          </w:p>
        </w:tc>
        <w:tc>
          <w:tcPr>
            <w:tcW w:w="1796" w:type="dxa"/>
            <w:tcBorders>
              <w:top w:val="nil"/>
              <w:bottom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1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4</w:t>
            </w:r>
          </w:p>
        </w:tc>
      </w:tr>
      <w:tr w:rsidR="00F0275B" w:rsidTr="00F0275B">
        <w:trPr>
          <w:trHeight w:val="549"/>
        </w:trPr>
        <w:tc>
          <w:tcPr>
            <w:cnfStyle w:val="001000000000"/>
            <w:tcW w:w="39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275B" w:rsidRDefault="00F0275B" w:rsidP="00775EE0">
            <w:pPr>
              <w:pStyle w:val="Akapitzlist"/>
              <w:numPr>
                <w:ilvl w:val="0"/>
                <w:numId w:val="24"/>
              </w:numPr>
              <w:spacing w:before="120" w:after="12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Kobiety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0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1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0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0</w:t>
            </w: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0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0</w:t>
            </w:r>
          </w:p>
        </w:tc>
      </w:tr>
      <w:tr w:rsidR="00F0275B" w:rsidTr="00F0275B">
        <w:trPr>
          <w:cnfStyle w:val="000000100000"/>
          <w:trHeight w:val="549"/>
        </w:trPr>
        <w:tc>
          <w:tcPr>
            <w:cnfStyle w:val="001000000000"/>
            <w:tcW w:w="3936" w:type="dxa"/>
            <w:tcBorders>
              <w:top w:val="nil"/>
              <w:bottom w:val="nil"/>
            </w:tcBorders>
            <w:hideMark/>
          </w:tcPr>
          <w:p w:rsidR="00F0275B" w:rsidRDefault="00F0275B" w:rsidP="00775EE0">
            <w:pPr>
              <w:pStyle w:val="Akapitzlist"/>
              <w:numPr>
                <w:ilvl w:val="0"/>
                <w:numId w:val="24"/>
              </w:numPr>
              <w:spacing w:before="120" w:after="12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Mężczyźni</w:t>
            </w:r>
          </w:p>
        </w:tc>
        <w:tc>
          <w:tcPr>
            <w:tcW w:w="1795" w:type="dxa"/>
            <w:tcBorders>
              <w:top w:val="nil"/>
              <w:bottom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1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1</w:t>
            </w:r>
          </w:p>
        </w:tc>
        <w:tc>
          <w:tcPr>
            <w:tcW w:w="1795" w:type="dxa"/>
            <w:tcBorders>
              <w:top w:val="nil"/>
              <w:bottom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1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3</w:t>
            </w:r>
          </w:p>
        </w:tc>
        <w:tc>
          <w:tcPr>
            <w:tcW w:w="1796" w:type="dxa"/>
            <w:tcBorders>
              <w:top w:val="nil"/>
              <w:bottom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1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4</w:t>
            </w:r>
          </w:p>
        </w:tc>
      </w:tr>
      <w:tr w:rsidR="00F0275B" w:rsidTr="00F0275B">
        <w:trPr>
          <w:trHeight w:val="549"/>
        </w:trPr>
        <w:tc>
          <w:tcPr>
            <w:cnfStyle w:val="001000000000"/>
            <w:tcW w:w="39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275B" w:rsidRDefault="00F0275B" w:rsidP="00775EE0">
            <w:pPr>
              <w:pStyle w:val="Akapitzlist"/>
              <w:numPr>
                <w:ilvl w:val="0"/>
                <w:numId w:val="24"/>
              </w:numPr>
              <w:spacing w:before="120" w:after="12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Nieletni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0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0</w:t>
            </w:r>
          </w:p>
        </w:tc>
        <w:tc>
          <w:tcPr>
            <w:tcW w:w="17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0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0</w:t>
            </w: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275B" w:rsidRDefault="00F0275B">
            <w:pPr>
              <w:jc w:val="center"/>
              <w:cnfStyle w:val="0000000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0</w:t>
            </w:r>
          </w:p>
        </w:tc>
      </w:tr>
      <w:tr w:rsidR="00F0275B" w:rsidTr="00F0275B">
        <w:trPr>
          <w:cnfStyle w:val="000000100000"/>
          <w:trHeight w:val="549"/>
        </w:trPr>
        <w:tc>
          <w:tcPr>
            <w:cnfStyle w:val="001000000000"/>
            <w:tcW w:w="3936" w:type="dxa"/>
            <w:tcBorders>
              <w:top w:val="nil"/>
              <w:bottom w:val="single" w:sz="8" w:space="0" w:color="000000" w:themeColor="text1"/>
            </w:tcBorders>
            <w:hideMark/>
          </w:tcPr>
          <w:p w:rsidR="00F0275B" w:rsidRDefault="00F0275B">
            <w:pPr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 xml:space="preserve">Liczba dzieci obecnych podczas </w:t>
            </w:r>
            <w:r>
              <w:rPr>
                <w:rFonts w:ascii="Calibri" w:hAnsi="Calibri"/>
                <w:lang w:val="pl-PL"/>
              </w:rPr>
              <w:br/>
              <w:t>interwencji</w:t>
            </w:r>
          </w:p>
        </w:tc>
        <w:tc>
          <w:tcPr>
            <w:tcW w:w="1795" w:type="dxa"/>
            <w:tcBorders>
              <w:top w:val="nil"/>
              <w:bottom w:val="single" w:sz="8" w:space="0" w:color="000000" w:themeColor="text1"/>
            </w:tcBorders>
            <w:vAlign w:val="center"/>
            <w:hideMark/>
          </w:tcPr>
          <w:p w:rsidR="00F0275B" w:rsidRDefault="00F0275B">
            <w:pPr>
              <w:jc w:val="center"/>
              <w:cnfStyle w:val="0000001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6</w:t>
            </w:r>
          </w:p>
        </w:tc>
        <w:tc>
          <w:tcPr>
            <w:tcW w:w="1795" w:type="dxa"/>
            <w:tcBorders>
              <w:top w:val="nil"/>
              <w:bottom w:val="single" w:sz="8" w:space="0" w:color="000000" w:themeColor="text1"/>
            </w:tcBorders>
            <w:vAlign w:val="center"/>
            <w:hideMark/>
          </w:tcPr>
          <w:p w:rsidR="00F0275B" w:rsidRDefault="00F0275B">
            <w:pPr>
              <w:jc w:val="center"/>
              <w:cnfStyle w:val="0000001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12</w:t>
            </w:r>
          </w:p>
        </w:tc>
        <w:tc>
          <w:tcPr>
            <w:tcW w:w="1796" w:type="dxa"/>
            <w:tcBorders>
              <w:top w:val="nil"/>
              <w:bottom w:val="single" w:sz="8" w:space="0" w:color="000000" w:themeColor="text1"/>
            </w:tcBorders>
            <w:vAlign w:val="center"/>
            <w:hideMark/>
          </w:tcPr>
          <w:p w:rsidR="00F0275B" w:rsidRDefault="00F0275B">
            <w:pPr>
              <w:jc w:val="center"/>
              <w:cnfStyle w:val="0000001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10</w:t>
            </w:r>
          </w:p>
        </w:tc>
      </w:tr>
    </w:tbl>
    <w:p w:rsidR="00F0275B" w:rsidRDefault="00F0275B" w:rsidP="00F0275B">
      <w:pPr>
        <w:rPr>
          <w:rFonts w:asciiTheme="majorHAnsi" w:hAnsiTheme="majorHAnsi" w:cstheme="majorBidi"/>
          <w:lang w:bidi="en-US"/>
        </w:rPr>
      </w:pPr>
    </w:p>
    <w:p w:rsidR="002A6C9E" w:rsidRPr="00AF39C8" w:rsidRDefault="002A6C9E" w:rsidP="0013299D">
      <w:pPr>
        <w:rPr>
          <w:rFonts w:ascii="Times New Roman" w:hAnsi="Times New Roman" w:cs="Times New Roman"/>
          <w:sz w:val="24"/>
          <w:szCs w:val="24"/>
        </w:rPr>
      </w:pPr>
    </w:p>
    <w:p w:rsidR="002A6C9E" w:rsidRPr="006533D4" w:rsidRDefault="002A6C9E" w:rsidP="007656FE">
      <w:pPr>
        <w:pStyle w:val="Nagwek2"/>
        <w:rPr>
          <w:sz w:val="24"/>
          <w:szCs w:val="24"/>
        </w:rPr>
      </w:pPr>
      <w:bookmarkStart w:id="58" w:name="_Toc69425076"/>
      <w:r w:rsidRPr="006533D4">
        <w:lastRenderedPageBreak/>
        <w:t xml:space="preserve">2.3. Diagnoza problemów społecznych w ujęciu badań ankietowych mieszkańców </w:t>
      </w:r>
      <w:r w:rsidR="006533D4">
        <w:t xml:space="preserve">Gminy </w:t>
      </w:r>
      <w:r w:rsidR="00CC37D9">
        <w:t>Młynarze</w:t>
      </w:r>
      <w:bookmarkEnd w:id="58"/>
    </w:p>
    <w:p w:rsidR="002A6C9E" w:rsidRPr="009C37C2" w:rsidRDefault="002A6C9E" w:rsidP="00AF39C8">
      <w:pPr>
        <w:rPr>
          <w:rFonts w:asciiTheme="majorHAnsi" w:hAnsiTheme="majorHAnsi" w:cs="Times New Roman"/>
          <w:sz w:val="24"/>
          <w:szCs w:val="24"/>
        </w:rPr>
      </w:pPr>
      <w:r w:rsidRPr="009C37C2">
        <w:rPr>
          <w:rFonts w:asciiTheme="majorHAnsi" w:hAnsiTheme="majorHAnsi" w:cs="Times New Roman"/>
        </w:rPr>
        <w:tab/>
      </w:r>
      <w:r w:rsidRPr="009C37C2">
        <w:rPr>
          <w:rFonts w:asciiTheme="majorHAnsi" w:hAnsiTheme="majorHAnsi" w:cs="Times New Roman"/>
          <w:sz w:val="24"/>
          <w:szCs w:val="24"/>
        </w:rPr>
        <w:t xml:space="preserve">Jednym z głównych założeń niniejszej Strategii Rozwiązywania Problemów Społecznych </w:t>
      </w:r>
      <w:r w:rsidR="009C37C2" w:rsidRPr="009C37C2">
        <w:rPr>
          <w:rFonts w:asciiTheme="majorHAnsi" w:hAnsiTheme="majorHAnsi" w:cs="Times New Roman"/>
          <w:sz w:val="24"/>
          <w:szCs w:val="24"/>
        </w:rPr>
        <w:t xml:space="preserve">w Gminie </w:t>
      </w:r>
      <w:r w:rsidR="00BA030B">
        <w:rPr>
          <w:rFonts w:asciiTheme="majorHAnsi" w:hAnsiTheme="majorHAnsi" w:cs="Times New Roman"/>
          <w:sz w:val="24"/>
          <w:szCs w:val="24"/>
        </w:rPr>
        <w:t>Młynarze</w:t>
      </w:r>
      <w:r w:rsidRPr="009C37C2">
        <w:rPr>
          <w:rFonts w:asciiTheme="majorHAnsi" w:hAnsiTheme="majorHAnsi" w:cs="Times New Roman"/>
          <w:sz w:val="24"/>
          <w:szCs w:val="24"/>
        </w:rPr>
        <w:t xml:space="preserve"> na lata 2021-202</w:t>
      </w:r>
      <w:r w:rsidR="009C37C2" w:rsidRPr="009C37C2">
        <w:rPr>
          <w:rFonts w:asciiTheme="majorHAnsi" w:hAnsiTheme="majorHAnsi" w:cs="Times New Roman"/>
          <w:sz w:val="24"/>
          <w:szCs w:val="24"/>
        </w:rPr>
        <w:t>5</w:t>
      </w:r>
      <w:r w:rsidRPr="009C37C2">
        <w:rPr>
          <w:rFonts w:asciiTheme="majorHAnsi" w:hAnsiTheme="majorHAnsi" w:cs="Times New Roman"/>
          <w:sz w:val="24"/>
          <w:szCs w:val="24"/>
        </w:rPr>
        <w:t xml:space="preserve"> jest przedstawienie problemów występujących w społeczności lokalnej </w:t>
      </w:r>
      <w:r w:rsidR="009C37C2" w:rsidRPr="009C37C2">
        <w:rPr>
          <w:rFonts w:asciiTheme="majorHAnsi" w:hAnsiTheme="majorHAnsi" w:cs="Times New Roman"/>
          <w:sz w:val="24"/>
          <w:szCs w:val="24"/>
        </w:rPr>
        <w:t>Gminy M</w:t>
      </w:r>
      <w:r w:rsidR="00BA030B">
        <w:rPr>
          <w:rFonts w:asciiTheme="majorHAnsi" w:hAnsiTheme="majorHAnsi" w:cs="Times New Roman"/>
          <w:sz w:val="24"/>
          <w:szCs w:val="24"/>
        </w:rPr>
        <w:t>łynarze</w:t>
      </w:r>
      <w:r w:rsidR="009C37C2" w:rsidRPr="009C37C2">
        <w:rPr>
          <w:rFonts w:asciiTheme="majorHAnsi" w:hAnsiTheme="majorHAnsi" w:cs="Times New Roman"/>
          <w:sz w:val="24"/>
          <w:szCs w:val="24"/>
        </w:rPr>
        <w:t xml:space="preserve"> </w:t>
      </w:r>
      <w:r w:rsidRPr="009C37C2">
        <w:rPr>
          <w:rFonts w:asciiTheme="majorHAnsi" w:hAnsiTheme="majorHAnsi" w:cs="Times New Roman"/>
          <w:sz w:val="24"/>
          <w:szCs w:val="24"/>
        </w:rPr>
        <w:t>oraz wskazanie kierunków ich rozwiązywania. Zdiagnozowanie problemów społecznych było możliwe poprzez przeprowadzenie badań wśród mieszkańców gminy.</w:t>
      </w:r>
    </w:p>
    <w:p w:rsidR="006540F9" w:rsidRPr="006540F9" w:rsidRDefault="006540F9" w:rsidP="006540F9">
      <w:pPr>
        <w:pStyle w:val="Tekstpodstawowyzwciciem"/>
        <w:rPr>
          <w:rFonts w:asciiTheme="majorHAnsi" w:hAnsiTheme="majorHAnsi"/>
          <w:sz w:val="24"/>
        </w:rPr>
      </w:pPr>
      <w:r w:rsidRPr="006540F9">
        <w:rPr>
          <w:rFonts w:asciiTheme="majorHAnsi" w:hAnsiTheme="majorHAnsi"/>
          <w:sz w:val="24"/>
        </w:rPr>
        <w:t xml:space="preserve">Badania miały charakter ulicznej ankiety w formie </w:t>
      </w:r>
      <w:proofErr w:type="spellStart"/>
      <w:r w:rsidRPr="006540F9">
        <w:rPr>
          <w:rFonts w:asciiTheme="majorHAnsi" w:hAnsiTheme="majorHAnsi"/>
          <w:sz w:val="24"/>
        </w:rPr>
        <w:t>papier–ołówek</w:t>
      </w:r>
      <w:proofErr w:type="spellEnd"/>
      <w:r w:rsidRPr="006540F9">
        <w:rPr>
          <w:rFonts w:asciiTheme="majorHAnsi" w:hAnsiTheme="majorHAnsi"/>
          <w:sz w:val="24"/>
        </w:rPr>
        <w:t xml:space="preserve"> i obejmowały mieszkańców gminy Młynarze, którzy ukończyli osiemnasty rok życia. Respondenci byli informowali o anonimowym charakterze ankiety oraz możliwości rezygnacji z badania w dowolnym momencie.</w:t>
      </w:r>
    </w:p>
    <w:p w:rsidR="006540F9" w:rsidRPr="006540F9" w:rsidRDefault="006540F9" w:rsidP="006540F9">
      <w:pPr>
        <w:pStyle w:val="Tekstpodstawowy"/>
        <w:rPr>
          <w:rFonts w:asciiTheme="majorHAnsi" w:hAnsiTheme="majorHAnsi"/>
        </w:rPr>
      </w:pPr>
      <w:r w:rsidRPr="006540F9">
        <w:rPr>
          <w:rFonts w:asciiTheme="majorHAnsi" w:hAnsiTheme="majorHAnsi"/>
        </w:rPr>
        <w:t xml:space="preserve">W badaniu wzięło udział 50 osób, w tym 24 mężczyzn oraz 26 kobiet. Średnia wieku respondentów wyniosła 52 lata. </w:t>
      </w:r>
    </w:p>
    <w:p w:rsidR="009C37C2" w:rsidRPr="00AF39C8" w:rsidRDefault="009C37C2" w:rsidP="00AF39C8">
      <w:pPr>
        <w:rPr>
          <w:rFonts w:ascii="Times New Roman" w:hAnsi="Times New Roman" w:cs="Times New Roman"/>
          <w:sz w:val="24"/>
          <w:szCs w:val="24"/>
        </w:rPr>
      </w:pPr>
    </w:p>
    <w:p w:rsidR="007F7E84" w:rsidRPr="00AF39C8" w:rsidRDefault="002A6C9E" w:rsidP="00AF39C8">
      <w:pPr>
        <w:rPr>
          <w:rFonts w:ascii="Times New Roman" w:hAnsi="Times New Roman" w:cs="Times New Roman"/>
          <w:sz w:val="24"/>
          <w:szCs w:val="24"/>
        </w:rPr>
      </w:pPr>
      <w:r w:rsidRPr="00AF39C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7F7E84" w:rsidRDefault="006540F9" w:rsidP="00AF39C8">
      <w:pPr>
        <w:jc w:val="center"/>
        <w:rPr>
          <w:rFonts w:ascii="Times New Roman" w:eastAsiaTheme="majorEastAsia" w:hAnsi="Times New Roman" w:cs="Times New Roman"/>
          <w:sz w:val="24"/>
          <w:lang w:bidi="en-US"/>
        </w:rPr>
      </w:pPr>
      <w:r>
        <w:rPr>
          <w:noProof/>
          <w:lang w:eastAsia="pl-PL"/>
        </w:rPr>
        <w:drawing>
          <wp:inline distT="0" distB="0" distL="0" distR="0">
            <wp:extent cx="5486400" cy="3200400"/>
            <wp:effectExtent l="0" t="0" r="0" b="0"/>
            <wp:docPr id="20" name="Wykres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E7737C" w:rsidRPr="00E7737C" w:rsidRDefault="00E7737C" w:rsidP="00E7737C">
      <w:pPr>
        <w:rPr>
          <w:rFonts w:asciiTheme="majorHAnsi" w:hAnsiTheme="majorHAnsi"/>
          <w:sz w:val="24"/>
          <w:szCs w:val="24"/>
        </w:rPr>
      </w:pPr>
    </w:p>
    <w:p w:rsidR="006540F9" w:rsidRPr="006540F9" w:rsidRDefault="006540F9" w:rsidP="006540F9">
      <w:pPr>
        <w:pStyle w:val="Tekstpodstawowyzwciciem"/>
        <w:rPr>
          <w:rFonts w:asciiTheme="majorHAnsi" w:hAnsiTheme="majorHAnsi"/>
          <w:sz w:val="24"/>
        </w:rPr>
      </w:pPr>
      <w:r w:rsidRPr="006540F9">
        <w:rPr>
          <w:rFonts w:asciiTheme="majorHAnsi" w:hAnsiTheme="majorHAnsi"/>
          <w:sz w:val="24"/>
        </w:rPr>
        <w:t xml:space="preserve">Celem badania była identyfikacja zagrożeń społecznych w środowisku lokalnym, </w:t>
      </w:r>
      <w:r w:rsidRPr="006540F9">
        <w:rPr>
          <w:rFonts w:asciiTheme="majorHAnsi" w:hAnsiTheme="majorHAnsi"/>
          <w:sz w:val="24"/>
        </w:rPr>
        <w:br/>
        <w:t>w szczególności obejmujących:</w:t>
      </w:r>
    </w:p>
    <w:p w:rsidR="006540F9" w:rsidRPr="006540F9" w:rsidRDefault="006540F9" w:rsidP="00775EE0">
      <w:pPr>
        <w:pStyle w:val="Akapitzlist"/>
        <w:numPr>
          <w:ilvl w:val="0"/>
          <w:numId w:val="25"/>
        </w:numPr>
        <w:spacing w:before="120" w:after="120"/>
        <w:rPr>
          <w:rFonts w:asciiTheme="majorHAnsi" w:hAnsiTheme="majorHAnsi"/>
          <w:sz w:val="24"/>
        </w:rPr>
      </w:pPr>
      <w:r w:rsidRPr="006540F9">
        <w:rPr>
          <w:rFonts w:asciiTheme="majorHAnsi" w:hAnsiTheme="majorHAnsi"/>
          <w:sz w:val="24"/>
        </w:rPr>
        <w:t>postawy społeczne dotyczące problemów istotnych w środowisku lokalnym</w:t>
      </w:r>
    </w:p>
    <w:p w:rsidR="006540F9" w:rsidRPr="006540F9" w:rsidRDefault="006540F9" w:rsidP="00775EE0">
      <w:pPr>
        <w:pStyle w:val="Akapitzlist"/>
        <w:numPr>
          <w:ilvl w:val="0"/>
          <w:numId w:val="25"/>
        </w:numPr>
        <w:spacing w:before="120" w:after="120"/>
        <w:rPr>
          <w:rFonts w:asciiTheme="majorHAnsi" w:hAnsiTheme="majorHAnsi"/>
          <w:sz w:val="24"/>
        </w:rPr>
      </w:pPr>
      <w:r w:rsidRPr="006540F9">
        <w:rPr>
          <w:rFonts w:asciiTheme="majorHAnsi" w:hAnsiTheme="majorHAnsi"/>
          <w:sz w:val="24"/>
        </w:rPr>
        <w:t>problemy bezrobocia i lokalnego rynku pracy;</w:t>
      </w:r>
    </w:p>
    <w:p w:rsidR="006540F9" w:rsidRPr="006540F9" w:rsidRDefault="006540F9" w:rsidP="00775EE0">
      <w:pPr>
        <w:pStyle w:val="Akapitzlist"/>
        <w:numPr>
          <w:ilvl w:val="0"/>
          <w:numId w:val="25"/>
        </w:numPr>
        <w:spacing w:before="120" w:after="120"/>
        <w:rPr>
          <w:rFonts w:asciiTheme="majorHAnsi" w:hAnsiTheme="majorHAnsi"/>
          <w:sz w:val="24"/>
        </w:rPr>
      </w:pPr>
      <w:r w:rsidRPr="006540F9">
        <w:rPr>
          <w:rFonts w:asciiTheme="majorHAnsi" w:hAnsiTheme="majorHAnsi"/>
          <w:sz w:val="24"/>
        </w:rPr>
        <w:lastRenderedPageBreak/>
        <w:t>zagadnienia związane z substancjami psychoaktywnymi, takimi jak narkotyki i dopalacze;</w:t>
      </w:r>
    </w:p>
    <w:p w:rsidR="006540F9" w:rsidRPr="006540F9" w:rsidRDefault="006540F9" w:rsidP="00775EE0">
      <w:pPr>
        <w:pStyle w:val="Akapitzlist"/>
        <w:numPr>
          <w:ilvl w:val="0"/>
          <w:numId w:val="25"/>
        </w:numPr>
        <w:spacing w:before="120" w:after="120"/>
        <w:rPr>
          <w:rFonts w:asciiTheme="majorHAnsi" w:hAnsiTheme="majorHAnsi"/>
          <w:sz w:val="24"/>
        </w:rPr>
      </w:pPr>
      <w:r w:rsidRPr="006540F9">
        <w:rPr>
          <w:rFonts w:asciiTheme="majorHAnsi" w:hAnsiTheme="majorHAnsi"/>
          <w:sz w:val="24"/>
        </w:rPr>
        <w:t>zagadnienia związane ze spożywaniem alkoholu, postawami wobec alkoholu oraz problematyką uzależnienia;</w:t>
      </w:r>
    </w:p>
    <w:p w:rsidR="006540F9" w:rsidRDefault="006540F9" w:rsidP="00775EE0">
      <w:pPr>
        <w:pStyle w:val="Akapitzlist"/>
        <w:numPr>
          <w:ilvl w:val="0"/>
          <w:numId w:val="25"/>
        </w:numPr>
        <w:spacing w:before="120" w:after="120"/>
        <w:rPr>
          <w:rFonts w:asciiTheme="majorHAnsi" w:hAnsiTheme="majorHAnsi"/>
          <w:sz w:val="24"/>
        </w:rPr>
      </w:pPr>
      <w:r w:rsidRPr="006540F9">
        <w:rPr>
          <w:rFonts w:asciiTheme="majorHAnsi" w:hAnsiTheme="majorHAnsi"/>
          <w:sz w:val="24"/>
        </w:rPr>
        <w:t>zagadnienia związane z przemocą w rodzinie w tym przekonania dotyczące modelu wychowania dzieci i młodzieży w kontekście stosowania kar fizycznych</w:t>
      </w:r>
      <w:r>
        <w:rPr>
          <w:rFonts w:asciiTheme="majorHAnsi" w:hAnsiTheme="majorHAnsi"/>
          <w:sz w:val="24"/>
        </w:rPr>
        <w:t>.</w:t>
      </w:r>
    </w:p>
    <w:p w:rsidR="00300805" w:rsidRPr="00391316" w:rsidRDefault="00300805" w:rsidP="00391316">
      <w:pPr>
        <w:spacing w:before="120" w:after="120"/>
        <w:rPr>
          <w:rFonts w:asciiTheme="majorHAnsi" w:hAnsiTheme="majorHAnsi"/>
          <w:sz w:val="24"/>
        </w:rPr>
      </w:pPr>
    </w:p>
    <w:p w:rsidR="009F6906" w:rsidRPr="00E7737C" w:rsidRDefault="009F6906" w:rsidP="00AF39C8">
      <w:pPr>
        <w:pStyle w:val="Nagwek3"/>
        <w:spacing w:before="0"/>
        <w:rPr>
          <w:rFonts w:cs="Times New Roman"/>
          <w:sz w:val="26"/>
          <w:szCs w:val="26"/>
          <w:lang w:bidi="en-US"/>
        </w:rPr>
      </w:pPr>
      <w:bookmarkStart w:id="59" w:name="_Toc69425077"/>
      <w:r w:rsidRPr="00E7737C">
        <w:rPr>
          <w:rFonts w:cs="Times New Roman"/>
          <w:sz w:val="26"/>
          <w:szCs w:val="26"/>
          <w:lang w:bidi="en-US"/>
        </w:rPr>
        <w:t xml:space="preserve">2.3.1 Problemy społeczne występujące na terenie </w:t>
      </w:r>
      <w:r w:rsidR="00E7737C">
        <w:rPr>
          <w:rFonts w:cs="Times New Roman"/>
          <w:sz w:val="26"/>
          <w:szCs w:val="26"/>
          <w:lang w:bidi="en-US"/>
        </w:rPr>
        <w:t>Gminy M</w:t>
      </w:r>
      <w:r w:rsidR="006540F9">
        <w:rPr>
          <w:rFonts w:cs="Times New Roman"/>
          <w:sz w:val="26"/>
          <w:szCs w:val="26"/>
          <w:lang w:bidi="en-US"/>
        </w:rPr>
        <w:t>łynarze</w:t>
      </w:r>
      <w:bookmarkEnd w:id="59"/>
    </w:p>
    <w:p w:rsidR="00391316" w:rsidRDefault="00391316" w:rsidP="00391316">
      <w:pPr>
        <w:ind w:firstLine="708"/>
        <w:rPr>
          <w:rFonts w:asciiTheme="majorHAnsi" w:hAnsiTheme="majorHAnsi"/>
          <w:sz w:val="24"/>
        </w:rPr>
      </w:pPr>
      <w:r w:rsidRPr="00391316">
        <w:rPr>
          <w:rFonts w:asciiTheme="majorHAnsi" w:hAnsiTheme="majorHAnsi"/>
          <w:sz w:val="24"/>
        </w:rPr>
        <w:t xml:space="preserve">W pierwszej części badania poprosiliśmy o ocenę ważności różnych problemów </w:t>
      </w:r>
      <w:r w:rsidRPr="00391316">
        <w:rPr>
          <w:rFonts w:asciiTheme="majorHAnsi" w:hAnsiTheme="majorHAnsi"/>
          <w:sz w:val="24"/>
        </w:rPr>
        <w:br/>
        <w:t>społecznych w środowisku lokalnym. Poniższa tabela przedstawia rozkład odpowiedzi uzyskanych w badaniu mieszkańców gminy Młynarze.</w:t>
      </w:r>
    </w:p>
    <w:p w:rsidR="00B60986" w:rsidRDefault="00B60986" w:rsidP="00391316">
      <w:pPr>
        <w:ind w:firstLine="708"/>
        <w:rPr>
          <w:rFonts w:asciiTheme="majorHAnsi" w:hAnsiTheme="majorHAnsi"/>
          <w:sz w:val="24"/>
        </w:rPr>
      </w:pPr>
    </w:p>
    <w:p w:rsidR="00B60986" w:rsidRDefault="00B60986" w:rsidP="00391316">
      <w:pPr>
        <w:ind w:firstLine="708"/>
        <w:rPr>
          <w:rFonts w:asciiTheme="majorHAnsi" w:hAnsiTheme="majorHAnsi"/>
          <w:sz w:val="24"/>
        </w:rPr>
      </w:pPr>
    </w:p>
    <w:p w:rsidR="00391316" w:rsidRPr="00391316" w:rsidRDefault="00391316" w:rsidP="00391316">
      <w:pPr>
        <w:ind w:firstLine="708"/>
        <w:rPr>
          <w:rFonts w:asciiTheme="majorHAnsi" w:hAnsiTheme="majorHAnsi"/>
          <w:sz w:val="24"/>
        </w:rPr>
      </w:pPr>
    </w:p>
    <w:tbl>
      <w:tblPr>
        <w:tblStyle w:val="Jasnecieniowanie2"/>
        <w:tblW w:w="9315" w:type="dxa"/>
        <w:jc w:val="center"/>
        <w:tblLayout w:type="fixed"/>
        <w:tblLook w:val="04A0"/>
      </w:tblPr>
      <w:tblGrid>
        <w:gridCol w:w="3082"/>
        <w:gridCol w:w="1558"/>
        <w:gridCol w:w="1558"/>
        <w:gridCol w:w="1558"/>
        <w:gridCol w:w="1559"/>
      </w:tblGrid>
      <w:tr w:rsidR="00391316" w:rsidTr="00391316">
        <w:trPr>
          <w:cnfStyle w:val="100000000000"/>
          <w:jc w:val="center"/>
        </w:trPr>
        <w:tc>
          <w:tcPr>
            <w:cnfStyle w:val="001000000000"/>
            <w:tcW w:w="9322" w:type="dxa"/>
            <w:gridSpan w:val="5"/>
            <w:hideMark/>
          </w:tcPr>
          <w:p w:rsidR="00391316" w:rsidRDefault="00391316">
            <w:pPr>
              <w:spacing w:line="288" w:lineRule="auto"/>
              <w:jc w:val="center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Ocena ważności lokalnych problemów społecznych przez badanych mieszkańców</w:t>
            </w:r>
          </w:p>
        </w:tc>
      </w:tr>
      <w:tr w:rsidR="00391316" w:rsidTr="00391316">
        <w:trPr>
          <w:cnfStyle w:val="000000100000"/>
          <w:jc w:val="center"/>
        </w:trPr>
        <w:tc>
          <w:tcPr>
            <w:cnfStyle w:val="001000000000"/>
            <w:tcW w:w="3085" w:type="dxa"/>
            <w:tcBorders>
              <w:top w:val="nil"/>
              <w:bottom w:val="nil"/>
            </w:tcBorders>
            <w:vAlign w:val="center"/>
            <w:hideMark/>
          </w:tcPr>
          <w:p w:rsidR="00391316" w:rsidRDefault="00391316">
            <w:pPr>
              <w:spacing w:line="288" w:lineRule="auto"/>
              <w:jc w:val="center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color w:val="auto"/>
                <w:lang w:val="pl-PL"/>
              </w:rPr>
              <w:t>Problem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  <w:hideMark/>
          </w:tcPr>
          <w:p w:rsidR="00391316" w:rsidRDefault="00391316">
            <w:pPr>
              <w:spacing w:line="288" w:lineRule="auto"/>
              <w:jc w:val="center"/>
              <w:cnfStyle w:val="000000100000"/>
              <w:rPr>
                <w:rFonts w:asciiTheme="minorHAnsi" w:hAnsiTheme="minorHAnsi"/>
                <w:b/>
                <w:lang w:val="pl-PL"/>
              </w:rPr>
            </w:pPr>
            <w:r>
              <w:rPr>
                <w:rFonts w:asciiTheme="minorHAnsi" w:hAnsiTheme="minorHAnsi"/>
                <w:b/>
                <w:color w:val="auto"/>
                <w:lang w:val="pl-PL"/>
              </w:rPr>
              <w:t>Bardzo istotny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  <w:hideMark/>
          </w:tcPr>
          <w:p w:rsidR="00391316" w:rsidRDefault="00391316">
            <w:pPr>
              <w:spacing w:line="288" w:lineRule="auto"/>
              <w:jc w:val="center"/>
              <w:cnfStyle w:val="000000100000"/>
              <w:rPr>
                <w:rFonts w:asciiTheme="minorHAnsi" w:hAnsiTheme="minorHAnsi"/>
                <w:b/>
                <w:lang w:val="pl-PL"/>
              </w:rPr>
            </w:pPr>
            <w:r>
              <w:rPr>
                <w:rFonts w:asciiTheme="minorHAnsi" w:hAnsiTheme="minorHAnsi"/>
                <w:b/>
                <w:color w:val="auto"/>
                <w:lang w:val="pl-PL"/>
              </w:rPr>
              <w:t>Raczej istotny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  <w:hideMark/>
          </w:tcPr>
          <w:p w:rsidR="00391316" w:rsidRDefault="00391316">
            <w:pPr>
              <w:spacing w:line="288" w:lineRule="auto"/>
              <w:jc w:val="center"/>
              <w:cnfStyle w:val="000000100000"/>
              <w:rPr>
                <w:rFonts w:asciiTheme="minorHAnsi" w:hAnsiTheme="minorHAnsi"/>
                <w:b/>
                <w:lang w:val="pl-PL"/>
              </w:rPr>
            </w:pPr>
            <w:r>
              <w:rPr>
                <w:rFonts w:asciiTheme="minorHAnsi" w:hAnsiTheme="minorHAnsi"/>
                <w:b/>
                <w:color w:val="auto"/>
                <w:lang w:val="pl-PL"/>
              </w:rPr>
              <w:t xml:space="preserve">Raczej </w:t>
            </w:r>
            <w:r>
              <w:rPr>
                <w:rFonts w:asciiTheme="minorHAnsi" w:hAnsiTheme="minorHAnsi"/>
                <w:b/>
                <w:color w:val="auto"/>
                <w:lang w:val="pl-PL"/>
              </w:rPr>
              <w:br/>
              <w:t>nieistotny</w:t>
            </w:r>
          </w:p>
        </w:tc>
        <w:tc>
          <w:tcPr>
            <w:tcW w:w="1560" w:type="dxa"/>
            <w:tcBorders>
              <w:top w:val="nil"/>
              <w:bottom w:val="nil"/>
            </w:tcBorders>
            <w:vAlign w:val="center"/>
            <w:hideMark/>
          </w:tcPr>
          <w:p w:rsidR="00391316" w:rsidRDefault="00391316">
            <w:pPr>
              <w:spacing w:line="288" w:lineRule="auto"/>
              <w:jc w:val="center"/>
              <w:cnfStyle w:val="000000100000"/>
              <w:rPr>
                <w:rFonts w:asciiTheme="minorHAnsi" w:hAnsiTheme="minorHAnsi"/>
                <w:b/>
                <w:lang w:val="pl-PL"/>
              </w:rPr>
            </w:pPr>
            <w:r>
              <w:rPr>
                <w:rFonts w:asciiTheme="minorHAnsi" w:hAnsiTheme="minorHAnsi"/>
                <w:b/>
                <w:color w:val="auto"/>
                <w:lang w:val="pl-PL"/>
              </w:rPr>
              <w:t>Zdecydowanie nieistotny</w:t>
            </w:r>
          </w:p>
        </w:tc>
      </w:tr>
      <w:tr w:rsidR="00391316" w:rsidTr="00391316">
        <w:trPr>
          <w:jc w:val="center"/>
        </w:trPr>
        <w:tc>
          <w:tcPr>
            <w:cnfStyle w:val="001000000000"/>
            <w:tcW w:w="30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91316" w:rsidRDefault="00391316">
            <w:pPr>
              <w:spacing w:line="288" w:lineRule="auto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Zanieczyszczenie powietrza (smog)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1316" w:rsidRDefault="00391316">
            <w:pPr>
              <w:jc w:val="center"/>
              <w:cnfStyle w:val="000000000000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  <w:lang w:val="pl-PL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4"/>
                <w:szCs w:val="24"/>
                <w:lang w:val="pl-PL"/>
              </w:rPr>
              <w:t>40%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1316" w:rsidRDefault="00391316">
            <w:pPr>
              <w:jc w:val="center"/>
              <w:cnfStyle w:val="000000000000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  <w:lang w:val="pl-PL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4"/>
                <w:szCs w:val="24"/>
                <w:lang w:val="pl-PL"/>
              </w:rPr>
              <w:t>44%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1316" w:rsidRDefault="00391316">
            <w:pPr>
              <w:jc w:val="center"/>
              <w:cnfStyle w:val="000000000000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14%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1316" w:rsidRDefault="00391316">
            <w:pPr>
              <w:jc w:val="center"/>
              <w:cnfStyle w:val="000000000000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2%</w:t>
            </w:r>
          </w:p>
        </w:tc>
      </w:tr>
      <w:tr w:rsidR="00391316" w:rsidTr="00391316">
        <w:trPr>
          <w:cnfStyle w:val="000000100000"/>
          <w:jc w:val="center"/>
        </w:trPr>
        <w:tc>
          <w:tcPr>
            <w:cnfStyle w:val="001000000000"/>
            <w:tcW w:w="3085" w:type="dxa"/>
            <w:tcBorders>
              <w:top w:val="nil"/>
              <w:bottom w:val="nil"/>
            </w:tcBorders>
            <w:hideMark/>
          </w:tcPr>
          <w:p w:rsidR="00391316" w:rsidRDefault="00391316">
            <w:pPr>
              <w:spacing w:line="288" w:lineRule="auto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color w:val="auto"/>
                <w:lang w:val="pl-PL"/>
              </w:rPr>
              <w:t>Zanieczyszczenie wody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  <w:hideMark/>
          </w:tcPr>
          <w:p w:rsidR="00391316" w:rsidRDefault="00391316">
            <w:pPr>
              <w:jc w:val="center"/>
              <w:cnfStyle w:val="000000100000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  <w:lang w:val="pl-PL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4"/>
                <w:szCs w:val="24"/>
                <w:lang w:val="pl-PL"/>
              </w:rPr>
              <w:t>32%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  <w:hideMark/>
          </w:tcPr>
          <w:p w:rsidR="00391316" w:rsidRDefault="00391316">
            <w:pPr>
              <w:jc w:val="center"/>
              <w:cnfStyle w:val="000000100000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  <w:lang w:val="pl-PL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4"/>
                <w:szCs w:val="24"/>
                <w:lang w:val="pl-PL"/>
              </w:rPr>
              <w:t>58%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  <w:hideMark/>
          </w:tcPr>
          <w:p w:rsidR="00391316" w:rsidRDefault="00391316">
            <w:pPr>
              <w:jc w:val="center"/>
              <w:cnfStyle w:val="000000100000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  <w:lang w:val="pl-PL"/>
              </w:rPr>
              <w:t>6%</w:t>
            </w:r>
          </w:p>
        </w:tc>
        <w:tc>
          <w:tcPr>
            <w:tcW w:w="1560" w:type="dxa"/>
            <w:tcBorders>
              <w:top w:val="nil"/>
              <w:bottom w:val="nil"/>
            </w:tcBorders>
            <w:vAlign w:val="center"/>
            <w:hideMark/>
          </w:tcPr>
          <w:p w:rsidR="00391316" w:rsidRDefault="00391316">
            <w:pPr>
              <w:jc w:val="center"/>
              <w:cnfStyle w:val="000000100000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  <w:lang w:val="pl-PL"/>
              </w:rPr>
              <w:t>4%</w:t>
            </w:r>
          </w:p>
        </w:tc>
      </w:tr>
      <w:tr w:rsidR="00391316" w:rsidTr="00391316">
        <w:trPr>
          <w:jc w:val="center"/>
        </w:trPr>
        <w:tc>
          <w:tcPr>
            <w:cnfStyle w:val="001000000000"/>
            <w:tcW w:w="30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91316" w:rsidRDefault="00391316">
            <w:pPr>
              <w:spacing w:line="288" w:lineRule="auto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Zanieczyszczenie krajobrazu (zaśmiecenie)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1316" w:rsidRDefault="00391316">
            <w:pPr>
              <w:jc w:val="center"/>
              <w:cnfStyle w:val="000000000000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  <w:lang w:val="pl-PL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4"/>
                <w:szCs w:val="24"/>
                <w:lang w:val="pl-PL"/>
              </w:rPr>
              <w:t>28%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1316" w:rsidRDefault="00391316">
            <w:pPr>
              <w:jc w:val="center"/>
              <w:cnfStyle w:val="000000000000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  <w:lang w:val="pl-PL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4"/>
                <w:szCs w:val="24"/>
                <w:lang w:val="pl-PL"/>
              </w:rPr>
              <w:t>50%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1316" w:rsidRDefault="00391316">
            <w:pPr>
              <w:jc w:val="center"/>
              <w:cnfStyle w:val="000000000000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16%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1316" w:rsidRDefault="00391316">
            <w:pPr>
              <w:spacing w:line="288" w:lineRule="auto"/>
              <w:jc w:val="center"/>
              <w:cnfStyle w:val="000000000000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6%</w:t>
            </w:r>
          </w:p>
        </w:tc>
      </w:tr>
      <w:tr w:rsidR="00391316" w:rsidTr="00391316">
        <w:trPr>
          <w:cnfStyle w:val="000000100000"/>
          <w:jc w:val="center"/>
        </w:trPr>
        <w:tc>
          <w:tcPr>
            <w:cnfStyle w:val="001000000000"/>
            <w:tcW w:w="3085" w:type="dxa"/>
            <w:tcBorders>
              <w:top w:val="nil"/>
              <w:bottom w:val="nil"/>
            </w:tcBorders>
            <w:hideMark/>
          </w:tcPr>
          <w:p w:rsidR="00391316" w:rsidRDefault="00391316">
            <w:pPr>
              <w:spacing w:line="288" w:lineRule="auto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color w:val="auto"/>
                <w:lang w:val="pl-PL"/>
              </w:rPr>
              <w:t>Bezrobocie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  <w:hideMark/>
          </w:tcPr>
          <w:p w:rsidR="00391316" w:rsidRDefault="00391316">
            <w:pPr>
              <w:jc w:val="center"/>
              <w:cnfStyle w:val="000000100000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  <w:lang w:val="pl-PL"/>
              </w:rPr>
              <w:t>10%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  <w:hideMark/>
          </w:tcPr>
          <w:p w:rsidR="00391316" w:rsidRDefault="00391316">
            <w:pPr>
              <w:jc w:val="center"/>
              <w:cnfStyle w:val="000000100000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  <w:lang w:val="pl-PL"/>
              </w:rPr>
              <w:t>26%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  <w:hideMark/>
          </w:tcPr>
          <w:p w:rsidR="00391316" w:rsidRDefault="00391316">
            <w:pPr>
              <w:jc w:val="center"/>
              <w:cnfStyle w:val="000000100000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  <w:lang w:val="pl-PL"/>
              </w:rPr>
              <w:t>50%</w:t>
            </w:r>
          </w:p>
        </w:tc>
        <w:tc>
          <w:tcPr>
            <w:tcW w:w="1560" w:type="dxa"/>
            <w:tcBorders>
              <w:top w:val="nil"/>
              <w:bottom w:val="nil"/>
            </w:tcBorders>
            <w:vAlign w:val="center"/>
            <w:hideMark/>
          </w:tcPr>
          <w:p w:rsidR="00391316" w:rsidRDefault="00391316">
            <w:pPr>
              <w:jc w:val="center"/>
              <w:cnfStyle w:val="000000100000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  <w:lang w:val="pl-PL"/>
              </w:rPr>
              <w:t>14%</w:t>
            </w:r>
          </w:p>
        </w:tc>
      </w:tr>
      <w:tr w:rsidR="00391316" w:rsidTr="00391316">
        <w:trPr>
          <w:jc w:val="center"/>
        </w:trPr>
        <w:tc>
          <w:tcPr>
            <w:cnfStyle w:val="001000000000"/>
            <w:tcW w:w="30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91316" w:rsidRDefault="00391316">
            <w:pPr>
              <w:spacing w:line="288" w:lineRule="auto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Bieda, ubóstwo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1316" w:rsidRDefault="00391316">
            <w:pPr>
              <w:jc w:val="center"/>
              <w:cnfStyle w:val="000000000000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4%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1316" w:rsidRDefault="00391316">
            <w:pPr>
              <w:jc w:val="center"/>
              <w:cnfStyle w:val="000000000000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30%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1316" w:rsidRDefault="00391316">
            <w:pPr>
              <w:jc w:val="center"/>
              <w:cnfStyle w:val="000000000000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48%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1316" w:rsidRDefault="00391316">
            <w:pPr>
              <w:jc w:val="center"/>
              <w:cnfStyle w:val="000000000000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18%</w:t>
            </w:r>
          </w:p>
        </w:tc>
      </w:tr>
      <w:tr w:rsidR="00391316" w:rsidTr="00391316">
        <w:trPr>
          <w:cnfStyle w:val="000000100000"/>
          <w:jc w:val="center"/>
        </w:trPr>
        <w:tc>
          <w:tcPr>
            <w:cnfStyle w:val="001000000000"/>
            <w:tcW w:w="3085" w:type="dxa"/>
            <w:tcBorders>
              <w:top w:val="nil"/>
              <w:bottom w:val="nil"/>
            </w:tcBorders>
            <w:hideMark/>
          </w:tcPr>
          <w:p w:rsidR="00391316" w:rsidRDefault="00391316">
            <w:pPr>
              <w:spacing w:line="288" w:lineRule="auto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color w:val="auto"/>
                <w:lang w:val="pl-PL"/>
              </w:rPr>
              <w:t>Bezdomność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  <w:hideMark/>
          </w:tcPr>
          <w:p w:rsidR="00391316" w:rsidRDefault="00391316">
            <w:pPr>
              <w:spacing w:line="288" w:lineRule="auto"/>
              <w:jc w:val="center"/>
              <w:cnfStyle w:val="000000100000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  <w:lang w:val="pl-PL"/>
              </w:rPr>
              <w:t>0%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  <w:hideMark/>
          </w:tcPr>
          <w:p w:rsidR="00391316" w:rsidRDefault="00391316">
            <w:pPr>
              <w:spacing w:line="288" w:lineRule="auto"/>
              <w:jc w:val="center"/>
              <w:cnfStyle w:val="000000100000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  <w:lang w:val="pl-PL"/>
              </w:rPr>
              <w:t>8%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  <w:hideMark/>
          </w:tcPr>
          <w:p w:rsidR="00391316" w:rsidRDefault="00391316">
            <w:pPr>
              <w:spacing w:line="288" w:lineRule="auto"/>
              <w:jc w:val="center"/>
              <w:cnfStyle w:val="000000100000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  <w:lang w:val="pl-PL"/>
              </w:rPr>
              <w:t>68%</w:t>
            </w:r>
          </w:p>
        </w:tc>
        <w:tc>
          <w:tcPr>
            <w:tcW w:w="1560" w:type="dxa"/>
            <w:tcBorders>
              <w:top w:val="nil"/>
              <w:bottom w:val="nil"/>
            </w:tcBorders>
            <w:vAlign w:val="center"/>
            <w:hideMark/>
          </w:tcPr>
          <w:p w:rsidR="00391316" w:rsidRDefault="00391316">
            <w:pPr>
              <w:spacing w:line="288" w:lineRule="auto"/>
              <w:jc w:val="center"/>
              <w:cnfStyle w:val="000000100000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  <w:lang w:val="pl-PL"/>
              </w:rPr>
              <w:t>24%</w:t>
            </w:r>
          </w:p>
        </w:tc>
      </w:tr>
      <w:tr w:rsidR="00391316" w:rsidTr="00391316">
        <w:trPr>
          <w:jc w:val="center"/>
        </w:trPr>
        <w:tc>
          <w:tcPr>
            <w:cnfStyle w:val="001000000000"/>
            <w:tcW w:w="30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91316" w:rsidRDefault="00391316">
            <w:pPr>
              <w:spacing w:line="288" w:lineRule="auto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Wzrost przestępczości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1316" w:rsidRDefault="00391316">
            <w:pPr>
              <w:spacing w:line="288" w:lineRule="auto"/>
              <w:jc w:val="center"/>
              <w:cnfStyle w:val="000000000000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24%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1316" w:rsidRDefault="00391316">
            <w:pPr>
              <w:spacing w:line="288" w:lineRule="auto"/>
              <w:jc w:val="center"/>
              <w:cnfStyle w:val="000000000000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18%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1316" w:rsidRDefault="00391316">
            <w:pPr>
              <w:spacing w:line="288" w:lineRule="auto"/>
              <w:jc w:val="center"/>
              <w:cnfStyle w:val="000000000000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36%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91316" w:rsidRDefault="00391316">
            <w:pPr>
              <w:spacing w:line="288" w:lineRule="auto"/>
              <w:jc w:val="center"/>
              <w:cnfStyle w:val="000000000000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22%</w:t>
            </w:r>
          </w:p>
        </w:tc>
      </w:tr>
      <w:tr w:rsidR="00391316" w:rsidTr="00391316">
        <w:trPr>
          <w:cnfStyle w:val="000000100000"/>
          <w:jc w:val="center"/>
        </w:trPr>
        <w:tc>
          <w:tcPr>
            <w:cnfStyle w:val="001000000000"/>
            <w:tcW w:w="3085" w:type="dxa"/>
            <w:tcBorders>
              <w:top w:val="nil"/>
              <w:bottom w:val="nil"/>
            </w:tcBorders>
            <w:hideMark/>
          </w:tcPr>
          <w:p w:rsidR="00391316" w:rsidRDefault="00391316">
            <w:pPr>
              <w:spacing w:line="288" w:lineRule="auto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color w:val="auto"/>
                <w:lang w:val="pl-PL"/>
              </w:rPr>
              <w:t>Kryzys rodziny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  <w:hideMark/>
          </w:tcPr>
          <w:p w:rsidR="00391316" w:rsidRDefault="00391316">
            <w:pPr>
              <w:spacing w:line="288" w:lineRule="auto"/>
              <w:jc w:val="center"/>
              <w:cnfStyle w:val="000000100000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  <w:lang w:val="pl-PL"/>
              </w:rPr>
              <w:t>4%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  <w:hideMark/>
          </w:tcPr>
          <w:p w:rsidR="00391316" w:rsidRDefault="00391316">
            <w:pPr>
              <w:spacing w:line="288" w:lineRule="auto"/>
              <w:jc w:val="center"/>
              <w:cnfStyle w:val="000000100000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  <w:lang w:val="pl-PL"/>
              </w:rPr>
              <w:t>34%</w:t>
            </w:r>
          </w:p>
        </w:tc>
        <w:tc>
          <w:tcPr>
            <w:tcW w:w="1559" w:type="dxa"/>
            <w:tcBorders>
              <w:top w:val="nil"/>
              <w:bottom w:val="nil"/>
            </w:tcBorders>
            <w:vAlign w:val="center"/>
            <w:hideMark/>
          </w:tcPr>
          <w:p w:rsidR="00391316" w:rsidRDefault="00391316">
            <w:pPr>
              <w:spacing w:line="288" w:lineRule="auto"/>
              <w:jc w:val="center"/>
              <w:cnfStyle w:val="000000100000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  <w:lang w:val="pl-PL"/>
              </w:rPr>
              <w:t>42%</w:t>
            </w:r>
          </w:p>
        </w:tc>
        <w:tc>
          <w:tcPr>
            <w:tcW w:w="1560" w:type="dxa"/>
            <w:tcBorders>
              <w:top w:val="nil"/>
              <w:bottom w:val="nil"/>
            </w:tcBorders>
            <w:vAlign w:val="center"/>
            <w:hideMark/>
          </w:tcPr>
          <w:p w:rsidR="00391316" w:rsidRDefault="00391316">
            <w:pPr>
              <w:spacing w:line="288" w:lineRule="auto"/>
              <w:jc w:val="center"/>
              <w:cnfStyle w:val="000000100000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  <w:lang w:val="pl-PL"/>
              </w:rPr>
              <w:t>20%</w:t>
            </w:r>
          </w:p>
        </w:tc>
      </w:tr>
      <w:tr w:rsidR="00391316" w:rsidTr="00391316">
        <w:trPr>
          <w:jc w:val="center"/>
        </w:trPr>
        <w:tc>
          <w:tcPr>
            <w:cnfStyle w:val="001000000000"/>
            <w:tcW w:w="3085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hideMark/>
          </w:tcPr>
          <w:p w:rsidR="00391316" w:rsidRDefault="00391316">
            <w:pPr>
              <w:spacing w:line="288" w:lineRule="auto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Kryzys norm moralnych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bottom"/>
            <w:hideMark/>
          </w:tcPr>
          <w:p w:rsidR="00391316" w:rsidRDefault="00391316">
            <w:pPr>
              <w:spacing w:line="288" w:lineRule="auto"/>
              <w:jc w:val="center"/>
              <w:cnfStyle w:val="000000000000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0%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bottom"/>
            <w:hideMark/>
          </w:tcPr>
          <w:p w:rsidR="00391316" w:rsidRDefault="00391316">
            <w:pPr>
              <w:spacing w:line="288" w:lineRule="auto"/>
              <w:jc w:val="center"/>
              <w:cnfStyle w:val="000000000000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24%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bottom"/>
            <w:hideMark/>
          </w:tcPr>
          <w:p w:rsidR="00391316" w:rsidRDefault="00391316">
            <w:pPr>
              <w:spacing w:line="288" w:lineRule="auto"/>
              <w:jc w:val="center"/>
              <w:cnfStyle w:val="000000000000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50%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bottom"/>
            <w:hideMark/>
          </w:tcPr>
          <w:p w:rsidR="00391316" w:rsidRDefault="00391316">
            <w:pPr>
              <w:spacing w:line="288" w:lineRule="auto"/>
              <w:jc w:val="center"/>
              <w:cnfStyle w:val="000000000000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26%</w:t>
            </w:r>
          </w:p>
        </w:tc>
      </w:tr>
    </w:tbl>
    <w:p w:rsidR="00391316" w:rsidRDefault="00391316" w:rsidP="00391316">
      <w:pPr>
        <w:rPr>
          <w:rFonts w:asciiTheme="majorHAnsi" w:hAnsiTheme="majorHAnsi"/>
          <w:sz w:val="24"/>
        </w:rPr>
      </w:pPr>
    </w:p>
    <w:p w:rsidR="00391316" w:rsidRDefault="00391316" w:rsidP="00391316">
      <w:pPr>
        <w:rPr>
          <w:rFonts w:asciiTheme="majorHAnsi" w:hAnsiTheme="majorHAnsi"/>
          <w:sz w:val="24"/>
        </w:rPr>
      </w:pPr>
      <w:r w:rsidRPr="00391316">
        <w:rPr>
          <w:rFonts w:asciiTheme="majorHAnsi" w:hAnsiTheme="majorHAnsi"/>
          <w:sz w:val="24"/>
        </w:rPr>
        <w:t xml:space="preserve">Za najważniejszy problem społeczny w opinii mieszkańców można uznać: </w:t>
      </w:r>
      <w:r w:rsidRPr="00391316">
        <w:rPr>
          <w:rFonts w:asciiTheme="majorHAnsi" w:hAnsiTheme="majorHAnsi"/>
          <w:sz w:val="24"/>
        </w:rPr>
        <w:br/>
        <w:t>zanieczyszczenie wody – łącznie 90%</w:t>
      </w:r>
      <w:r w:rsidRPr="00391316">
        <w:rPr>
          <w:rStyle w:val="Odwoanieprzypisudolnego"/>
          <w:rFonts w:asciiTheme="majorHAnsi" w:hAnsiTheme="majorHAnsi"/>
          <w:sz w:val="24"/>
        </w:rPr>
        <w:footnoteReference w:id="2"/>
      </w:r>
      <w:r w:rsidRPr="00391316">
        <w:rPr>
          <w:rFonts w:asciiTheme="majorHAnsi" w:hAnsiTheme="majorHAnsi"/>
          <w:sz w:val="24"/>
        </w:rPr>
        <w:t xml:space="preserve">. Kolejnymi co do ważności problemami są: zanieczyszczenie powietrza - smog (łącznie 88%) oraz zanieczyszczenie krajobrazu - zaśmiecenie (łącznie 78%). </w:t>
      </w:r>
    </w:p>
    <w:p w:rsidR="00391316" w:rsidRPr="00391316" w:rsidRDefault="00391316" w:rsidP="00391316">
      <w:pPr>
        <w:pStyle w:val="Nagwek2"/>
        <w:rPr>
          <w:b w:val="0"/>
          <w:bCs w:val="0"/>
          <w:color w:val="auto"/>
          <w:sz w:val="24"/>
          <w:szCs w:val="24"/>
        </w:rPr>
      </w:pPr>
      <w:bookmarkStart w:id="60" w:name="_Toc27667087"/>
      <w:bookmarkStart w:id="61" w:name="_Toc69425078"/>
      <w:r w:rsidRPr="00391316">
        <w:rPr>
          <w:b w:val="0"/>
          <w:bCs w:val="0"/>
          <w:color w:val="auto"/>
          <w:sz w:val="24"/>
          <w:szCs w:val="24"/>
        </w:rPr>
        <w:lastRenderedPageBreak/>
        <w:t>Rynek pracy i problem bezrobocia</w:t>
      </w:r>
      <w:bookmarkEnd w:id="60"/>
      <w:r>
        <w:rPr>
          <w:b w:val="0"/>
          <w:bCs w:val="0"/>
          <w:color w:val="auto"/>
          <w:sz w:val="24"/>
          <w:szCs w:val="24"/>
        </w:rPr>
        <w:t>:</w:t>
      </w:r>
      <w:bookmarkEnd w:id="61"/>
    </w:p>
    <w:p w:rsidR="00391316" w:rsidRPr="00391316" w:rsidRDefault="00391316" w:rsidP="00391316">
      <w:pPr>
        <w:spacing w:after="200"/>
        <w:rPr>
          <w:rFonts w:asciiTheme="majorHAnsi" w:eastAsiaTheme="majorEastAsia" w:hAnsiTheme="majorHAnsi"/>
          <w:sz w:val="24"/>
          <w:szCs w:val="24"/>
          <w:shd w:val="clear" w:color="auto" w:fill="FFFFFF"/>
        </w:rPr>
      </w:pPr>
      <w:r w:rsidRPr="00391316">
        <w:rPr>
          <w:rFonts w:asciiTheme="majorHAnsi" w:hAnsiTheme="majorHAnsi"/>
          <w:sz w:val="24"/>
          <w:szCs w:val="24"/>
          <w:shd w:val="clear" w:color="auto" w:fill="FFFFFF"/>
        </w:rPr>
        <w:t xml:space="preserve">Zapytaliśmy badanych, jakie są według nich przyczyny bezrobocia w ich regionie. </w:t>
      </w:r>
      <w:r w:rsidRPr="00391316">
        <w:rPr>
          <w:rFonts w:asciiTheme="majorHAnsi" w:hAnsiTheme="majorHAnsi"/>
          <w:sz w:val="24"/>
          <w:szCs w:val="24"/>
          <w:shd w:val="clear" w:color="auto" w:fill="FFFFFF"/>
        </w:rPr>
        <w:br/>
        <w:t xml:space="preserve">Respondenci głównych przyczyn bezrobocia upatrują w przyznawaniu środków </w:t>
      </w:r>
      <w:r w:rsidRPr="00391316">
        <w:rPr>
          <w:rFonts w:asciiTheme="majorHAnsi" w:hAnsiTheme="majorHAnsi"/>
          <w:sz w:val="24"/>
          <w:szCs w:val="24"/>
          <w:shd w:val="clear" w:color="auto" w:fill="FFFFFF"/>
        </w:rPr>
        <w:br/>
        <w:t xml:space="preserve">socjalnych, które obniżają motywację do aktywnego poszukiwania pracy (34%), a także w niedorozwoju gospodarczym regionu (22%). Ponadto 12% badanych uważa, że przyczyną bezrobocia jest bierna postawa osób bezrobotnych, a kolejne </w:t>
      </w:r>
      <w:r w:rsidRPr="00391316">
        <w:rPr>
          <w:rFonts w:asciiTheme="majorHAnsi" w:hAnsiTheme="majorHAnsi"/>
          <w:sz w:val="24"/>
          <w:szCs w:val="24"/>
          <w:shd w:val="clear" w:color="auto" w:fill="FFFFFF"/>
        </w:rPr>
        <w:br/>
        <w:t xml:space="preserve">12% - nieatrakcyjna stawka płacy minimalnej. Według 8% badanych problemem jest niedostosowanie systemu edukacji do potrzeb rynku pracy, a według kolejnych </w:t>
      </w:r>
      <w:r w:rsidRPr="00391316">
        <w:rPr>
          <w:rFonts w:asciiTheme="majorHAnsi" w:hAnsiTheme="majorHAnsi"/>
          <w:sz w:val="24"/>
          <w:szCs w:val="24"/>
          <w:shd w:val="clear" w:color="auto" w:fill="FFFFFF"/>
        </w:rPr>
        <w:br/>
        <w:t xml:space="preserve">8% - niska przedsiębiorczość osób poszukujących pracy. </w:t>
      </w:r>
    </w:p>
    <w:p w:rsidR="00391316" w:rsidRDefault="00391316" w:rsidP="00391316">
      <w:pPr>
        <w:spacing w:after="200"/>
        <w:rPr>
          <w:sz w:val="24"/>
          <w:szCs w:val="24"/>
          <w:shd w:val="clear" w:color="auto" w:fill="FFFFFF"/>
        </w:rPr>
      </w:pPr>
      <w:r>
        <w:rPr>
          <w:noProof/>
          <w:sz w:val="28"/>
          <w:lang w:eastAsia="pl-PL"/>
        </w:rPr>
        <w:drawing>
          <wp:inline distT="0" distB="0" distL="0" distR="0">
            <wp:extent cx="5772150" cy="4791075"/>
            <wp:effectExtent l="0" t="0" r="0" b="9525"/>
            <wp:docPr id="39" name="Wykres 3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391316" w:rsidRPr="00391316" w:rsidRDefault="00391316" w:rsidP="00391316">
      <w:pPr>
        <w:rPr>
          <w:rFonts w:asciiTheme="majorHAnsi" w:hAnsiTheme="majorHAnsi"/>
          <w:sz w:val="24"/>
          <w:szCs w:val="24"/>
        </w:rPr>
      </w:pPr>
      <w:r w:rsidRPr="00391316">
        <w:rPr>
          <w:rFonts w:asciiTheme="majorHAnsi" w:hAnsiTheme="majorHAnsi"/>
          <w:sz w:val="24"/>
          <w:szCs w:val="24"/>
        </w:rPr>
        <w:t xml:space="preserve">Według 22% badanych mieszkańców zagrożenie utraty pracy w gminie Młynarze nie istnieje, jest praktycznie żadne. Jednakże 6% badanych ocenia je jako bardzo duże, </w:t>
      </w:r>
      <w:r w:rsidRPr="00391316">
        <w:rPr>
          <w:rFonts w:asciiTheme="majorHAnsi" w:hAnsiTheme="majorHAnsi"/>
          <w:sz w:val="24"/>
          <w:szCs w:val="24"/>
        </w:rPr>
        <w:br/>
        <w:t>a 18% jako niewielkie. 54% respondentów odpowiedziało, że nie wie.</w:t>
      </w:r>
    </w:p>
    <w:p w:rsidR="00391316" w:rsidRDefault="00391316" w:rsidP="00391316">
      <w:r>
        <w:rPr>
          <w:noProof/>
          <w:lang w:eastAsia="pl-PL"/>
        </w:rPr>
        <w:lastRenderedPageBreak/>
        <w:drawing>
          <wp:inline distT="0" distB="0" distL="0" distR="0">
            <wp:extent cx="5772150" cy="2543175"/>
            <wp:effectExtent l="0" t="0" r="0" b="9525"/>
            <wp:docPr id="21" name="Wykres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391316" w:rsidRPr="00391316" w:rsidRDefault="00391316" w:rsidP="00391316">
      <w:pPr>
        <w:spacing w:after="200"/>
        <w:rPr>
          <w:rFonts w:asciiTheme="majorHAnsi" w:hAnsiTheme="majorHAnsi"/>
          <w:sz w:val="24"/>
          <w:szCs w:val="24"/>
        </w:rPr>
      </w:pPr>
      <w:r w:rsidRPr="00391316">
        <w:rPr>
          <w:rFonts w:asciiTheme="majorHAnsi" w:hAnsiTheme="majorHAnsi"/>
          <w:sz w:val="24"/>
          <w:szCs w:val="24"/>
        </w:rPr>
        <w:t xml:space="preserve">Następne pytanie odnosiło się do opinii badanych na temat możliwości rozwoju </w:t>
      </w:r>
      <w:r w:rsidRPr="00391316">
        <w:rPr>
          <w:rFonts w:asciiTheme="majorHAnsi" w:hAnsiTheme="majorHAnsi"/>
          <w:sz w:val="24"/>
          <w:szCs w:val="24"/>
        </w:rPr>
        <w:br/>
        <w:t xml:space="preserve">zawodowego, jaki istnieje na lokalnym rynku pracy. Poniższe wyniki pokazują, że 44% mieszkańców określiło możliwości rozwoju zawodowego na bardzo niskim poziomie, </w:t>
      </w:r>
      <w:r w:rsidR="00B60986">
        <w:rPr>
          <w:rFonts w:asciiTheme="majorHAnsi" w:hAnsiTheme="majorHAnsi"/>
          <w:sz w:val="24"/>
          <w:szCs w:val="24"/>
        </w:rPr>
        <w:br/>
      </w:r>
      <w:r w:rsidRPr="00391316">
        <w:rPr>
          <w:rFonts w:asciiTheme="majorHAnsi" w:hAnsiTheme="majorHAnsi"/>
          <w:sz w:val="24"/>
          <w:szCs w:val="24"/>
        </w:rPr>
        <w:t xml:space="preserve">a kolejne 14% - na niskim poziomie. 18% badanych wskazało możliwości rozwoju zawodowego na średnim poziomie. Tylko 24% badanych wskazało odpowiedź: „bardzo dobrze”, co sugeruje, że niewielka część mieszkańców postrzega lokalny rynek </w:t>
      </w:r>
      <w:r w:rsidRPr="00391316">
        <w:rPr>
          <w:rFonts w:asciiTheme="majorHAnsi" w:hAnsiTheme="majorHAnsi"/>
          <w:sz w:val="24"/>
          <w:szCs w:val="24"/>
        </w:rPr>
        <w:br/>
        <w:t xml:space="preserve">zawodowy jako atrakcyjny w perspektywie szans na poszerzanie swoich kompetencji oraz umiejętności zawodowych. </w:t>
      </w:r>
    </w:p>
    <w:p w:rsidR="00391316" w:rsidRPr="00391316" w:rsidRDefault="00391316" w:rsidP="00391316">
      <w:pPr>
        <w:spacing w:after="200"/>
        <w:rPr>
          <w:sz w:val="24"/>
          <w:szCs w:val="24"/>
        </w:rPr>
      </w:pPr>
      <w:r>
        <w:rPr>
          <w:noProof/>
          <w:sz w:val="24"/>
          <w:lang w:eastAsia="pl-PL"/>
        </w:rPr>
        <w:drawing>
          <wp:inline distT="0" distB="0" distL="0" distR="0">
            <wp:extent cx="5495925" cy="2295525"/>
            <wp:effectExtent l="0" t="0" r="9525" b="9525"/>
            <wp:docPr id="57" name="Wykres 5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391316" w:rsidRPr="00391316" w:rsidRDefault="00391316" w:rsidP="00391316">
      <w:pPr>
        <w:rPr>
          <w:rFonts w:asciiTheme="majorHAnsi" w:hAnsiTheme="majorHAnsi" w:cstheme="majorBidi"/>
          <w:sz w:val="24"/>
          <w:lang w:bidi="en-US"/>
        </w:rPr>
      </w:pPr>
    </w:p>
    <w:p w:rsidR="009F6906" w:rsidRPr="00642840" w:rsidRDefault="009F6906" w:rsidP="00AF39C8">
      <w:pPr>
        <w:pStyle w:val="Nagwek3"/>
        <w:spacing w:before="0"/>
        <w:rPr>
          <w:rFonts w:cs="Times New Roman"/>
          <w:sz w:val="26"/>
          <w:szCs w:val="26"/>
          <w:lang w:bidi="en-US"/>
        </w:rPr>
      </w:pPr>
      <w:bookmarkStart w:id="62" w:name="_Toc69425079"/>
      <w:r w:rsidRPr="00642840">
        <w:rPr>
          <w:rFonts w:cs="Times New Roman"/>
          <w:sz w:val="26"/>
          <w:szCs w:val="26"/>
          <w:lang w:bidi="en-US"/>
        </w:rPr>
        <w:t xml:space="preserve">2.3.2. Problem uzależnień na terenie </w:t>
      </w:r>
      <w:r w:rsidR="00642840" w:rsidRPr="00642840">
        <w:rPr>
          <w:rFonts w:cs="Times New Roman"/>
          <w:sz w:val="26"/>
          <w:szCs w:val="26"/>
          <w:lang w:bidi="en-US"/>
        </w:rPr>
        <w:t xml:space="preserve">Gminy </w:t>
      </w:r>
      <w:r w:rsidR="00391316">
        <w:rPr>
          <w:rFonts w:cs="Times New Roman"/>
          <w:sz w:val="26"/>
          <w:szCs w:val="26"/>
          <w:lang w:bidi="en-US"/>
        </w:rPr>
        <w:t>Młynarze</w:t>
      </w:r>
      <w:bookmarkEnd w:id="62"/>
    </w:p>
    <w:p w:rsidR="00391316" w:rsidRPr="00391316" w:rsidRDefault="00391316" w:rsidP="00391316">
      <w:pPr>
        <w:spacing w:after="200"/>
        <w:rPr>
          <w:rFonts w:asciiTheme="majorHAnsi" w:hAnsiTheme="majorHAnsi" w:cs="Cambria"/>
          <w:i/>
          <w:iCs/>
          <w:color w:val="000000"/>
          <w:sz w:val="24"/>
          <w:szCs w:val="24"/>
        </w:rPr>
      </w:pPr>
      <w:bookmarkStart w:id="63" w:name="_Toc44440255"/>
      <w:bookmarkStart w:id="64" w:name="_Toc44440590"/>
      <w:r w:rsidRPr="00391316">
        <w:rPr>
          <w:rFonts w:asciiTheme="majorHAnsi" w:hAnsiTheme="majorHAnsi"/>
          <w:sz w:val="24"/>
          <w:szCs w:val="24"/>
        </w:rPr>
        <w:t>W przeprowadzonej ankiecie zbadano postawy i przekonania dorosłych mieszkańców na temat alkoholu.</w:t>
      </w:r>
    </w:p>
    <w:p w:rsidR="00391316" w:rsidRPr="00391316" w:rsidRDefault="00391316" w:rsidP="00391316">
      <w:pPr>
        <w:spacing w:after="200"/>
        <w:rPr>
          <w:rFonts w:asciiTheme="majorHAnsi" w:hAnsiTheme="majorHAnsi" w:cstheme="majorBidi"/>
          <w:sz w:val="24"/>
          <w:szCs w:val="24"/>
          <w:lang w:bidi="en-US"/>
        </w:rPr>
      </w:pPr>
      <w:r w:rsidRPr="00391316">
        <w:rPr>
          <w:rFonts w:asciiTheme="majorHAnsi" w:hAnsiTheme="majorHAnsi"/>
          <w:sz w:val="24"/>
          <w:szCs w:val="24"/>
        </w:rPr>
        <w:lastRenderedPageBreak/>
        <w:t xml:space="preserve">Pierwszą z poruszanych kwestii był wiek inicjacji alkoholowej. 34% osób deklaruje pierwsze spożycie alkoholu po osiągnięciu pełnoletniości. 56% ankietowanych spróbowało alkoholu w wieku między 16 a 18 rokiem życia, a 6% pomiędzy 13 a 15 rokiem życia. 4% respondentów odpowiedziało, że nigdy nie próbowali alkoholu. </w:t>
      </w:r>
    </w:p>
    <w:p w:rsidR="00391316" w:rsidRDefault="00391316" w:rsidP="00391316">
      <w:pPr>
        <w:jc w:val="center"/>
        <w:rPr>
          <w:sz w:val="24"/>
        </w:rPr>
      </w:pPr>
      <w:r>
        <w:rPr>
          <w:noProof/>
          <w:sz w:val="24"/>
          <w:lang w:eastAsia="pl-PL"/>
        </w:rPr>
        <w:drawing>
          <wp:inline distT="0" distB="0" distL="0" distR="0">
            <wp:extent cx="5772150" cy="2733675"/>
            <wp:effectExtent l="0" t="0" r="0" b="9525"/>
            <wp:docPr id="51" name="Wykres 5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642840" w:rsidRDefault="00642840" w:rsidP="00642840">
      <w:pPr>
        <w:tabs>
          <w:tab w:val="left" w:pos="8931"/>
        </w:tabs>
        <w:jc w:val="center"/>
        <w:rPr>
          <w:sz w:val="24"/>
        </w:rPr>
      </w:pPr>
    </w:p>
    <w:p w:rsidR="00642840" w:rsidRDefault="00642840" w:rsidP="00642840">
      <w:pPr>
        <w:pStyle w:val="Tekstpodstawowy"/>
        <w:tabs>
          <w:tab w:val="left" w:pos="8931"/>
        </w:tabs>
      </w:pPr>
    </w:p>
    <w:bookmarkEnd w:id="63"/>
    <w:bookmarkEnd w:id="64"/>
    <w:p w:rsidR="00391316" w:rsidRPr="00391316" w:rsidRDefault="00391316" w:rsidP="00391316">
      <w:pPr>
        <w:rPr>
          <w:rFonts w:asciiTheme="majorHAnsi" w:hAnsiTheme="majorHAnsi"/>
          <w:sz w:val="24"/>
          <w:szCs w:val="24"/>
        </w:rPr>
      </w:pPr>
      <w:r w:rsidRPr="00391316">
        <w:rPr>
          <w:rFonts w:asciiTheme="majorHAnsi" w:hAnsiTheme="majorHAnsi"/>
          <w:sz w:val="24"/>
          <w:szCs w:val="24"/>
        </w:rPr>
        <w:t xml:space="preserve">Najczęściej deklarowaną okolicznością inicjacji alkoholowej wśród mieszkańców jest spotkanie ze znajomymi – 40%. 24% badanych pierwszy raz spróbowało alkoholu </w:t>
      </w:r>
      <w:r w:rsidR="00B60986">
        <w:rPr>
          <w:rFonts w:asciiTheme="majorHAnsi" w:hAnsiTheme="majorHAnsi"/>
          <w:sz w:val="24"/>
          <w:szCs w:val="24"/>
        </w:rPr>
        <w:br/>
      </w:r>
      <w:r w:rsidRPr="00391316">
        <w:rPr>
          <w:rFonts w:asciiTheme="majorHAnsi" w:hAnsiTheme="majorHAnsi"/>
          <w:sz w:val="24"/>
          <w:szCs w:val="24"/>
        </w:rPr>
        <w:t xml:space="preserve">w towarzystwie rodziny, 20% - na imprezie lub dyskotece, a 12% - na wyjeździe </w:t>
      </w:r>
      <w:r w:rsidRPr="00391316">
        <w:rPr>
          <w:rFonts w:asciiTheme="majorHAnsi" w:hAnsiTheme="majorHAnsi"/>
          <w:sz w:val="24"/>
          <w:szCs w:val="24"/>
        </w:rPr>
        <w:br/>
        <w:t>wakacyjnym.</w:t>
      </w:r>
    </w:p>
    <w:p w:rsidR="00391316" w:rsidRDefault="00391316" w:rsidP="00391316">
      <w:pPr>
        <w:spacing w:after="200" w:line="252" w:lineRule="auto"/>
        <w:jc w:val="left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>
            <wp:extent cx="5943600" cy="3038475"/>
            <wp:effectExtent l="0" t="0" r="0" b="0"/>
            <wp:docPr id="54" name="Wykres 5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391316" w:rsidRPr="00391316" w:rsidRDefault="00391316" w:rsidP="00391316">
      <w:pPr>
        <w:pStyle w:val="Tekstpodstawowy"/>
        <w:tabs>
          <w:tab w:val="left" w:pos="8931"/>
        </w:tabs>
        <w:rPr>
          <w:rFonts w:asciiTheme="majorHAnsi" w:hAnsiTheme="majorHAnsi"/>
          <w:bCs w:val="0"/>
          <w:szCs w:val="22"/>
        </w:rPr>
      </w:pPr>
      <w:r w:rsidRPr="00391316">
        <w:rPr>
          <w:rFonts w:asciiTheme="majorHAnsi" w:hAnsiTheme="majorHAnsi"/>
          <w:bCs w:val="0"/>
        </w:rPr>
        <w:lastRenderedPageBreak/>
        <w:t xml:space="preserve">Badani mieszkańcy najczęściej spożywają piwo - 32% oraz wódkę - 30%. </w:t>
      </w:r>
      <w:r w:rsidRPr="00391316">
        <w:rPr>
          <w:rFonts w:asciiTheme="majorHAnsi" w:hAnsiTheme="majorHAnsi"/>
          <w:bCs w:val="0"/>
        </w:rPr>
        <w:br/>
        <w:t xml:space="preserve">16% respondentów najczęściej sięga po wino. 16% badanych deklaruje, że nie pije </w:t>
      </w:r>
      <w:r w:rsidRPr="00391316">
        <w:rPr>
          <w:rFonts w:asciiTheme="majorHAnsi" w:hAnsiTheme="majorHAnsi"/>
          <w:bCs w:val="0"/>
        </w:rPr>
        <w:br/>
        <w:t xml:space="preserve">alkoholu. </w:t>
      </w:r>
    </w:p>
    <w:p w:rsidR="00391316" w:rsidRDefault="00391316" w:rsidP="00391316">
      <w:pPr>
        <w:jc w:val="center"/>
        <w:rPr>
          <w:sz w:val="24"/>
        </w:rPr>
      </w:pPr>
      <w:r>
        <w:rPr>
          <w:noProof/>
          <w:sz w:val="24"/>
          <w:lang w:eastAsia="pl-PL"/>
        </w:rPr>
        <w:drawing>
          <wp:inline distT="0" distB="0" distL="0" distR="0">
            <wp:extent cx="5781675" cy="2800350"/>
            <wp:effectExtent l="0" t="0" r="9525" b="0"/>
            <wp:docPr id="55" name="Wykres 5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391316" w:rsidRDefault="00391316" w:rsidP="00391316">
      <w:pPr>
        <w:rPr>
          <w:rFonts w:ascii="Cambria" w:hAnsi="Cambria"/>
          <w:sz w:val="24"/>
        </w:rPr>
      </w:pPr>
    </w:p>
    <w:p w:rsidR="00B60986" w:rsidRDefault="00B60986" w:rsidP="00391316">
      <w:pPr>
        <w:rPr>
          <w:rFonts w:ascii="Cambria" w:hAnsi="Cambria"/>
          <w:sz w:val="24"/>
        </w:rPr>
      </w:pPr>
    </w:p>
    <w:p w:rsidR="00391316" w:rsidRPr="00391316" w:rsidRDefault="00391316" w:rsidP="00391316">
      <w:pPr>
        <w:rPr>
          <w:rFonts w:ascii="Cambria" w:hAnsi="Cambria"/>
          <w:sz w:val="24"/>
        </w:rPr>
      </w:pPr>
      <w:r w:rsidRPr="00391316">
        <w:rPr>
          <w:rFonts w:ascii="Cambria" w:hAnsi="Cambria"/>
          <w:sz w:val="24"/>
        </w:rPr>
        <w:t>Kolejną kwestią była częstotliwość spożywania alkoholu. 24% respondentów to osoby pijące alkohol kilka razy w miesiącu, a 22% - raz w tygodniu. 20% badanych pije alkohol kilka razy w tygodniu, a 14% kilka razy w roku. Żaden z mieszkańców nie przyznał się do codziennego spożywania alkoholu. 20% respondentów zadeklarowało abstynencję.</w:t>
      </w:r>
    </w:p>
    <w:p w:rsidR="00391316" w:rsidRDefault="00391316" w:rsidP="00391316">
      <w:pPr>
        <w:jc w:val="left"/>
      </w:pPr>
      <w:r>
        <w:rPr>
          <w:noProof/>
          <w:lang w:eastAsia="pl-PL"/>
        </w:rPr>
        <w:drawing>
          <wp:inline distT="0" distB="0" distL="0" distR="0">
            <wp:extent cx="5610225" cy="2857500"/>
            <wp:effectExtent l="0" t="0" r="9525" b="0"/>
            <wp:docPr id="56" name="Wykres 5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391316" w:rsidRPr="00391316" w:rsidRDefault="00391316" w:rsidP="00391316">
      <w:pPr>
        <w:jc w:val="left"/>
        <w:rPr>
          <w:rFonts w:asciiTheme="majorHAnsi" w:hAnsiTheme="majorHAnsi"/>
        </w:rPr>
      </w:pPr>
    </w:p>
    <w:p w:rsidR="00391316" w:rsidRPr="00391316" w:rsidRDefault="00391316" w:rsidP="00391316">
      <w:pPr>
        <w:spacing w:after="200"/>
        <w:rPr>
          <w:rFonts w:asciiTheme="majorHAnsi" w:hAnsiTheme="majorHAnsi"/>
          <w:sz w:val="24"/>
          <w:szCs w:val="24"/>
        </w:rPr>
      </w:pPr>
      <w:r w:rsidRPr="00391316">
        <w:rPr>
          <w:rFonts w:asciiTheme="majorHAnsi" w:hAnsiTheme="majorHAnsi"/>
          <w:sz w:val="24"/>
          <w:szCs w:val="24"/>
        </w:rPr>
        <w:lastRenderedPageBreak/>
        <w:t xml:space="preserve">Oprócz częstotliwości spożywania alkoholu ważne są także jego ilości. Porcja standardowa alkoholu (tzn. 10g czystego, 100% alkoholu) zawarta jest w ok. 250 ml piwa o mocy 5% (pół butelki), w ok. 100 ml wina o mocy 12% (jeden kieliszek wina) oraz w ok. 30 ml wódki o mocy 40% (mały kieliszek wódki). </w:t>
      </w:r>
    </w:p>
    <w:p w:rsidR="00391316" w:rsidRPr="00391316" w:rsidRDefault="00391316" w:rsidP="00391316">
      <w:pPr>
        <w:pStyle w:val="Tekstpodstawowy"/>
        <w:tabs>
          <w:tab w:val="left" w:pos="8931"/>
        </w:tabs>
        <w:rPr>
          <w:rFonts w:asciiTheme="majorHAnsi" w:hAnsiTheme="majorHAnsi"/>
          <w:bCs w:val="0"/>
          <w:szCs w:val="22"/>
        </w:rPr>
      </w:pPr>
      <w:r w:rsidRPr="00391316">
        <w:rPr>
          <w:rFonts w:asciiTheme="majorHAnsi" w:hAnsiTheme="majorHAnsi"/>
          <w:bCs w:val="0"/>
        </w:rPr>
        <w:t xml:space="preserve">Badani deklarowali najczęściej, że spożywają jednorazowo 3 - 4 porcje alkoholu - 36%. 26% mieszkańców spożywa jednorazowo 5-6 porcji alkoholu, 16% - 1-2 porcje, a 2% - 7-9 porcji. 20% badanych to osoby niepijące. </w:t>
      </w:r>
    </w:p>
    <w:p w:rsidR="00391316" w:rsidRDefault="00391316" w:rsidP="00391316">
      <w:pPr>
        <w:jc w:val="center"/>
        <w:rPr>
          <w:sz w:val="24"/>
        </w:rPr>
      </w:pPr>
      <w:r>
        <w:rPr>
          <w:noProof/>
          <w:sz w:val="24"/>
          <w:lang w:eastAsia="pl-PL"/>
        </w:rPr>
        <w:drawing>
          <wp:inline distT="0" distB="0" distL="0" distR="0">
            <wp:extent cx="5686425" cy="2714625"/>
            <wp:effectExtent l="0" t="0" r="9525" b="9525"/>
            <wp:docPr id="61" name="Wykres 6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391316" w:rsidRPr="00391316" w:rsidRDefault="00391316" w:rsidP="00391316">
      <w:pPr>
        <w:pStyle w:val="Tekstpodstawowy"/>
        <w:rPr>
          <w:rFonts w:asciiTheme="majorHAnsi" w:hAnsiTheme="majorHAnsi"/>
        </w:rPr>
      </w:pPr>
      <w:r w:rsidRPr="00391316">
        <w:rPr>
          <w:rFonts w:asciiTheme="majorHAnsi" w:hAnsiTheme="majorHAnsi"/>
        </w:rPr>
        <w:t xml:space="preserve">Nie tylko ilości oraz częstotliwość spożywanego alkoholu, ale także powody sięgania przez dorosłych są istotne dla oceny ich postaw. </w:t>
      </w:r>
    </w:p>
    <w:p w:rsidR="00391316" w:rsidRPr="00391316" w:rsidRDefault="00391316" w:rsidP="00391316">
      <w:pPr>
        <w:pStyle w:val="Tekstpodstawowy"/>
        <w:rPr>
          <w:rFonts w:asciiTheme="majorHAnsi" w:hAnsiTheme="majorHAnsi"/>
        </w:rPr>
      </w:pPr>
      <w:r w:rsidRPr="00391316">
        <w:rPr>
          <w:rFonts w:asciiTheme="majorHAnsi" w:hAnsiTheme="majorHAnsi"/>
        </w:rPr>
        <w:t xml:space="preserve">Do najczęściej wskazywanych okazji i motywów sięgania po alkohol mieszkańcy </w:t>
      </w:r>
      <w:r w:rsidRPr="00391316">
        <w:rPr>
          <w:rFonts w:asciiTheme="majorHAnsi" w:hAnsiTheme="majorHAnsi"/>
        </w:rPr>
        <w:br/>
        <w:t xml:space="preserve">wskazują kolejno: dla towarzystwa - 36%, dla odreagowania emocji – 20% oraz uroczystości/świętowanie. Picie alkoholu dla towarzystwa oraz podczas uroczystości są dość powszechne dla spożywania alkoholu. Niepokojący wydaje się wskaźnik </w:t>
      </w:r>
      <w:r w:rsidRPr="00391316">
        <w:rPr>
          <w:rFonts w:asciiTheme="majorHAnsi" w:hAnsiTheme="majorHAnsi"/>
        </w:rPr>
        <w:br/>
        <w:t xml:space="preserve">sugerujący, że łącznie dla 32% badanych alkohol jest źródłem radzenia sobie </w:t>
      </w:r>
      <w:r w:rsidRPr="00391316">
        <w:rPr>
          <w:rFonts w:asciiTheme="majorHAnsi" w:hAnsiTheme="majorHAnsi"/>
        </w:rPr>
        <w:br/>
        <w:t>z przeżywanymi emocjami</w:t>
      </w:r>
      <w:r w:rsidRPr="00391316">
        <w:rPr>
          <w:rStyle w:val="Odwoanieprzypisudolnego"/>
          <w:rFonts w:asciiTheme="majorHAnsi" w:hAnsiTheme="majorHAnsi"/>
        </w:rPr>
        <w:footnoteReference w:id="3"/>
      </w:r>
      <w:r w:rsidRPr="00391316">
        <w:rPr>
          <w:rFonts w:asciiTheme="majorHAnsi" w:hAnsiTheme="majorHAnsi"/>
        </w:rPr>
        <w:t xml:space="preserve">. </w:t>
      </w:r>
    </w:p>
    <w:p w:rsidR="00391316" w:rsidRPr="00391316" w:rsidRDefault="00391316" w:rsidP="00391316">
      <w:pPr>
        <w:pStyle w:val="Tekstpodstawowy"/>
        <w:rPr>
          <w:rFonts w:asciiTheme="majorHAnsi" w:hAnsiTheme="majorHAnsi"/>
        </w:rPr>
      </w:pPr>
    </w:p>
    <w:p w:rsidR="00391316" w:rsidRPr="00391316" w:rsidRDefault="00391316" w:rsidP="00391316">
      <w:pPr>
        <w:pStyle w:val="Tekstpodstawowy"/>
        <w:rPr>
          <w:rFonts w:asciiTheme="majorHAnsi" w:hAnsiTheme="majorHAnsi"/>
        </w:rPr>
      </w:pPr>
    </w:p>
    <w:p w:rsidR="00391316" w:rsidRDefault="00391316" w:rsidP="00391316">
      <w:pPr>
        <w:pStyle w:val="Tekstpodstawowy"/>
      </w:pPr>
      <w:r>
        <w:rPr>
          <w:noProof/>
        </w:rPr>
        <w:lastRenderedPageBreak/>
        <w:drawing>
          <wp:inline distT="0" distB="0" distL="0" distR="0">
            <wp:extent cx="5762625" cy="4276725"/>
            <wp:effectExtent l="0" t="0" r="0" b="0"/>
            <wp:docPr id="62" name="Wykres 6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391316" w:rsidRPr="00391316" w:rsidRDefault="00391316" w:rsidP="00391316">
      <w:pPr>
        <w:pStyle w:val="Tekstpodstawowy"/>
        <w:rPr>
          <w:rFonts w:asciiTheme="majorHAnsi" w:hAnsiTheme="majorHAnsi"/>
        </w:rPr>
      </w:pPr>
      <w:r w:rsidRPr="00391316">
        <w:rPr>
          <w:rFonts w:asciiTheme="majorHAnsi" w:hAnsiTheme="majorHAnsi"/>
        </w:rPr>
        <w:t>Kolejne pytania nawiązują pośrednio do poziomu poczucia bezpieczeństwa badanych mieszkańców i ich oceny dynamiki problemów alkoholowych w lokalnej społeczności.</w:t>
      </w:r>
    </w:p>
    <w:p w:rsidR="00391316" w:rsidRDefault="00391316" w:rsidP="00391316">
      <w:pPr>
        <w:pStyle w:val="Tekstpodstawowy"/>
      </w:pPr>
      <w:r w:rsidRPr="00391316">
        <w:rPr>
          <w:rFonts w:asciiTheme="majorHAnsi" w:hAnsiTheme="majorHAnsi"/>
        </w:rPr>
        <w:t xml:space="preserve">Pierwsze pytanie nawiązywało do możliwości zakupu alkoholu z nielegalnego </w:t>
      </w:r>
      <w:r w:rsidRPr="00391316">
        <w:rPr>
          <w:rFonts w:asciiTheme="majorHAnsi" w:hAnsiTheme="majorHAnsi"/>
        </w:rPr>
        <w:br/>
        <w:t xml:space="preserve">źródła. 60% badanych zadeklarowało, że raczej nie, wydaje się, że to nie jest możliwe, </w:t>
      </w:r>
      <w:r w:rsidR="00B60986">
        <w:rPr>
          <w:rFonts w:asciiTheme="majorHAnsi" w:hAnsiTheme="majorHAnsi"/>
        </w:rPr>
        <w:br/>
      </w:r>
      <w:r w:rsidRPr="00391316">
        <w:rPr>
          <w:rFonts w:asciiTheme="majorHAnsi" w:hAnsiTheme="majorHAnsi"/>
        </w:rPr>
        <w:t xml:space="preserve">a </w:t>
      </w:r>
      <w:r w:rsidRPr="00391316">
        <w:rPr>
          <w:rFonts w:asciiTheme="majorHAnsi" w:hAnsiTheme="majorHAnsi"/>
          <w:bCs w:val="0"/>
        </w:rPr>
        <w:t>22%</w:t>
      </w:r>
      <w:r w:rsidRPr="00391316">
        <w:rPr>
          <w:rFonts w:asciiTheme="majorHAnsi" w:hAnsiTheme="majorHAnsi"/>
        </w:rPr>
        <w:t xml:space="preserve"> ankietowanych mieszkańców określiło, że nie ma takiej możliwości. </w:t>
      </w:r>
      <w:r>
        <w:br/>
      </w:r>
      <w:r w:rsidRPr="00391316">
        <w:rPr>
          <w:rFonts w:asciiTheme="majorHAnsi" w:hAnsiTheme="majorHAnsi"/>
        </w:rPr>
        <w:t>16</w:t>
      </w:r>
      <w:r w:rsidRPr="00391316">
        <w:rPr>
          <w:rFonts w:asciiTheme="majorHAnsi" w:hAnsiTheme="majorHAnsi"/>
          <w:bCs w:val="0"/>
        </w:rPr>
        <w:t>%</w:t>
      </w:r>
      <w:r w:rsidRPr="00391316">
        <w:rPr>
          <w:rFonts w:asciiTheme="majorHAnsi" w:hAnsiTheme="majorHAnsi"/>
        </w:rPr>
        <w:t xml:space="preserve"> respondentów uważa, że zakup z alkoholu z nielegalnego źródła jest możliwy, ale tylko </w:t>
      </w:r>
      <w:r w:rsidRPr="00391316">
        <w:rPr>
          <w:rFonts w:asciiTheme="majorHAnsi" w:hAnsiTheme="majorHAnsi"/>
          <w:bCs w:val="0"/>
        </w:rPr>
        <w:t>2%</w:t>
      </w:r>
      <w:r w:rsidRPr="00391316">
        <w:rPr>
          <w:rFonts w:asciiTheme="majorHAnsi" w:hAnsiTheme="majorHAnsi"/>
        </w:rPr>
        <w:t xml:space="preserve"> badanych mieszkańców wie o takich miejscach.</w:t>
      </w:r>
      <w:r>
        <w:t xml:space="preserve"> </w:t>
      </w:r>
    </w:p>
    <w:p w:rsidR="00AF75F8" w:rsidRDefault="00AF75F8" w:rsidP="00AF75F8">
      <w:pPr>
        <w:pStyle w:val="Tekstpodstawowy"/>
        <w:jc w:val="center"/>
      </w:pPr>
      <w:r>
        <w:rPr>
          <w:noProof/>
        </w:rPr>
        <w:lastRenderedPageBreak/>
        <w:drawing>
          <wp:inline distT="0" distB="0" distL="0" distR="0">
            <wp:extent cx="5505450" cy="2752725"/>
            <wp:effectExtent l="0" t="0" r="0" b="9525"/>
            <wp:docPr id="43" name="Wykres 4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AF75F8" w:rsidRPr="00AF75F8" w:rsidRDefault="00AF75F8" w:rsidP="00AF75F8">
      <w:pPr>
        <w:pStyle w:val="Tekstpodstawowy"/>
        <w:rPr>
          <w:rFonts w:asciiTheme="majorHAnsi" w:hAnsiTheme="majorHAnsi"/>
        </w:rPr>
      </w:pPr>
      <w:r w:rsidRPr="00AF75F8">
        <w:rPr>
          <w:rFonts w:asciiTheme="majorHAnsi" w:hAnsiTheme="majorHAnsi"/>
        </w:rPr>
        <w:t xml:space="preserve">Kolejne pytanie dotyczyło oceny poziomu zagrożenia, jakie stanowią osoby </w:t>
      </w:r>
      <w:r w:rsidRPr="00AF75F8">
        <w:rPr>
          <w:rFonts w:asciiTheme="majorHAnsi" w:hAnsiTheme="majorHAnsi"/>
        </w:rPr>
        <w:br/>
        <w:t xml:space="preserve">spożywające alkohol w miejscu zamieszkania respondentów. Łącznie 70% </w:t>
      </w:r>
      <w:r w:rsidRPr="00AF75F8">
        <w:rPr>
          <w:rFonts w:asciiTheme="majorHAnsi" w:hAnsiTheme="majorHAnsi"/>
        </w:rPr>
        <w:br/>
        <w:t>badanych twierdzi, że osoby spożywające alkohol w ich okolicy (np. w parkach lub w okolicy sklepów alkoholowych) nie stwarzają zagrożenia dla badanych oraz ich bliskich. Przeciwnego zdania jest łącznie 30% badanych.</w:t>
      </w:r>
    </w:p>
    <w:p w:rsidR="00AF75F8" w:rsidRDefault="00AF75F8" w:rsidP="00AF75F8">
      <w:pPr>
        <w:pStyle w:val="Tekstpodstawowy"/>
        <w:spacing w:line="276" w:lineRule="auto"/>
      </w:pPr>
      <w:r>
        <w:rPr>
          <w:noProof/>
        </w:rPr>
        <w:drawing>
          <wp:inline distT="0" distB="0" distL="0" distR="0">
            <wp:extent cx="5781675" cy="3190875"/>
            <wp:effectExtent l="0" t="0" r="9525" b="9525"/>
            <wp:docPr id="42" name="Wykres 4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AF75F8" w:rsidRDefault="00AF75F8" w:rsidP="00AF75F8">
      <w:pPr>
        <w:pStyle w:val="Tekstpodstawowy"/>
        <w:rPr>
          <w:b/>
        </w:rPr>
      </w:pPr>
    </w:p>
    <w:p w:rsidR="00AF75F8" w:rsidRDefault="00AF75F8" w:rsidP="00AF75F8">
      <w:pPr>
        <w:pStyle w:val="Tekstpodstawowy"/>
        <w:rPr>
          <w:b/>
        </w:rPr>
      </w:pPr>
    </w:p>
    <w:p w:rsidR="00AF75F8" w:rsidRPr="004D0ECB" w:rsidRDefault="00AF75F8" w:rsidP="00AF75F8">
      <w:pPr>
        <w:pStyle w:val="Tekstpodstawowy"/>
        <w:rPr>
          <w:rFonts w:asciiTheme="majorHAnsi" w:hAnsiTheme="majorHAnsi"/>
          <w:bCs w:val="0"/>
        </w:rPr>
      </w:pPr>
      <w:r w:rsidRPr="004D0ECB">
        <w:rPr>
          <w:rFonts w:asciiTheme="majorHAnsi" w:hAnsiTheme="majorHAnsi"/>
          <w:bCs w:val="0"/>
        </w:rPr>
        <w:t xml:space="preserve">Większość (80%) respondentów odpowiedziało, że w okresie ostatnich 3 miesięcy nie zdarzyło im się doznać przykrych i niepokojących przeżyć lub sytuacji związanych </w:t>
      </w:r>
      <w:r w:rsidRPr="004D0ECB">
        <w:rPr>
          <w:rFonts w:asciiTheme="majorHAnsi" w:hAnsiTheme="majorHAnsi"/>
          <w:bCs w:val="0"/>
        </w:rPr>
        <w:br/>
        <w:t xml:space="preserve">z działaniem osób trzecich będących w stanie nietrzeźwości. </w:t>
      </w:r>
    </w:p>
    <w:p w:rsidR="00AF75F8" w:rsidRDefault="00AF75F8" w:rsidP="00AF75F8">
      <w:pPr>
        <w:pStyle w:val="Tekstpodstawowy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5629275" cy="3181350"/>
            <wp:effectExtent l="0" t="0" r="9525" b="0"/>
            <wp:docPr id="63" name="Wykres 6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AF75F8" w:rsidRPr="004D0ECB" w:rsidRDefault="00AF75F8" w:rsidP="00AF75F8">
      <w:pPr>
        <w:pStyle w:val="Tekstpodstawowy"/>
        <w:rPr>
          <w:rFonts w:asciiTheme="majorHAnsi" w:hAnsiTheme="majorHAnsi"/>
          <w:bCs w:val="0"/>
        </w:rPr>
      </w:pPr>
      <w:r w:rsidRPr="004D0ECB">
        <w:rPr>
          <w:rFonts w:asciiTheme="majorHAnsi" w:hAnsiTheme="majorHAnsi"/>
          <w:bCs w:val="0"/>
        </w:rPr>
        <w:t xml:space="preserve">Łącznie 70% respondentów uważa, że zjawisko uzależnienia od alkoholu w ich miejscowości jest raczej i bardzo rzadkie. Przeciwnego zdania jest łącznie 30% </w:t>
      </w:r>
      <w:r w:rsidRPr="004D0ECB">
        <w:rPr>
          <w:rFonts w:asciiTheme="majorHAnsi" w:hAnsiTheme="majorHAnsi"/>
          <w:bCs w:val="0"/>
        </w:rPr>
        <w:br/>
        <w:t>badanych, którzy oceniają zjawisko uzależnienia od alkoholu jako raczej i bardzo częste.</w:t>
      </w:r>
    </w:p>
    <w:p w:rsidR="00AF75F8" w:rsidRDefault="00AF75F8" w:rsidP="00AF75F8">
      <w:pPr>
        <w:pStyle w:val="Tekstpodstawowy"/>
      </w:pPr>
      <w:r>
        <w:rPr>
          <w:noProof/>
        </w:rPr>
        <w:drawing>
          <wp:inline distT="0" distB="0" distL="0" distR="0">
            <wp:extent cx="5505450" cy="2752725"/>
            <wp:effectExtent l="0" t="0" r="0" b="9525"/>
            <wp:docPr id="41" name="Wykres 4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AF75F8" w:rsidRDefault="00AF75F8" w:rsidP="00AF75F8">
      <w:pPr>
        <w:spacing w:after="200" w:line="252" w:lineRule="auto"/>
        <w:jc w:val="left"/>
        <w:rPr>
          <w:sz w:val="24"/>
        </w:rPr>
      </w:pPr>
      <w:r>
        <w:rPr>
          <w:sz w:val="24"/>
        </w:rPr>
        <w:br w:type="page"/>
      </w:r>
    </w:p>
    <w:p w:rsidR="00AF75F8" w:rsidRPr="004D0ECB" w:rsidRDefault="00AF75F8" w:rsidP="00AF75F8">
      <w:pPr>
        <w:pStyle w:val="Tekstpodstawowy"/>
        <w:rPr>
          <w:rFonts w:asciiTheme="majorHAnsi" w:hAnsiTheme="majorHAnsi"/>
        </w:rPr>
      </w:pPr>
      <w:r w:rsidRPr="004D0ECB">
        <w:rPr>
          <w:rFonts w:asciiTheme="majorHAnsi" w:hAnsiTheme="majorHAnsi"/>
        </w:rPr>
        <w:lastRenderedPageBreak/>
        <w:t xml:space="preserve">Następne pytanie odnosi się do opinii badanych na temat dynamiki spożywania alkoholu w lokalnej społeczności w przeciągu ostatnich 10 lat. </w:t>
      </w:r>
    </w:p>
    <w:p w:rsidR="00AF75F8" w:rsidRPr="004D0ECB" w:rsidRDefault="00AF75F8" w:rsidP="00AF75F8">
      <w:pPr>
        <w:pStyle w:val="Tekstpodstawowy"/>
        <w:rPr>
          <w:rFonts w:asciiTheme="majorHAnsi" w:hAnsiTheme="majorHAnsi"/>
        </w:rPr>
      </w:pPr>
      <w:r w:rsidRPr="004D0ECB">
        <w:rPr>
          <w:rFonts w:asciiTheme="majorHAnsi" w:hAnsiTheme="majorHAnsi"/>
        </w:rPr>
        <w:t xml:space="preserve">44% badanych uważa, że widok osób pijących w miejscach publicznych w przeciągu ostatnich 10 lat jest rzadszy. Co ciekawe prawie taki sam odsetek (42%) uważa, że zjawisko to nie wiele się zmieniło i jest na podobnym poziomie. 48% respondentów jest zdania, że widok osób pijanych lub awanturujących się pod wpływem alkoholu jest rzadszy, Również 54% mieszkańców odpowiedziało, że według nich rzadziej niż 10 lat temu zauważa się przypadki rozstrzygania spraw poprzez alkohol (np. płacenie </w:t>
      </w:r>
      <w:r w:rsidRPr="004D0ECB">
        <w:rPr>
          <w:rFonts w:asciiTheme="majorHAnsi" w:hAnsiTheme="majorHAnsi"/>
        </w:rPr>
        <w:br/>
        <w:t xml:space="preserve">alkoholem czy opijanie spraw). Natomiast zdaniem 40% badanych obecnie dorośli </w:t>
      </w:r>
      <w:r w:rsidR="008B1C8D">
        <w:rPr>
          <w:rFonts w:asciiTheme="majorHAnsi" w:hAnsiTheme="majorHAnsi"/>
        </w:rPr>
        <w:br/>
      </w:r>
      <w:r w:rsidRPr="004D0ECB">
        <w:rPr>
          <w:rFonts w:asciiTheme="majorHAnsi" w:hAnsiTheme="majorHAnsi"/>
        </w:rPr>
        <w:t>i nieletni piją na podobnym poziomie jak dekadę temu.</w:t>
      </w:r>
    </w:p>
    <w:p w:rsidR="00AF75F8" w:rsidRPr="004D0ECB" w:rsidRDefault="00AF75F8" w:rsidP="00AF75F8">
      <w:pPr>
        <w:pStyle w:val="Tekstpodstawowy"/>
        <w:rPr>
          <w:rFonts w:asciiTheme="majorHAnsi" w:hAnsiTheme="majorHAnsi"/>
          <w:i/>
        </w:rPr>
      </w:pPr>
      <w:r w:rsidRPr="004D0ECB">
        <w:rPr>
          <w:rFonts w:asciiTheme="majorHAnsi" w:hAnsiTheme="majorHAnsi"/>
          <w:i/>
        </w:rPr>
        <w:t>Według Pana/Pani na przestrzeni ostatnich 10lat:</w:t>
      </w:r>
    </w:p>
    <w:tbl>
      <w:tblPr>
        <w:tblStyle w:val="Tabelalisty21"/>
        <w:tblW w:w="5000" w:type="pct"/>
        <w:tblInd w:w="0" w:type="dxa"/>
        <w:tblLook w:val="04A0"/>
      </w:tblPr>
      <w:tblGrid>
        <w:gridCol w:w="4065"/>
        <w:gridCol w:w="1092"/>
        <w:gridCol w:w="1497"/>
        <w:gridCol w:w="1061"/>
        <w:gridCol w:w="1573"/>
      </w:tblGrid>
      <w:tr w:rsidR="00AF75F8" w:rsidTr="00AF75F8">
        <w:trPr>
          <w:cnfStyle w:val="100000000000"/>
        </w:trPr>
        <w:tc>
          <w:tcPr>
            <w:cnfStyle w:val="001000000000"/>
            <w:tcW w:w="2188" w:type="pct"/>
            <w:tcBorders>
              <w:top w:val="single" w:sz="4" w:space="0" w:color="666666" w:themeColor="text1" w:themeTint="99"/>
              <w:left w:val="nil"/>
              <w:bottom w:val="single" w:sz="4" w:space="0" w:color="666666" w:themeColor="text1" w:themeTint="99"/>
              <w:right w:val="nil"/>
            </w:tcBorders>
            <w:hideMark/>
          </w:tcPr>
          <w:p w:rsidR="00AF75F8" w:rsidRDefault="00AF75F8">
            <w:pPr>
              <w:spacing w:line="276" w:lineRule="auto"/>
              <w:jc w:val="center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TWIERDZENIA</w:t>
            </w:r>
          </w:p>
        </w:tc>
        <w:tc>
          <w:tcPr>
            <w:tcW w:w="588" w:type="pct"/>
            <w:tcBorders>
              <w:top w:val="single" w:sz="4" w:space="0" w:color="666666" w:themeColor="text1" w:themeTint="99"/>
              <w:left w:val="nil"/>
              <w:bottom w:val="single" w:sz="4" w:space="0" w:color="666666" w:themeColor="text1" w:themeTint="99"/>
              <w:right w:val="nil"/>
            </w:tcBorders>
            <w:hideMark/>
          </w:tcPr>
          <w:p w:rsidR="00AF75F8" w:rsidRDefault="00AF75F8">
            <w:pPr>
              <w:spacing w:line="276" w:lineRule="auto"/>
              <w:jc w:val="center"/>
              <w:cnfStyle w:val="100000000000"/>
              <w:rPr>
                <w:i/>
                <w:sz w:val="20"/>
                <w:szCs w:val="20"/>
                <w:lang w:val="pl-PL"/>
              </w:rPr>
            </w:pPr>
            <w:r>
              <w:rPr>
                <w:i/>
                <w:sz w:val="20"/>
                <w:szCs w:val="20"/>
                <w:lang w:val="pl-PL"/>
              </w:rPr>
              <w:t>Częstszy</w:t>
            </w:r>
          </w:p>
        </w:tc>
        <w:tc>
          <w:tcPr>
            <w:tcW w:w="806" w:type="pct"/>
            <w:tcBorders>
              <w:top w:val="single" w:sz="4" w:space="0" w:color="666666" w:themeColor="text1" w:themeTint="99"/>
              <w:left w:val="nil"/>
              <w:bottom w:val="single" w:sz="4" w:space="0" w:color="666666" w:themeColor="text1" w:themeTint="99"/>
              <w:right w:val="nil"/>
            </w:tcBorders>
            <w:hideMark/>
          </w:tcPr>
          <w:p w:rsidR="00AF75F8" w:rsidRDefault="00AF75F8">
            <w:pPr>
              <w:spacing w:line="276" w:lineRule="auto"/>
              <w:jc w:val="center"/>
              <w:cnfStyle w:val="100000000000"/>
              <w:rPr>
                <w:i/>
                <w:sz w:val="20"/>
                <w:szCs w:val="20"/>
                <w:lang w:val="pl-PL"/>
              </w:rPr>
            </w:pPr>
            <w:r>
              <w:rPr>
                <w:i/>
                <w:sz w:val="20"/>
                <w:szCs w:val="20"/>
                <w:lang w:val="pl-PL"/>
              </w:rPr>
              <w:t>Podobny</w:t>
            </w:r>
          </w:p>
        </w:tc>
        <w:tc>
          <w:tcPr>
            <w:tcW w:w="571" w:type="pct"/>
            <w:tcBorders>
              <w:top w:val="single" w:sz="4" w:space="0" w:color="666666" w:themeColor="text1" w:themeTint="99"/>
              <w:left w:val="nil"/>
              <w:bottom w:val="single" w:sz="4" w:space="0" w:color="666666" w:themeColor="text1" w:themeTint="99"/>
              <w:right w:val="nil"/>
            </w:tcBorders>
            <w:hideMark/>
          </w:tcPr>
          <w:p w:rsidR="00AF75F8" w:rsidRDefault="00AF75F8">
            <w:pPr>
              <w:spacing w:line="276" w:lineRule="auto"/>
              <w:jc w:val="center"/>
              <w:cnfStyle w:val="100000000000"/>
              <w:rPr>
                <w:i/>
                <w:sz w:val="20"/>
                <w:szCs w:val="20"/>
                <w:lang w:val="pl-PL"/>
              </w:rPr>
            </w:pPr>
            <w:r>
              <w:rPr>
                <w:i/>
                <w:sz w:val="20"/>
                <w:szCs w:val="20"/>
                <w:lang w:val="pl-PL"/>
              </w:rPr>
              <w:t>Rzadszy</w:t>
            </w:r>
          </w:p>
        </w:tc>
        <w:tc>
          <w:tcPr>
            <w:tcW w:w="848" w:type="pct"/>
            <w:tcBorders>
              <w:top w:val="single" w:sz="4" w:space="0" w:color="666666" w:themeColor="text1" w:themeTint="99"/>
              <w:left w:val="nil"/>
              <w:bottom w:val="single" w:sz="4" w:space="0" w:color="666666" w:themeColor="text1" w:themeTint="99"/>
              <w:right w:val="nil"/>
            </w:tcBorders>
            <w:hideMark/>
          </w:tcPr>
          <w:p w:rsidR="00AF75F8" w:rsidRDefault="00AF75F8">
            <w:pPr>
              <w:spacing w:line="276" w:lineRule="auto"/>
              <w:jc w:val="center"/>
              <w:cnfStyle w:val="100000000000"/>
              <w:rPr>
                <w:i/>
                <w:sz w:val="20"/>
                <w:szCs w:val="20"/>
                <w:lang w:val="pl-PL"/>
              </w:rPr>
            </w:pPr>
            <w:r>
              <w:rPr>
                <w:i/>
                <w:sz w:val="20"/>
                <w:szCs w:val="20"/>
                <w:lang w:val="pl-PL"/>
              </w:rPr>
              <w:t>Nie widzę zmiany</w:t>
            </w:r>
          </w:p>
        </w:tc>
      </w:tr>
      <w:tr w:rsidR="00AF75F8" w:rsidTr="00AF75F8">
        <w:tc>
          <w:tcPr>
            <w:cnfStyle w:val="001000000000"/>
            <w:tcW w:w="2188" w:type="pct"/>
            <w:tcBorders>
              <w:top w:val="single" w:sz="4" w:space="0" w:color="666666" w:themeColor="text1" w:themeTint="99"/>
              <w:left w:val="nil"/>
              <w:bottom w:val="single" w:sz="4" w:space="0" w:color="666666" w:themeColor="text1" w:themeTint="99"/>
              <w:right w:val="nil"/>
            </w:tcBorders>
            <w:shd w:val="clear" w:color="auto" w:fill="CCCCCC" w:themeFill="text1" w:themeFillTint="33"/>
            <w:hideMark/>
          </w:tcPr>
          <w:p w:rsidR="00AF75F8" w:rsidRDefault="00AF75F8">
            <w:pPr>
              <w:spacing w:line="276" w:lineRule="auto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Widok osób pijących alkohol w miejscach publicznych jest...</w:t>
            </w:r>
          </w:p>
        </w:tc>
        <w:tc>
          <w:tcPr>
            <w:tcW w:w="588" w:type="pct"/>
            <w:tcBorders>
              <w:top w:val="single" w:sz="4" w:space="0" w:color="666666" w:themeColor="text1" w:themeTint="99"/>
              <w:left w:val="nil"/>
              <w:bottom w:val="single" w:sz="4" w:space="0" w:color="666666" w:themeColor="text1" w:themeTint="99"/>
              <w:right w:val="nil"/>
            </w:tcBorders>
            <w:shd w:val="clear" w:color="auto" w:fill="CCCCCC" w:themeFill="text1" w:themeFillTint="33"/>
            <w:hideMark/>
          </w:tcPr>
          <w:p w:rsidR="00AF75F8" w:rsidRDefault="00AF75F8">
            <w:pPr>
              <w:spacing w:line="276" w:lineRule="auto"/>
              <w:jc w:val="center"/>
              <w:cnfStyle w:val="000000000000"/>
              <w:rPr>
                <w:rFonts w:cstheme="minorHAnsi"/>
                <w:lang w:val="pl-PL"/>
              </w:rPr>
            </w:pPr>
            <w:r>
              <w:rPr>
                <w:rFonts w:cstheme="minorHAnsi"/>
                <w:lang w:val="pl-PL"/>
              </w:rPr>
              <w:t>2%</w:t>
            </w:r>
          </w:p>
        </w:tc>
        <w:tc>
          <w:tcPr>
            <w:tcW w:w="806" w:type="pct"/>
            <w:tcBorders>
              <w:top w:val="single" w:sz="4" w:space="0" w:color="666666" w:themeColor="text1" w:themeTint="99"/>
              <w:left w:val="nil"/>
              <w:bottom w:val="single" w:sz="4" w:space="0" w:color="666666" w:themeColor="text1" w:themeTint="99"/>
              <w:right w:val="nil"/>
            </w:tcBorders>
            <w:shd w:val="clear" w:color="auto" w:fill="CCCCCC" w:themeFill="text1" w:themeFillTint="33"/>
            <w:hideMark/>
          </w:tcPr>
          <w:p w:rsidR="00AF75F8" w:rsidRDefault="00AF75F8">
            <w:pPr>
              <w:spacing w:line="276" w:lineRule="auto"/>
              <w:jc w:val="center"/>
              <w:cnfStyle w:val="000000000000"/>
              <w:rPr>
                <w:rFonts w:cstheme="minorHAnsi"/>
                <w:lang w:val="pl-PL"/>
              </w:rPr>
            </w:pPr>
            <w:r>
              <w:rPr>
                <w:rFonts w:cstheme="minorHAnsi"/>
                <w:lang w:val="pl-PL"/>
              </w:rPr>
              <w:t>42%</w:t>
            </w:r>
          </w:p>
        </w:tc>
        <w:tc>
          <w:tcPr>
            <w:tcW w:w="571" w:type="pct"/>
            <w:tcBorders>
              <w:top w:val="single" w:sz="4" w:space="0" w:color="666666" w:themeColor="text1" w:themeTint="99"/>
              <w:left w:val="nil"/>
              <w:bottom w:val="single" w:sz="4" w:space="0" w:color="666666" w:themeColor="text1" w:themeTint="99"/>
              <w:right w:val="nil"/>
            </w:tcBorders>
            <w:shd w:val="clear" w:color="auto" w:fill="CCCCCC" w:themeFill="text1" w:themeFillTint="33"/>
            <w:hideMark/>
          </w:tcPr>
          <w:p w:rsidR="00AF75F8" w:rsidRDefault="00AF75F8">
            <w:pPr>
              <w:spacing w:line="276" w:lineRule="auto"/>
              <w:jc w:val="center"/>
              <w:cnfStyle w:val="000000000000"/>
              <w:rPr>
                <w:rFonts w:cstheme="minorHAnsi"/>
                <w:b/>
                <w:color w:val="FF0000"/>
                <w:lang w:val="pl-PL"/>
              </w:rPr>
            </w:pPr>
            <w:r>
              <w:rPr>
                <w:rFonts w:cstheme="minorHAnsi"/>
                <w:b/>
                <w:color w:val="FF0000"/>
                <w:lang w:val="pl-PL"/>
              </w:rPr>
              <w:t>44%</w:t>
            </w:r>
          </w:p>
        </w:tc>
        <w:tc>
          <w:tcPr>
            <w:tcW w:w="848" w:type="pct"/>
            <w:tcBorders>
              <w:top w:val="single" w:sz="4" w:space="0" w:color="666666" w:themeColor="text1" w:themeTint="99"/>
              <w:left w:val="nil"/>
              <w:bottom w:val="single" w:sz="4" w:space="0" w:color="666666" w:themeColor="text1" w:themeTint="99"/>
              <w:right w:val="nil"/>
            </w:tcBorders>
            <w:shd w:val="clear" w:color="auto" w:fill="CCCCCC" w:themeFill="text1" w:themeFillTint="33"/>
            <w:hideMark/>
          </w:tcPr>
          <w:p w:rsidR="00AF75F8" w:rsidRDefault="00AF75F8">
            <w:pPr>
              <w:spacing w:line="276" w:lineRule="auto"/>
              <w:jc w:val="center"/>
              <w:cnfStyle w:val="000000000000"/>
              <w:rPr>
                <w:rFonts w:cstheme="minorHAnsi"/>
                <w:lang w:val="pl-PL"/>
              </w:rPr>
            </w:pPr>
            <w:r>
              <w:rPr>
                <w:rFonts w:cstheme="minorHAnsi"/>
                <w:lang w:val="pl-PL"/>
              </w:rPr>
              <w:t>12%</w:t>
            </w:r>
          </w:p>
        </w:tc>
      </w:tr>
      <w:tr w:rsidR="00AF75F8" w:rsidTr="00AF75F8">
        <w:tc>
          <w:tcPr>
            <w:cnfStyle w:val="001000000000"/>
            <w:tcW w:w="2188" w:type="pct"/>
            <w:tcBorders>
              <w:top w:val="single" w:sz="4" w:space="0" w:color="666666" w:themeColor="text1" w:themeTint="99"/>
              <w:left w:val="nil"/>
              <w:bottom w:val="single" w:sz="4" w:space="0" w:color="666666" w:themeColor="text1" w:themeTint="99"/>
              <w:right w:val="nil"/>
            </w:tcBorders>
            <w:hideMark/>
          </w:tcPr>
          <w:p w:rsidR="00AF75F8" w:rsidRDefault="00AF75F8">
            <w:pPr>
              <w:spacing w:line="276" w:lineRule="auto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Widok osób pijanych lub awanturujących się pod wpływem alkoholu jest...</w:t>
            </w:r>
          </w:p>
        </w:tc>
        <w:tc>
          <w:tcPr>
            <w:tcW w:w="588" w:type="pct"/>
            <w:tcBorders>
              <w:top w:val="single" w:sz="4" w:space="0" w:color="666666" w:themeColor="text1" w:themeTint="99"/>
              <w:left w:val="nil"/>
              <w:bottom w:val="single" w:sz="4" w:space="0" w:color="666666" w:themeColor="text1" w:themeTint="99"/>
              <w:right w:val="nil"/>
            </w:tcBorders>
            <w:hideMark/>
          </w:tcPr>
          <w:p w:rsidR="00AF75F8" w:rsidRDefault="00AF75F8">
            <w:pPr>
              <w:spacing w:line="276" w:lineRule="auto"/>
              <w:jc w:val="center"/>
              <w:cnfStyle w:val="000000000000"/>
              <w:rPr>
                <w:rFonts w:cstheme="minorHAnsi"/>
                <w:lang w:val="pl-PL"/>
              </w:rPr>
            </w:pPr>
            <w:r>
              <w:rPr>
                <w:rFonts w:cstheme="minorHAnsi"/>
                <w:lang w:val="pl-PL"/>
              </w:rPr>
              <w:t>2%</w:t>
            </w:r>
          </w:p>
        </w:tc>
        <w:tc>
          <w:tcPr>
            <w:tcW w:w="806" w:type="pct"/>
            <w:tcBorders>
              <w:top w:val="single" w:sz="4" w:space="0" w:color="666666" w:themeColor="text1" w:themeTint="99"/>
              <w:left w:val="nil"/>
              <w:bottom w:val="single" w:sz="4" w:space="0" w:color="666666" w:themeColor="text1" w:themeTint="99"/>
              <w:right w:val="nil"/>
            </w:tcBorders>
            <w:hideMark/>
          </w:tcPr>
          <w:p w:rsidR="00AF75F8" w:rsidRDefault="00AF75F8">
            <w:pPr>
              <w:spacing w:line="276" w:lineRule="auto"/>
              <w:jc w:val="center"/>
              <w:cnfStyle w:val="000000000000"/>
              <w:rPr>
                <w:rFonts w:cstheme="minorHAnsi"/>
                <w:lang w:val="pl-PL"/>
              </w:rPr>
            </w:pPr>
            <w:r>
              <w:rPr>
                <w:rFonts w:cstheme="minorHAnsi"/>
                <w:lang w:val="pl-PL"/>
              </w:rPr>
              <w:t>36%</w:t>
            </w:r>
          </w:p>
        </w:tc>
        <w:tc>
          <w:tcPr>
            <w:tcW w:w="571" w:type="pct"/>
            <w:tcBorders>
              <w:top w:val="single" w:sz="4" w:space="0" w:color="666666" w:themeColor="text1" w:themeTint="99"/>
              <w:left w:val="nil"/>
              <w:bottom w:val="single" w:sz="4" w:space="0" w:color="666666" w:themeColor="text1" w:themeTint="99"/>
              <w:right w:val="nil"/>
            </w:tcBorders>
            <w:hideMark/>
          </w:tcPr>
          <w:p w:rsidR="00AF75F8" w:rsidRDefault="00AF75F8">
            <w:pPr>
              <w:spacing w:line="276" w:lineRule="auto"/>
              <w:jc w:val="center"/>
              <w:cnfStyle w:val="000000000000"/>
              <w:rPr>
                <w:rFonts w:cstheme="minorHAnsi"/>
                <w:b/>
                <w:color w:val="FF0000"/>
                <w:lang w:val="pl-PL"/>
              </w:rPr>
            </w:pPr>
            <w:r>
              <w:rPr>
                <w:rFonts w:cstheme="minorHAnsi"/>
                <w:b/>
                <w:color w:val="FF0000"/>
                <w:lang w:val="pl-PL"/>
              </w:rPr>
              <w:t>48%</w:t>
            </w:r>
          </w:p>
        </w:tc>
        <w:tc>
          <w:tcPr>
            <w:tcW w:w="848" w:type="pct"/>
            <w:tcBorders>
              <w:top w:val="single" w:sz="4" w:space="0" w:color="666666" w:themeColor="text1" w:themeTint="99"/>
              <w:left w:val="nil"/>
              <w:bottom w:val="single" w:sz="4" w:space="0" w:color="666666" w:themeColor="text1" w:themeTint="99"/>
              <w:right w:val="nil"/>
            </w:tcBorders>
            <w:hideMark/>
          </w:tcPr>
          <w:p w:rsidR="00AF75F8" w:rsidRDefault="00AF75F8">
            <w:pPr>
              <w:spacing w:line="276" w:lineRule="auto"/>
              <w:jc w:val="center"/>
              <w:cnfStyle w:val="000000000000"/>
              <w:rPr>
                <w:rFonts w:cstheme="minorHAnsi"/>
                <w:lang w:val="pl-PL"/>
              </w:rPr>
            </w:pPr>
            <w:r>
              <w:rPr>
                <w:rFonts w:cstheme="minorHAnsi"/>
                <w:lang w:val="pl-PL"/>
              </w:rPr>
              <w:t>14%</w:t>
            </w:r>
          </w:p>
        </w:tc>
      </w:tr>
      <w:tr w:rsidR="00AF75F8" w:rsidTr="00AF75F8">
        <w:tc>
          <w:tcPr>
            <w:cnfStyle w:val="001000000000"/>
            <w:tcW w:w="2188" w:type="pct"/>
            <w:tcBorders>
              <w:top w:val="single" w:sz="4" w:space="0" w:color="666666" w:themeColor="text1" w:themeTint="99"/>
              <w:left w:val="nil"/>
              <w:bottom w:val="single" w:sz="4" w:space="0" w:color="666666" w:themeColor="text1" w:themeTint="99"/>
              <w:right w:val="nil"/>
            </w:tcBorders>
            <w:shd w:val="clear" w:color="auto" w:fill="CCCCCC" w:themeFill="text1" w:themeFillTint="33"/>
            <w:hideMark/>
          </w:tcPr>
          <w:p w:rsidR="00AF75F8" w:rsidRDefault="00AF75F8">
            <w:pPr>
              <w:spacing w:line="276" w:lineRule="auto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Przypadki rozstrzygania spraw poprzez alkohol („płacenie alkoholem”, „opijanie spraw”) są...</w:t>
            </w:r>
          </w:p>
        </w:tc>
        <w:tc>
          <w:tcPr>
            <w:tcW w:w="588" w:type="pct"/>
            <w:tcBorders>
              <w:top w:val="single" w:sz="4" w:space="0" w:color="666666" w:themeColor="text1" w:themeTint="99"/>
              <w:left w:val="nil"/>
              <w:bottom w:val="single" w:sz="4" w:space="0" w:color="666666" w:themeColor="text1" w:themeTint="99"/>
              <w:right w:val="nil"/>
            </w:tcBorders>
            <w:shd w:val="clear" w:color="auto" w:fill="CCCCCC" w:themeFill="text1" w:themeFillTint="33"/>
            <w:hideMark/>
          </w:tcPr>
          <w:p w:rsidR="00AF75F8" w:rsidRDefault="00AF75F8">
            <w:pPr>
              <w:spacing w:line="276" w:lineRule="auto"/>
              <w:jc w:val="center"/>
              <w:cnfStyle w:val="000000000000"/>
              <w:rPr>
                <w:rFonts w:cstheme="minorHAnsi"/>
                <w:lang w:val="pl-PL"/>
              </w:rPr>
            </w:pPr>
            <w:r>
              <w:rPr>
                <w:rFonts w:cstheme="minorHAnsi"/>
                <w:lang w:val="pl-PL"/>
              </w:rPr>
              <w:t>0%</w:t>
            </w:r>
          </w:p>
        </w:tc>
        <w:tc>
          <w:tcPr>
            <w:tcW w:w="806" w:type="pct"/>
            <w:tcBorders>
              <w:top w:val="single" w:sz="4" w:space="0" w:color="666666" w:themeColor="text1" w:themeTint="99"/>
              <w:left w:val="nil"/>
              <w:bottom w:val="single" w:sz="4" w:space="0" w:color="666666" w:themeColor="text1" w:themeTint="99"/>
              <w:right w:val="nil"/>
            </w:tcBorders>
            <w:shd w:val="clear" w:color="auto" w:fill="CCCCCC" w:themeFill="text1" w:themeFillTint="33"/>
            <w:hideMark/>
          </w:tcPr>
          <w:p w:rsidR="00AF75F8" w:rsidRDefault="00AF75F8">
            <w:pPr>
              <w:spacing w:line="276" w:lineRule="auto"/>
              <w:jc w:val="center"/>
              <w:cnfStyle w:val="000000000000"/>
              <w:rPr>
                <w:rFonts w:cstheme="minorHAnsi"/>
                <w:lang w:val="pl-PL"/>
              </w:rPr>
            </w:pPr>
            <w:r>
              <w:rPr>
                <w:rFonts w:cstheme="minorHAnsi"/>
                <w:lang w:val="pl-PL"/>
              </w:rPr>
              <w:t>30%</w:t>
            </w:r>
          </w:p>
        </w:tc>
        <w:tc>
          <w:tcPr>
            <w:tcW w:w="571" w:type="pct"/>
            <w:tcBorders>
              <w:top w:val="single" w:sz="4" w:space="0" w:color="666666" w:themeColor="text1" w:themeTint="99"/>
              <w:left w:val="nil"/>
              <w:bottom w:val="single" w:sz="4" w:space="0" w:color="666666" w:themeColor="text1" w:themeTint="99"/>
              <w:right w:val="nil"/>
            </w:tcBorders>
            <w:shd w:val="clear" w:color="auto" w:fill="CCCCCC" w:themeFill="text1" w:themeFillTint="33"/>
            <w:hideMark/>
          </w:tcPr>
          <w:p w:rsidR="00AF75F8" w:rsidRDefault="00AF75F8">
            <w:pPr>
              <w:spacing w:line="276" w:lineRule="auto"/>
              <w:jc w:val="center"/>
              <w:cnfStyle w:val="000000000000"/>
              <w:rPr>
                <w:rFonts w:cstheme="minorHAnsi"/>
                <w:b/>
                <w:color w:val="FF0000"/>
                <w:lang w:val="pl-PL"/>
              </w:rPr>
            </w:pPr>
            <w:r>
              <w:rPr>
                <w:rFonts w:cstheme="minorHAnsi"/>
                <w:b/>
                <w:color w:val="FF0000"/>
                <w:lang w:val="pl-PL"/>
              </w:rPr>
              <w:t>54%</w:t>
            </w:r>
          </w:p>
        </w:tc>
        <w:tc>
          <w:tcPr>
            <w:tcW w:w="848" w:type="pct"/>
            <w:tcBorders>
              <w:top w:val="single" w:sz="4" w:space="0" w:color="666666" w:themeColor="text1" w:themeTint="99"/>
              <w:left w:val="nil"/>
              <w:bottom w:val="single" w:sz="4" w:space="0" w:color="666666" w:themeColor="text1" w:themeTint="99"/>
              <w:right w:val="nil"/>
            </w:tcBorders>
            <w:shd w:val="clear" w:color="auto" w:fill="CCCCCC" w:themeFill="text1" w:themeFillTint="33"/>
            <w:hideMark/>
          </w:tcPr>
          <w:p w:rsidR="00AF75F8" w:rsidRDefault="00AF75F8">
            <w:pPr>
              <w:spacing w:line="276" w:lineRule="auto"/>
              <w:jc w:val="center"/>
              <w:cnfStyle w:val="000000000000"/>
              <w:rPr>
                <w:rFonts w:cstheme="minorHAnsi"/>
                <w:lang w:val="pl-PL"/>
              </w:rPr>
            </w:pPr>
            <w:r>
              <w:rPr>
                <w:rFonts w:cstheme="minorHAnsi"/>
                <w:lang w:val="pl-PL"/>
              </w:rPr>
              <w:t>16%</w:t>
            </w:r>
          </w:p>
        </w:tc>
      </w:tr>
      <w:tr w:rsidR="00AF75F8" w:rsidTr="00AF75F8">
        <w:tc>
          <w:tcPr>
            <w:cnfStyle w:val="001000000000"/>
            <w:tcW w:w="2188" w:type="pct"/>
            <w:tcBorders>
              <w:top w:val="single" w:sz="4" w:space="0" w:color="666666" w:themeColor="text1" w:themeTint="99"/>
              <w:left w:val="nil"/>
              <w:bottom w:val="single" w:sz="4" w:space="0" w:color="666666" w:themeColor="text1" w:themeTint="99"/>
              <w:right w:val="nil"/>
            </w:tcBorders>
            <w:hideMark/>
          </w:tcPr>
          <w:p w:rsidR="00AF75F8" w:rsidRDefault="00AF75F8">
            <w:pPr>
              <w:spacing w:line="276" w:lineRule="auto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Obecnie dorośli i nieletni piją…</w:t>
            </w:r>
          </w:p>
        </w:tc>
        <w:tc>
          <w:tcPr>
            <w:tcW w:w="588" w:type="pct"/>
            <w:tcBorders>
              <w:top w:val="single" w:sz="4" w:space="0" w:color="666666" w:themeColor="text1" w:themeTint="99"/>
              <w:left w:val="nil"/>
              <w:bottom w:val="single" w:sz="4" w:space="0" w:color="666666" w:themeColor="text1" w:themeTint="99"/>
              <w:right w:val="nil"/>
            </w:tcBorders>
            <w:hideMark/>
          </w:tcPr>
          <w:p w:rsidR="00AF75F8" w:rsidRDefault="00AF75F8">
            <w:pPr>
              <w:spacing w:line="276" w:lineRule="auto"/>
              <w:jc w:val="center"/>
              <w:cnfStyle w:val="000000000000"/>
              <w:rPr>
                <w:rFonts w:cstheme="minorHAnsi"/>
                <w:lang w:val="pl-PL"/>
              </w:rPr>
            </w:pPr>
            <w:r>
              <w:rPr>
                <w:rFonts w:cstheme="minorHAnsi"/>
                <w:lang w:val="pl-PL"/>
              </w:rPr>
              <w:t>6%</w:t>
            </w:r>
          </w:p>
        </w:tc>
        <w:tc>
          <w:tcPr>
            <w:tcW w:w="806" w:type="pct"/>
            <w:tcBorders>
              <w:top w:val="single" w:sz="4" w:space="0" w:color="666666" w:themeColor="text1" w:themeTint="99"/>
              <w:left w:val="nil"/>
              <w:bottom w:val="single" w:sz="4" w:space="0" w:color="666666" w:themeColor="text1" w:themeTint="99"/>
              <w:right w:val="nil"/>
            </w:tcBorders>
            <w:hideMark/>
          </w:tcPr>
          <w:p w:rsidR="00AF75F8" w:rsidRDefault="00AF75F8">
            <w:pPr>
              <w:spacing w:line="276" w:lineRule="auto"/>
              <w:jc w:val="center"/>
              <w:cnfStyle w:val="000000000000"/>
              <w:rPr>
                <w:rFonts w:cstheme="minorHAnsi"/>
                <w:b/>
                <w:color w:val="FF0000"/>
                <w:lang w:val="pl-PL"/>
              </w:rPr>
            </w:pPr>
            <w:r>
              <w:rPr>
                <w:rFonts w:cstheme="minorHAnsi"/>
                <w:b/>
                <w:color w:val="FF0000"/>
                <w:lang w:val="pl-PL"/>
              </w:rPr>
              <w:t>40%</w:t>
            </w:r>
          </w:p>
        </w:tc>
        <w:tc>
          <w:tcPr>
            <w:tcW w:w="571" w:type="pct"/>
            <w:tcBorders>
              <w:top w:val="single" w:sz="4" w:space="0" w:color="666666" w:themeColor="text1" w:themeTint="99"/>
              <w:left w:val="nil"/>
              <w:bottom w:val="single" w:sz="4" w:space="0" w:color="666666" w:themeColor="text1" w:themeTint="99"/>
              <w:right w:val="nil"/>
            </w:tcBorders>
            <w:hideMark/>
          </w:tcPr>
          <w:p w:rsidR="00AF75F8" w:rsidRDefault="00AF75F8">
            <w:pPr>
              <w:spacing w:line="276" w:lineRule="auto"/>
              <w:jc w:val="center"/>
              <w:cnfStyle w:val="000000000000"/>
              <w:rPr>
                <w:rFonts w:cstheme="minorHAnsi"/>
                <w:lang w:val="pl-PL"/>
              </w:rPr>
            </w:pPr>
            <w:r>
              <w:rPr>
                <w:rFonts w:cstheme="minorHAnsi"/>
                <w:lang w:val="pl-PL"/>
              </w:rPr>
              <w:t>38%</w:t>
            </w:r>
          </w:p>
        </w:tc>
        <w:tc>
          <w:tcPr>
            <w:tcW w:w="848" w:type="pct"/>
            <w:tcBorders>
              <w:top w:val="single" w:sz="4" w:space="0" w:color="666666" w:themeColor="text1" w:themeTint="99"/>
              <w:left w:val="nil"/>
              <w:bottom w:val="single" w:sz="4" w:space="0" w:color="666666" w:themeColor="text1" w:themeTint="99"/>
              <w:right w:val="nil"/>
            </w:tcBorders>
            <w:hideMark/>
          </w:tcPr>
          <w:p w:rsidR="00AF75F8" w:rsidRDefault="00AF75F8">
            <w:pPr>
              <w:spacing w:line="276" w:lineRule="auto"/>
              <w:jc w:val="center"/>
              <w:cnfStyle w:val="000000000000"/>
              <w:rPr>
                <w:rFonts w:cstheme="minorHAnsi"/>
                <w:lang w:val="pl-PL"/>
              </w:rPr>
            </w:pPr>
            <w:r>
              <w:rPr>
                <w:rFonts w:cstheme="minorHAnsi"/>
                <w:lang w:val="pl-PL"/>
              </w:rPr>
              <w:t>16%</w:t>
            </w:r>
          </w:p>
        </w:tc>
      </w:tr>
    </w:tbl>
    <w:p w:rsidR="00AF75F8" w:rsidRDefault="00AF75F8" w:rsidP="00AF75F8">
      <w:pPr>
        <w:pStyle w:val="Tekstpodstawowy"/>
        <w:tabs>
          <w:tab w:val="left" w:pos="8931"/>
        </w:tabs>
        <w:rPr>
          <w:rFonts w:asciiTheme="majorHAnsi" w:hAnsiTheme="majorHAnsi" w:cstheme="majorBidi"/>
          <w:szCs w:val="22"/>
          <w:lang w:eastAsia="en-US" w:bidi="en-US"/>
        </w:rPr>
      </w:pPr>
    </w:p>
    <w:p w:rsidR="00AF75F8" w:rsidRPr="004D0ECB" w:rsidRDefault="00AF75F8" w:rsidP="00AF75F8">
      <w:pPr>
        <w:pStyle w:val="Tekstpodstawowy"/>
        <w:tabs>
          <w:tab w:val="left" w:pos="8931"/>
        </w:tabs>
        <w:rPr>
          <w:rFonts w:asciiTheme="majorHAnsi" w:hAnsiTheme="majorHAnsi"/>
        </w:rPr>
      </w:pPr>
      <w:r w:rsidRPr="004D0ECB">
        <w:rPr>
          <w:rFonts w:asciiTheme="majorHAnsi" w:hAnsiTheme="majorHAnsi"/>
        </w:rPr>
        <w:t xml:space="preserve">Zachowania związane z piciem alkoholu są w dużej mierze zależne od postaw, czyli chociażby wiedzy na temat szkodliwego działania alkoholu, emocji i motywacji, które towarzyszą jego spożywaniu. </w:t>
      </w:r>
    </w:p>
    <w:p w:rsidR="00AF75F8" w:rsidRPr="004D0ECB" w:rsidRDefault="00AF75F8" w:rsidP="00AF75F8">
      <w:pPr>
        <w:pStyle w:val="Tekstpodstawowy"/>
        <w:tabs>
          <w:tab w:val="left" w:pos="8931"/>
        </w:tabs>
        <w:rPr>
          <w:rFonts w:asciiTheme="majorHAnsi" w:hAnsiTheme="majorHAnsi"/>
        </w:rPr>
      </w:pPr>
      <w:r w:rsidRPr="004D0ECB">
        <w:rPr>
          <w:rFonts w:asciiTheme="majorHAnsi" w:hAnsiTheme="majorHAnsi"/>
        </w:rPr>
        <w:t xml:space="preserve">Mieszkańcom podano kilka stwierdzeń i poproszono o odpowiedź, w jakim stopniu zgadzają się z nimi, bądź nie. Pierwsze stwierdzenie dotyczyło mitu, jakoby alkohol zawarty w „słabszych” napojach (piwie, winie) był mniej szkodliwy niż ten zawarty w wysokoprocentowych napojach (np. w wódce). </w:t>
      </w:r>
    </w:p>
    <w:p w:rsidR="004D0ECB" w:rsidRPr="004D0ECB" w:rsidRDefault="004D0ECB" w:rsidP="004D0ECB">
      <w:pPr>
        <w:pStyle w:val="Tekstpodstawowy"/>
        <w:tabs>
          <w:tab w:val="left" w:pos="8931"/>
        </w:tabs>
        <w:rPr>
          <w:rFonts w:asciiTheme="majorHAnsi" w:hAnsiTheme="majorHAnsi"/>
        </w:rPr>
      </w:pPr>
      <w:r w:rsidRPr="004D0ECB">
        <w:rPr>
          <w:rFonts w:asciiTheme="majorHAnsi" w:hAnsiTheme="majorHAnsi"/>
        </w:rPr>
        <w:t>Wyniki świadczą o tym, że to błędne przekonanie jest obecne wśród dorosłej społeczności gminy Młynarze, ponieważ tylko 34% mieszkańców udzieliło poprawnej odpowiedzi</w:t>
      </w:r>
      <w:r w:rsidRPr="004D0ECB">
        <w:rPr>
          <w:rStyle w:val="Odwoanieprzypisudolnego"/>
          <w:rFonts w:asciiTheme="majorHAnsi" w:hAnsiTheme="majorHAnsi"/>
        </w:rPr>
        <w:footnoteReference w:id="4"/>
      </w:r>
      <w:r w:rsidRPr="004D0ECB">
        <w:rPr>
          <w:rFonts w:asciiTheme="majorHAnsi" w:hAnsiTheme="majorHAnsi"/>
        </w:rPr>
        <w:t xml:space="preserve">. Jednocześnie 66% respondentów uważa, że alkohol zawarty w np. piwie jest mniej szkodliwy od alkoholu zawartego w wódce. </w:t>
      </w:r>
    </w:p>
    <w:p w:rsidR="004D0ECB" w:rsidRPr="004D0ECB" w:rsidRDefault="004D0ECB" w:rsidP="004D0ECB">
      <w:pPr>
        <w:pStyle w:val="Tekstpodstawowy"/>
        <w:tabs>
          <w:tab w:val="left" w:pos="8931"/>
        </w:tabs>
        <w:rPr>
          <w:rFonts w:asciiTheme="majorHAnsi" w:hAnsiTheme="majorHAnsi"/>
          <w:bCs w:val="0"/>
        </w:rPr>
      </w:pPr>
      <w:r w:rsidRPr="004D0ECB">
        <w:rPr>
          <w:rFonts w:asciiTheme="majorHAnsi" w:hAnsiTheme="majorHAnsi"/>
        </w:rPr>
        <w:t xml:space="preserve">Kolejne twierdzenie badające postawy względem alkoholu dotyczyło dostępności </w:t>
      </w:r>
      <w:r w:rsidR="008B1C8D">
        <w:rPr>
          <w:rFonts w:asciiTheme="majorHAnsi" w:hAnsiTheme="majorHAnsi"/>
        </w:rPr>
        <w:br/>
      </w:r>
      <w:r w:rsidRPr="004D0ECB">
        <w:rPr>
          <w:rFonts w:asciiTheme="majorHAnsi" w:hAnsiTheme="majorHAnsi"/>
        </w:rPr>
        <w:t>i kontroli sprzedaży alkoholu. Łącznie 88% badanych mieszkańców zgadza się</w:t>
      </w:r>
      <w:r w:rsidRPr="004D0ECB">
        <w:rPr>
          <w:rFonts w:asciiTheme="majorHAnsi" w:hAnsiTheme="majorHAnsi"/>
          <w:bCs w:val="0"/>
        </w:rPr>
        <w:t xml:space="preserve"> ze</w:t>
      </w:r>
      <w:r>
        <w:rPr>
          <w:b/>
        </w:rPr>
        <w:t xml:space="preserve"> </w:t>
      </w:r>
      <w:r w:rsidRPr="004D0ECB">
        <w:rPr>
          <w:rFonts w:asciiTheme="majorHAnsi" w:hAnsiTheme="majorHAnsi"/>
          <w:bCs w:val="0"/>
        </w:rPr>
        <w:lastRenderedPageBreak/>
        <w:t>stwierdzeniem, że „dostęp do alkoholu powinien być ograniczony lub kontrolowany”. Natomiast 60% respondentów ocenia osoby pijące alkohol jako zagrażające lub raczej zagrażające bezpieczeństwu w środowisku lokalnym. Jednocześnie 36% badanych uważa, że osoby nieletnie mają łatwość w zakupie alkoholu w lokalnych sklepach.</w:t>
      </w:r>
    </w:p>
    <w:p w:rsidR="004D0ECB" w:rsidRPr="004D0ECB" w:rsidRDefault="004D0ECB" w:rsidP="004D0ECB">
      <w:pPr>
        <w:pStyle w:val="Tekstpodstawowy"/>
        <w:tabs>
          <w:tab w:val="left" w:pos="8931"/>
        </w:tabs>
        <w:rPr>
          <w:rFonts w:asciiTheme="majorHAnsi" w:hAnsiTheme="majorHAnsi"/>
          <w:bCs w:val="0"/>
        </w:rPr>
      </w:pPr>
      <w:r w:rsidRPr="004D0ECB">
        <w:rPr>
          <w:rFonts w:asciiTheme="majorHAnsi" w:hAnsiTheme="majorHAnsi"/>
          <w:bCs w:val="0"/>
        </w:rPr>
        <w:t>90% respondentów uważa, że kobiety w ciąży nie mogą pić bezpiecznie niewielkich ilości alkoholu. Łącznie 72% badanych twierdzi, że alkohol nie pomaga w trudnych sytuacjach życiowych. Natomiast łącznie 94% badanych mieszkańców nie zgadza się z tym, aby prowadzić samochód po spożyciu nawet niewielkich ilości alkoholu.</w:t>
      </w:r>
    </w:p>
    <w:p w:rsidR="004D0ECB" w:rsidRDefault="004D0ECB" w:rsidP="004D0ECB">
      <w:pPr>
        <w:pStyle w:val="Tekstpodstawowy"/>
        <w:tabs>
          <w:tab w:val="left" w:pos="8931"/>
        </w:tabs>
        <w:rPr>
          <w:b/>
        </w:rPr>
      </w:pPr>
    </w:p>
    <w:p w:rsidR="004D0ECB" w:rsidRDefault="004D0ECB" w:rsidP="004D0ECB">
      <w:pPr>
        <w:pStyle w:val="Tekstpodstawowy"/>
        <w:rPr>
          <w:b/>
          <w:szCs w:val="22"/>
        </w:rPr>
      </w:pPr>
    </w:p>
    <w:tbl>
      <w:tblPr>
        <w:tblStyle w:val="Jasnecieniowanie1"/>
        <w:tblW w:w="9870" w:type="dxa"/>
        <w:tblLayout w:type="fixed"/>
        <w:tblLook w:val="04A0"/>
      </w:tblPr>
      <w:tblGrid>
        <w:gridCol w:w="3115"/>
        <w:gridCol w:w="1688"/>
        <w:gridCol w:w="1689"/>
        <w:gridCol w:w="1689"/>
        <w:gridCol w:w="1689"/>
      </w:tblGrid>
      <w:tr w:rsidR="004D0ECB" w:rsidTr="004D0ECB">
        <w:trPr>
          <w:cnfStyle w:val="100000000000"/>
          <w:trHeight w:val="1145"/>
        </w:trPr>
        <w:tc>
          <w:tcPr>
            <w:cnfStyle w:val="001000000000"/>
            <w:tcW w:w="3115" w:type="dxa"/>
            <w:vAlign w:val="center"/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jc w:val="center"/>
              <w:rPr>
                <w:rFonts w:asciiTheme="minorHAnsi" w:hAnsiTheme="minorHAnsi"/>
                <w:i/>
                <w:lang w:val="pl-PL"/>
              </w:rPr>
            </w:pPr>
            <w:r>
              <w:rPr>
                <w:rFonts w:asciiTheme="minorHAnsi" w:hAnsiTheme="minorHAnsi"/>
                <w:i/>
                <w:lang w:val="pl-PL"/>
              </w:rPr>
              <w:t>Twierdzenie</w:t>
            </w:r>
          </w:p>
        </w:tc>
        <w:tc>
          <w:tcPr>
            <w:tcW w:w="1688" w:type="dxa"/>
            <w:vAlign w:val="center"/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jc w:val="center"/>
              <w:cnfStyle w:val="100000000000"/>
              <w:rPr>
                <w:rFonts w:asciiTheme="minorHAnsi" w:hAnsiTheme="minorHAnsi"/>
                <w:i/>
                <w:lang w:val="pl-PL"/>
              </w:rPr>
            </w:pPr>
            <w:r>
              <w:rPr>
                <w:rFonts w:asciiTheme="minorHAnsi" w:hAnsiTheme="minorHAnsi"/>
                <w:i/>
                <w:lang w:val="pl-PL"/>
              </w:rPr>
              <w:t>Zdecydowanie zgadzam się</w:t>
            </w:r>
          </w:p>
        </w:tc>
        <w:tc>
          <w:tcPr>
            <w:tcW w:w="1689" w:type="dxa"/>
            <w:vAlign w:val="center"/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jc w:val="center"/>
              <w:cnfStyle w:val="100000000000"/>
              <w:rPr>
                <w:rFonts w:asciiTheme="minorHAnsi" w:hAnsiTheme="minorHAnsi"/>
                <w:i/>
                <w:lang w:val="pl-PL"/>
              </w:rPr>
            </w:pPr>
            <w:r>
              <w:rPr>
                <w:rFonts w:asciiTheme="minorHAnsi" w:hAnsiTheme="minorHAnsi"/>
                <w:i/>
                <w:lang w:val="pl-PL"/>
              </w:rPr>
              <w:t>Raczej zgadzam się</w:t>
            </w:r>
          </w:p>
        </w:tc>
        <w:tc>
          <w:tcPr>
            <w:tcW w:w="1689" w:type="dxa"/>
            <w:vAlign w:val="center"/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jc w:val="center"/>
              <w:cnfStyle w:val="100000000000"/>
              <w:rPr>
                <w:rFonts w:asciiTheme="minorHAnsi" w:hAnsiTheme="minorHAnsi"/>
                <w:i/>
                <w:lang w:val="pl-PL"/>
              </w:rPr>
            </w:pPr>
            <w:r>
              <w:rPr>
                <w:rFonts w:asciiTheme="minorHAnsi" w:hAnsiTheme="minorHAnsi"/>
                <w:i/>
                <w:lang w:val="pl-PL"/>
              </w:rPr>
              <w:t>Raczej nie zgadzam się</w:t>
            </w:r>
          </w:p>
        </w:tc>
        <w:tc>
          <w:tcPr>
            <w:tcW w:w="1689" w:type="dxa"/>
            <w:vAlign w:val="center"/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jc w:val="center"/>
              <w:cnfStyle w:val="100000000000"/>
              <w:rPr>
                <w:rFonts w:asciiTheme="minorHAnsi" w:hAnsiTheme="minorHAnsi"/>
                <w:i/>
                <w:lang w:val="pl-PL"/>
              </w:rPr>
            </w:pPr>
            <w:r>
              <w:rPr>
                <w:rFonts w:asciiTheme="minorHAnsi" w:hAnsiTheme="minorHAnsi"/>
                <w:i/>
                <w:lang w:val="pl-PL"/>
              </w:rPr>
              <w:t>Zdecydowanie nie zgadzam się</w:t>
            </w:r>
          </w:p>
        </w:tc>
      </w:tr>
      <w:tr w:rsidR="004D0ECB" w:rsidTr="004D0ECB">
        <w:trPr>
          <w:cnfStyle w:val="000000100000"/>
          <w:trHeight w:val="1145"/>
        </w:trPr>
        <w:tc>
          <w:tcPr>
            <w:cnfStyle w:val="001000000000"/>
            <w:tcW w:w="3115" w:type="dxa"/>
            <w:tcBorders>
              <w:top w:val="nil"/>
              <w:bottom w:val="nil"/>
            </w:tcBorders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rPr>
                <w:rFonts w:asciiTheme="minorHAnsi" w:hAnsiTheme="minorHAnsi"/>
                <w:i/>
                <w:lang w:val="pl-PL"/>
              </w:rPr>
            </w:pPr>
            <w:r>
              <w:rPr>
                <w:rFonts w:asciiTheme="minorHAnsi" w:hAnsiTheme="minorHAnsi"/>
                <w:i/>
                <w:lang w:val="pl-PL"/>
              </w:rPr>
              <w:t>Alkohol zawarty w piwie jest mniej groźny niż ten zawarty w wódce.</w:t>
            </w:r>
          </w:p>
        </w:tc>
        <w:tc>
          <w:tcPr>
            <w:tcW w:w="1688" w:type="dxa"/>
            <w:tcBorders>
              <w:top w:val="nil"/>
              <w:bottom w:val="nil"/>
            </w:tcBorders>
            <w:vAlign w:val="center"/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jc w:val="center"/>
              <w:cnfStyle w:val="000000100000"/>
              <w:rPr>
                <w:rFonts w:asciiTheme="minorHAnsi" w:hAnsiTheme="minorHAnsi"/>
                <w:b/>
                <w:color w:val="FF0000"/>
                <w:szCs w:val="24"/>
                <w:lang w:val="pl-PL"/>
              </w:rPr>
            </w:pPr>
            <w:r>
              <w:rPr>
                <w:rFonts w:asciiTheme="minorHAnsi" w:hAnsiTheme="minorHAnsi"/>
                <w:b/>
                <w:color w:val="FF0000"/>
                <w:szCs w:val="24"/>
                <w:lang w:val="pl-PL"/>
              </w:rPr>
              <w:t>14%</w:t>
            </w:r>
          </w:p>
        </w:tc>
        <w:tc>
          <w:tcPr>
            <w:tcW w:w="1689" w:type="dxa"/>
            <w:tcBorders>
              <w:top w:val="nil"/>
              <w:bottom w:val="nil"/>
            </w:tcBorders>
            <w:vAlign w:val="center"/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jc w:val="center"/>
              <w:cnfStyle w:val="000000100000"/>
              <w:rPr>
                <w:rFonts w:asciiTheme="minorHAnsi" w:hAnsiTheme="minorHAnsi"/>
                <w:b/>
                <w:color w:val="FF0000"/>
                <w:szCs w:val="24"/>
                <w:lang w:val="pl-PL"/>
              </w:rPr>
            </w:pPr>
            <w:r>
              <w:rPr>
                <w:rFonts w:asciiTheme="minorHAnsi" w:hAnsiTheme="minorHAnsi"/>
                <w:b/>
                <w:color w:val="FF0000"/>
                <w:szCs w:val="24"/>
                <w:lang w:val="pl-PL"/>
              </w:rPr>
              <w:t>52%</w:t>
            </w:r>
          </w:p>
        </w:tc>
        <w:tc>
          <w:tcPr>
            <w:tcW w:w="1689" w:type="dxa"/>
            <w:tcBorders>
              <w:top w:val="nil"/>
              <w:bottom w:val="nil"/>
            </w:tcBorders>
            <w:vAlign w:val="center"/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jc w:val="center"/>
              <w:cnfStyle w:val="000000100000"/>
              <w:rPr>
                <w:rFonts w:asciiTheme="minorHAnsi" w:hAnsiTheme="minorHAnsi"/>
                <w:szCs w:val="24"/>
                <w:lang w:val="pl-PL"/>
              </w:rPr>
            </w:pPr>
            <w:r>
              <w:rPr>
                <w:rFonts w:asciiTheme="minorHAnsi" w:hAnsiTheme="minorHAnsi"/>
                <w:szCs w:val="24"/>
                <w:lang w:val="pl-PL"/>
              </w:rPr>
              <w:t>10%</w:t>
            </w:r>
          </w:p>
        </w:tc>
        <w:tc>
          <w:tcPr>
            <w:tcW w:w="1689" w:type="dxa"/>
            <w:tcBorders>
              <w:top w:val="nil"/>
              <w:bottom w:val="nil"/>
            </w:tcBorders>
            <w:vAlign w:val="center"/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jc w:val="center"/>
              <w:cnfStyle w:val="000000100000"/>
              <w:rPr>
                <w:rFonts w:asciiTheme="minorHAnsi" w:hAnsiTheme="minorHAnsi"/>
                <w:szCs w:val="24"/>
                <w:lang w:val="pl-PL"/>
              </w:rPr>
            </w:pPr>
            <w:r>
              <w:rPr>
                <w:rFonts w:asciiTheme="minorHAnsi" w:hAnsiTheme="minorHAnsi"/>
                <w:szCs w:val="24"/>
                <w:lang w:val="pl-PL"/>
              </w:rPr>
              <w:t>24%</w:t>
            </w:r>
          </w:p>
        </w:tc>
      </w:tr>
      <w:tr w:rsidR="004D0ECB" w:rsidTr="004D0ECB">
        <w:trPr>
          <w:trHeight w:val="1127"/>
        </w:trPr>
        <w:tc>
          <w:tcPr>
            <w:cnfStyle w:val="001000000000"/>
            <w:tcW w:w="31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rPr>
                <w:rFonts w:asciiTheme="minorHAnsi" w:hAnsiTheme="minorHAnsi"/>
                <w:i/>
                <w:lang w:val="pl-PL"/>
              </w:rPr>
            </w:pPr>
            <w:r>
              <w:rPr>
                <w:rFonts w:asciiTheme="minorHAnsi" w:hAnsiTheme="minorHAnsi"/>
                <w:i/>
                <w:lang w:val="pl-PL"/>
              </w:rPr>
              <w:t>Dostęp do alkoholu powinien być ograniczony lub kontrolowany.</w:t>
            </w: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jc w:val="center"/>
              <w:cnfStyle w:val="000000000000"/>
              <w:rPr>
                <w:rFonts w:asciiTheme="minorHAnsi" w:hAnsiTheme="minorHAnsi"/>
                <w:b/>
                <w:color w:val="00B050"/>
                <w:szCs w:val="24"/>
                <w:lang w:val="pl-PL"/>
              </w:rPr>
            </w:pPr>
            <w:r>
              <w:rPr>
                <w:rFonts w:asciiTheme="minorHAnsi" w:hAnsiTheme="minorHAnsi"/>
                <w:b/>
                <w:color w:val="00B050"/>
                <w:szCs w:val="24"/>
                <w:lang w:val="pl-PL"/>
              </w:rPr>
              <w:t>32%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jc w:val="center"/>
              <w:cnfStyle w:val="000000000000"/>
              <w:rPr>
                <w:rFonts w:asciiTheme="minorHAnsi" w:hAnsiTheme="minorHAnsi"/>
                <w:b/>
                <w:color w:val="00B050"/>
                <w:szCs w:val="24"/>
                <w:lang w:val="pl-PL"/>
              </w:rPr>
            </w:pPr>
            <w:r>
              <w:rPr>
                <w:rFonts w:asciiTheme="minorHAnsi" w:hAnsiTheme="minorHAnsi"/>
                <w:b/>
                <w:color w:val="00B050"/>
                <w:szCs w:val="24"/>
                <w:lang w:val="pl-PL"/>
              </w:rPr>
              <w:t>56%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jc w:val="center"/>
              <w:cnfStyle w:val="000000000000"/>
              <w:rPr>
                <w:rFonts w:asciiTheme="minorHAnsi" w:hAnsiTheme="minorHAnsi"/>
                <w:szCs w:val="24"/>
                <w:lang w:val="pl-PL"/>
              </w:rPr>
            </w:pPr>
            <w:r>
              <w:rPr>
                <w:rFonts w:asciiTheme="minorHAnsi" w:hAnsiTheme="minorHAnsi"/>
                <w:szCs w:val="24"/>
                <w:lang w:val="pl-PL"/>
              </w:rPr>
              <w:t>10%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jc w:val="center"/>
              <w:cnfStyle w:val="000000000000"/>
              <w:rPr>
                <w:rFonts w:asciiTheme="minorHAnsi" w:hAnsiTheme="minorHAnsi"/>
                <w:szCs w:val="24"/>
                <w:lang w:val="pl-PL"/>
              </w:rPr>
            </w:pPr>
            <w:r>
              <w:rPr>
                <w:rFonts w:asciiTheme="minorHAnsi" w:hAnsiTheme="minorHAnsi"/>
                <w:szCs w:val="24"/>
                <w:lang w:val="pl-PL"/>
              </w:rPr>
              <w:t>2%</w:t>
            </w:r>
          </w:p>
        </w:tc>
      </w:tr>
      <w:tr w:rsidR="004D0ECB" w:rsidTr="004D0ECB">
        <w:trPr>
          <w:cnfStyle w:val="000000100000"/>
          <w:trHeight w:val="1127"/>
        </w:trPr>
        <w:tc>
          <w:tcPr>
            <w:cnfStyle w:val="001000000000"/>
            <w:tcW w:w="3115" w:type="dxa"/>
            <w:tcBorders>
              <w:top w:val="nil"/>
              <w:bottom w:val="nil"/>
            </w:tcBorders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rPr>
                <w:rFonts w:asciiTheme="minorHAnsi" w:hAnsiTheme="minorHAnsi"/>
                <w:i/>
                <w:lang w:val="pl-PL"/>
              </w:rPr>
            </w:pPr>
            <w:r>
              <w:rPr>
                <w:rFonts w:asciiTheme="minorHAnsi" w:hAnsiTheme="minorHAnsi"/>
                <w:i/>
                <w:lang w:val="pl-PL"/>
              </w:rPr>
              <w:t>Osoby pijące alkohol zagrażają bezpieczeństwu w moim środowisku lokalnym.</w:t>
            </w:r>
          </w:p>
        </w:tc>
        <w:tc>
          <w:tcPr>
            <w:tcW w:w="1688" w:type="dxa"/>
            <w:tcBorders>
              <w:top w:val="nil"/>
              <w:bottom w:val="nil"/>
            </w:tcBorders>
            <w:vAlign w:val="center"/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jc w:val="center"/>
              <w:cnfStyle w:val="000000100000"/>
              <w:rPr>
                <w:rFonts w:asciiTheme="minorHAnsi" w:hAnsiTheme="minorHAnsi"/>
                <w:b/>
                <w:color w:val="FF0000"/>
                <w:szCs w:val="24"/>
                <w:lang w:val="pl-PL"/>
              </w:rPr>
            </w:pPr>
            <w:r>
              <w:rPr>
                <w:rFonts w:asciiTheme="minorHAnsi" w:hAnsiTheme="minorHAnsi"/>
                <w:b/>
                <w:color w:val="FF0000"/>
                <w:szCs w:val="24"/>
                <w:lang w:val="pl-PL"/>
              </w:rPr>
              <w:t>14%</w:t>
            </w:r>
          </w:p>
        </w:tc>
        <w:tc>
          <w:tcPr>
            <w:tcW w:w="1689" w:type="dxa"/>
            <w:tcBorders>
              <w:top w:val="nil"/>
              <w:bottom w:val="nil"/>
            </w:tcBorders>
            <w:vAlign w:val="center"/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jc w:val="center"/>
              <w:cnfStyle w:val="000000100000"/>
              <w:rPr>
                <w:rFonts w:asciiTheme="minorHAnsi" w:hAnsiTheme="minorHAnsi"/>
                <w:b/>
                <w:color w:val="FF0000"/>
                <w:szCs w:val="24"/>
                <w:lang w:val="pl-PL"/>
              </w:rPr>
            </w:pPr>
            <w:r>
              <w:rPr>
                <w:rFonts w:asciiTheme="minorHAnsi" w:hAnsiTheme="minorHAnsi"/>
                <w:b/>
                <w:color w:val="FF0000"/>
                <w:szCs w:val="24"/>
                <w:lang w:val="pl-PL"/>
              </w:rPr>
              <w:t>46%</w:t>
            </w:r>
          </w:p>
        </w:tc>
        <w:tc>
          <w:tcPr>
            <w:tcW w:w="1689" w:type="dxa"/>
            <w:tcBorders>
              <w:top w:val="nil"/>
              <w:bottom w:val="nil"/>
            </w:tcBorders>
            <w:vAlign w:val="center"/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jc w:val="center"/>
              <w:cnfStyle w:val="000000100000"/>
              <w:rPr>
                <w:rFonts w:asciiTheme="minorHAnsi" w:hAnsiTheme="minorHAnsi"/>
                <w:szCs w:val="24"/>
                <w:lang w:val="pl-PL"/>
              </w:rPr>
            </w:pPr>
            <w:r>
              <w:rPr>
                <w:rFonts w:asciiTheme="minorHAnsi" w:hAnsiTheme="minorHAnsi"/>
                <w:szCs w:val="24"/>
                <w:lang w:val="pl-PL"/>
              </w:rPr>
              <w:t>30%</w:t>
            </w:r>
          </w:p>
        </w:tc>
        <w:tc>
          <w:tcPr>
            <w:tcW w:w="1689" w:type="dxa"/>
            <w:tcBorders>
              <w:top w:val="nil"/>
              <w:bottom w:val="nil"/>
            </w:tcBorders>
            <w:vAlign w:val="center"/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jc w:val="center"/>
              <w:cnfStyle w:val="000000100000"/>
              <w:rPr>
                <w:rFonts w:asciiTheme="minorHAnsi" w:hAnsiTheme="minorHAnsi"/>
                <w:szCs w:val="24"/>
                <w:lang w:val="pl-PL"/>
              </w:rPr>
            </w:pPr>
            <w:r>
              <w:rPr>
                <w:rFonts w:asciiTheme="minorHAnsi" w:hAnsiTheme="minorHAnsi"/>
                <w:szCs w:val="24"/>
                <w:lang w:val="pl-PL"/>
              </w:rPr>
              <w:t>10%</w:t>
            </w:r>
          </w:p>
        </w:tc>
      </w:tr>
      <w:tr w:rsidR="004D0ECB" w:rsidTr="004D0ECB">
        <w:trPr>
          <w:trHeight w:val="1145"/>
        </w:trPr>
        <w:tc>
          <w:tcPr>
            <w:cnfStyle w:val="001000000000"/>
            <w:tcW w:w="31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rPr>
                <w:rFonts w:asciiTheme="minorHAnsi" w:hAnsiTheme="minorHAnsi"/>
                <w:i/>
                <w:lang w:val="pl-PL"/>
              </w:rPr>
            </w:pPr>
            <w:r>
              <w:rPr>
                <w:rFonts w:asciiTheme="minorHAnsi" w:hAnsiTheme="minorHAnsi"/>
                <w:i/>
                <w:lang w:val="pl-PL"/>
              </w:rPr>
              <w:t>Osoby nieletnie mogą z łatwością kupić alkohol w lokalnych sklepach.</w:t>
            </w: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jc w:val="center"/>
              <w:cnfStyle w:val="000000000000"/>
              <w:rPr>
                <w:rFonts w:asciiTheme="minorHAnsi" w:hAnsiTheme="minorHAnsi"/>
                <w:b/>
                <w:color w:val="FF0000"/>
                <w:szCs w:val="24"/>
                <w:lang w:val="pl-PL"/>
              </w:rPr>
            </w:pPr>
            <w:r>
              <w:rPr>
                <w:rFonts w:asciiTheme="minorHAnsi" w:hAnsiTheme="minorHAnsi"/>
                <w:b/>
                <w:color w:val="FF0000"/>
                <w:szCs w:val="24"/>
                <w:lang w:val="pl-PL"/>
              </w:rPr>
              <w:t>8%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jc w:val="center"/>
              <w:cnfStyle w:val="000000000000"/>
              <w:rPr>
                <w:rFonts w:asciiTheme="minorHAnsi" w:hAnsiTheme="minorHAnsi"/>
                <w:b/>
                <w:color w:val="FF0000"/>
                <w:szCs w:val="24"/>
                <w:lang w:val="pl-PL"/>
              </w:rPr>
            </w:pPr>
            <w:r>
              <w:rPr>
                <w:rFonts w:asciiTheme="minorHAnsi" w:hAnsiTheme="minorHAnsi"/>
                <w:b/>
                <w:color w:val="FF0000"/>
                <w:szCs w:val="24"/>
                <w:lang w:val="pl-PL"/>
              </w:rPr>
              <w:t>28%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jc w:val="center"/>
              <w:cnfStyle w:val="000000000000"/>
              <w:rPr>
                <w:rFonts w:asciiTheme="minorHAnsi" w:hAnsiTheme="minorHAnsi"/>
                <w:szCs w:val="24"/>
                <w:lang w:val="pl-PL"/>
              </w:rPr>
            </w:pPr>
            <w:r>
              <w:rPr>
                <w:rFonts w:asciiTheme="minorHAnsi" w:hAnsiTheme="minorHAnsi"/>
                <w:szCs w:val="24"/>
                <w:lang w:val="pl-PL"/>
              </w:rPr>
              <w:t>50%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jc w:val="center"/>
              <w:cnfStyle w:val="000000000000"/>
              <w:rPr>
                <w:rFonts w:asciiTheme="minorHAnsi" w:hAnsiTheme="minorHAnsi"/>
                <w:szCs w:val="24"/>
                <w:lang w:val="pl-PL"/>
              </w:rPr>
            </w:pPr>
            <w:r>
              <w:rPr>
                <w:rFonts w:asciiTheme="minorHAnsi" w:hAnsiTheme="minorHAnsi"/>
                <w:szCs w:val="24"/>
                <w:lang w:val="pl-PL"/>
              </w:rPr>
              <w:t>14%</w:t>
            </w:r>
          </w:p>
        </w:tc>
      </w:tr>
      <w:tr w:rsidR="004D0ECB" w:rsidTr="004D0ECB">
        <w:trPr>
          <w:cnfStyle w:val="000000100000"/>
          <w:trHeight w:val="1127"/>
        </w:trPr>
        <w:tc>
          <w:tcPr>
            <w:cnfStyle w:val="001000000000"/>
            <w:tcW w:w="3115" w:type="dxa"/>
            <w:tcBorders>
              <w:top w:val="nil"/>
              <w:bottom w:val="nil"/>
            </w:tcBorders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rPr>
                <w:rFonts w:asciiTheme="minorHAnsi" w:hAnsiTheme="minorHAnsi"/>
                <w:i/>
                <w:lang w:val="pl-PL"/>
              </w:rPr>
            </w:pPr>
            <w:r>
              <w:rPr>
                <w:rFonts w:asciiTheme="minorHAnsi" w:hAnsiTheme="minorHAnsi"/>
                <w:i/>
                <w:lang w:val="pl-PL"/>
              </w:rPr>
              <w:t>Picie alkoholu pomaga w trudnych sytuacjach życiowych.</w:t>
            </w:r>
          </w:p>
        </w:tc>
        <w:tc>
          <w:tcPr>
            <w:tcW w:w="1688" w:type="dxa"/>
            <w:tcBorders>
              <w:top w:val="nil"/>
              <w:bottom w:val="nil"/>
            </w:tcBorders>
            <w:vAlign w:val="center"/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jc w:val="center"/>
              <w:cnfStyle w:val="000000100000"/>
              <w:rPr>
                <w:rFonts w:asciiTheme="minorHAnsi" w:hAnsiTheme="minorHAnsi"/>
                <w:szCs w:val="24"/>
                <w:lang w:val="pl-PL"/>
              </w:rPr>
            </w:pPr>
            <w:r>
              <w:rPr>
                <w:rFonts w:asciiTheme="minorHAnsi" w:hAnsiTheme="minorHAnsi"/>
                <w:szCs w:val="24"/>
                <w:lang w:val="pl-PL"/>
              </w:rPr>
              <w:t>4%</w:t>
            </w:r>
          </w:p>
        </w:tc>
        <w:tc>
          <w:tcPr>
            <w:tcW w:w="1689" w:type="dxa"/>
            <w:tcBorders>
              <w:top w:val="nil"/>
              <w:bottom w:val="nil"/>
            </w:tcBorders>
            <w:vAlign w:val="center"/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jc w:val="center"/>
              <w:cnfStyle w:val="000000100000"/>
              <w:rPr>
                <w:rFonts w:asciiTheme="minorHAnsi" w:hAnsiTheme="minorHAnsi"/>
                <w:szCs w:val="24"/>
                <w:lang w:val="pl-PL"/>
              </w:rPr>
            </w:pPr>
            <w:r>
              <w:rPr>
                <w:rFonts w:asciiTheme="minorHAnsi" w:hAnsiTheme="minorHAnsi"/>
                <w:szCs w:val="24"/>
                <w:lang w:val="pl-PL"/>
              </w:rPr>
              <w:t>24%</w:t>
            </w:r>
          </w:p>
        </w:tc>
        <w:tc>
          <w:tcPr>
            <w:tcW w:w="1689" w:type="dxa"/>
            <w:tcBorders>
              <w:top w:val="nil"/>
              <w:bottom w:val="nil"/>
            </w:tcBorders>
            <w:vAlign w:val="center"/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jc w:val="center"/>
              <w:cnfStyle w:val="000000100000"/>
              <w:rPr>
                <w:rFonts w:asciiTheme="minorHAnsi" w:hAnsiTheme="minorHAnsi"/>
                <w:b/>
                <w:color w:val="00B050"/>
                <w:szCs w:val="24"/>
                <w:lang w:val="pl-PL"/>
              </w:rPr>
            </w:pPr>
            <w:r>
              <w:rPr>
                <w:rFonts w:asciiTheme="minorHAnsi" w:hAnsiTheme="minorHAnsi"/>
                <w:b/>
                <w:color w:val="00B050"/>
                <w:szCs w:val="24"/>
                <w:lang w:val="pl-PL"/>
              </w:rPr>
              <w:t>38%</w:t>
            </w:r>
          </w:p>
        </w:tc>
        <w:tc>
          <w:tcPr>
            <w:tcW w:w="1689" w:type="dxa"/>
            <w:tcBorders>
              <w:top w:val="nil"/>
              <w:bottom w:val="nil"/>
            </w:tcBorders>
            <w:vAlign w:val="center"/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jc w:val="center"/>
              <w:cnfStyle w:val="000000100000"/>
              <w:rPr>
                <w:rFonts w:asciiTheme="minorHAnsi" w:hAnsiTheme="minorHAnsi"/>
                <w:b/>
                <w:color w:val="00B050"/>
                <w:szCs w:val="24"/>
                <w:lang w:val="pl-PL"/>
              </w:rPr>
            </w:pPr>
            <w:r>
              <w:rPr>
                <w:rFonts w:asciiTheme="minorHAnsi" w:hAnsiTheme="minorHAnsi"/>
                <w:b/>
                <w:color w:val="00B050"/>
                <w:szCs w:val="24"/>
                <w:lang w:val="pl-PL"/>
              </w:rPr>
              <w:t>34%</w:t>
            </w:r>
          </w:p>
        </w:tc>
      </w:tr>
      <w:tr w:rsidR="004D0ECB" w:rsidTr="004D0ECB">
        <w:trPr>
          <w:trHeight w:val="1127"/>
        </w:trPr>
        <w:tc>
          <w:tcPr>
            <w:cnfStyle w:val="001000000000"/>
            <w:tcW w:w="31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rPr>
                <w:rFonts w:asciiTheme="minorHAnsi" w:hAnsiTheme="minorHAnsi"/>
                <w:i/>
                <w:lang w:val="pl-PL"/>
              </w:rPr>
            </w:pPr>
            <w:r>
              <w:rPr>
                <w:rFonts w:asciiTheme="minorHAnsi" w:hAnsiTheme="minorHAnsi"/>
                <w:i/>
                <w:lang w:val="pl-PL"/>
              </w:rPr>
              <w:t>Prowadzenie samochodu po niewielkiej ilości alkoholu jest bezpieczne.</w:t>
            </w: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jc w:val="center"/>
              <w:cnfStyle w:val="000000000000"/>
              <w:rPr>
                <w:rFonts w:asciiTheme="minorHAnsi" w:hAnsiTheme="minorHAnsi"/>
                <w:szCs w:val="24"/>
                <w:lang w:val="pl-PL"/>
              </w:rPr>
            </w:pPr>
            <w:r>
              <w:rPr>
                <w:rFonts w:asciiTheme="minorHAnsi" w:hAnsiTheme="minorHAnsi"/>
                <w:szCs w:val="24"/>
                <w:lang w:val="pl-PL"/>
              </w:rPr>
              <w:t>0%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jc w:val="center"/>
              <w:cnfStyle w:val="000000000000"/>
              <w:rPr>
                <w:rFonts w:asciiTheme="minorHAnsi" w:hAnsiTheme="minorHAnsi"/>
                <w:szCs w:val="24"/>
                <w:lang w:val="pl-PL"/>
              </w:rPr>
            </w:pPr>
            <w:r>
              <w:rPr>
                <w:rFonts w:asciiTheme="minorHAnsi" w:hAnsiTheme="minorHAnsi"/>
                <w:szCs w:val="24"/>
                <w:lang w:val="pl-PL"/>
              </w:rPr>
              <w:t>6%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jc w:val="center"/>
              <w:cnfStyle w:val="000000000000"/>
              <w:rPr>
                <w:rFonts w:asciiTheme="minorHAnsi" w:hAnsiTheme="minorHAnsi"/>
                <w:b/>
                <w:color w:val="00B050"/>
                <w:szCs w:val="24"/>
                <w:lang w:val="pl-PL"/>
              </w:rPr>
            </w:pPr>
            <w:r>
              <w:rPr>
                <w:rFonts w:asciiTheme="minorHAnsi" w:hAnsiTheme="minorHAnsi"/>
                <w:b/>
                <w:color w:val="00B050"/>
                <w:szCs w:val="24"/>
                <w:lang w:val="pl-PL"/>
              </w:rPr>
              <w:t>14%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jc w:val="center"/>
              <w:cnfStyle w:val="000000000000"/>
              <w:rPr>
                <w:rFonts w:asciiTheme="minorHAnsi" w:hAnsiTheme="minorHAnsi"/>
                <w:b/>
                <w:color w:val="00B050"/>
                <w:szCs w:val="24"/>
                <w:lang w:val="pl-PL"/>
              </w:rPr>
            </w:pPr>
            <w:r>
              <w:rPr>
                <w:rFonts w:asciiTheme="minorHAnsi" w:hAnsiTheme="minorHAnsi"/>
                <w:b/>
                <w:color w:val="00B050"/>
                <w:szCs w:val="24"/>
                <w:lang w:val="pl-PL"/>
              </w:rPr>
              <w:t>80%</w:t>
            </w:r>
          </w:p>
        </w:tc>
      </w:tr>
      <w:tr w:rsidR="004D0ECB" w:rsidTr="004D0ECB">
        <w:trPr>
          <w:cnfStyle w:val="000000100000"/>
          <w:trHeight w:val="1145"/>
        </w:trPr>
        <w:tc>
          <w:tcPr>
            <w:cnfStyle w:val="001000000000"/>
            <w:tcW w:w="3115" w:type="dxa"/>
            <w:tcBorders>
              <w:top w:val="nil"/>
              <w:bottom w:val="single" w:sz="8" w:space="0" w:color="000000" w:themeColor="text1"/>
            </w:tcBorders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rPr>
                <w:rFonts w:asciiTheme="minorHAnsi" w:hAnsiTheme="minorHAnsi"/>
                <w:i/>
                <w:lang w:val="pl-PL"/>
              </w:rPr>
            </w:pPr>
            <w:r>
              <w:rPr>
                <w:rFonts w:asciiTheme="minorHAnsi" w:hAnsiTheme="minorHAnsi"/>
                <w:i/>
                <w:lang w:val="pl-PL"/>
              </w:rPr>
              <w:t>Kobiety w ciąży mogą bezpiecznie pić niewielkie ilości alkoholu.</w:t>
            </w:r>
          </w:p>
        </w:tc>
        <w:tc>
          <w:tcPr>
            <w:tcW w:w="1688" w:type="dxa"/>
            <w:tcBorders>
              <w:top w:val="nil"/>
              <w:bottom w:val="single" w:sz="8" w:space="0" w:color="000000" w:themeColor="text1"/>
            </w:tcBorders>
            <w:vAlign w:val="center"/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jc w:val="center"/>
              <w:cnfStyle w:val="000000100000"/>
              <w:rPr>
                <w:rFonts w:asciiTheme="minorHAnsi" w:hAnsiTheme="minorHAnsi"/>
                <w:szCs w:val="24"/>
                <w:lang w:val="pl-PL"/>
              </w:rPr>
            </w:pPr>
            <w:r>
              <w:rPr>
                <w:rFonts w:asciiTheme="minorHAnsi" w:hAnsiTheme="minorHAnsi"/>
                <w:szCs w:val="24"/>
                <w:lang w:val="pl-PL"/>
              </w:rPr>
              <w:t>0%</w:t>
            </w:r>
          </w:p>
        </w:tc>
        <w:tc>
          <w:tcPr>
            <w:tcW w:w="1689" w:type="dxa"/>
            <w:tcBorders>
              <w:top w:val="nil"/>
              <w:bottom w:val="single" w:sz="8" w:space="0" w:color="000000" w:themeColor="text1"/>
            </w:tcBorders>
            <w:vAlign w:val="center"/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jc w:val="center"/>
              <w:cnfStyle w:val="000000100000"/>
              <w:rPr>
                <w:rFonts w:asciiTheme="minorHAnsi" w:hAnsiTheme="minorHAnsi"/>
                <w:szCs w:val="24"/>
                <w:lang w:val="pl-PL"/>
              </w:rPr>
            </w:pPr>
            <w:r>
              <w:rPr>
                <w:rFonts w:asciiTheme="minorHAnsi" w:hAnsiTheme="minorHAnsi"/>
                <w:szCs w:val="24"/>
                <w:lang w:val="pl-PL"/>
              </w:rPr>
              <w:t>10%</w:t>
            </w:r>
          </w:p>
        </w:tc>
        <w:tc>
          <w:tcPr>
            <w:tcW w:w="1689" w:type="dxa"/>
            <w:tcBorders>
              <w:top w:val="nil"/>
              <w:bottom w:val="single" w:sz="8" w:space="0" w:color="000000" w:themeColor="text1"/>
            </w:tcBorders>
            <w:vAlign w:val="center"/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jc w:val="center"/>
              <w:cnfStyle w:val="000000100000"/>
              <w:rPr>
                <w:rFonts w:asciiTheme="minorHAnsi" w:hAnsiTheme="minorHAnsi"/>
                <w:b/>
                <w:color w:val="00B050"/>
                <w:szCs w:val="24"/>
                <w:lang w:val="pl-PL"/>
              </w:rPr>
            </w:pPr>
            <w:r>
              <w:rPr>
                <w:rFonts w:asciiTheme="minorHAnsi" w:hAnsiTheme="minorHAnsi"/>
                <w:b/>
                <w:color w:val="00B050"/>
                <w:szCs w:val="24"/>
                <w:lang w:val="pl-PL"/>
              </w:rPr>
              <w:t>2%</w:t>
            </w:r>
          </w:p>
        </w:tc>
        <w:tc>
          <w:tcPr>
            <w:tcW w:w="1689" w:type="dxa"/>
            <w:tcBorders>
              <w:top w:val="nil"/>
              <w:bottom w:val="single" w:sz="8" w:space="0" w:color="000000" w:themeColor="text1"/>
            </w:tcBorders>
            <w:vAlign w:val="center"/>
            <w:hideMark/>
          </w:tcPr>
          <w:p w:rsidR="004D0ECB" w:rsidRDefault="004D0ECB">
            <w:pPr>
              <w:tabs>
                <w:tab w:val="left" w:pos="8931"/>
              </w:tabs>
              <w:spacing w:line="276" w:lineRule="auto"/>
              <w:jc w:val="center"/>
              <w:cnfStyle w:val="000000100000"/>
              <w:rPr>
                <w:rFonts w:asciiTheme="minorHAnsi" w:hAnsiTheme="minorHAnsi"/>
                <w:b/>
                <w:color w:val="00B050"/>
                <w:szCs w:val="24"/>
                <w:lang w:val="pl-PL"/>
              </w:rPr>
            </w:pPr>
            <w:r>
              <w:rPr>
                <w:rFonts w:asciiTheme="minorHAnsi" w:hAnsiTheme="minorHAnsi"/>
                <w:b/>
                <w:color w:val="00B050"/>
                <w:szCs w:val="24"/>
                <w:lang w:val="pl-PL"/>
              </w:rPr>
              <w:t>88%</w:t>
            </w:r>
          </w:p>
        </w:tc>
      </w:tr>
    </w:tbl>
    <w:p w:rsidR="004D0ECB" w:rsidRDefault="004D0ECB" w:rsidP="004D0ECB">
      <w:pPr>
        <w:spacing w:after="200" w:line="252" w:lineRule="auto"/>
        <w:jc w:val="left"/>
      </w:pPr>
    </w:p>
    <w:p w:rsidR="004D0ECB" w:rsidRPr="004D0ECB" w:rsidRDefault="004D0ECB" w:rsidP="004D0ECB">
      <w:pPr>
        <w:spacing w:after="200"/>
        <w:rPr>
          <w:rFonts w:asciiTheme="majorHAnsi" w:hAnsiTheme="majorHAnsi"/>
          <w:bCs/>
          <w:sz w:val="24"/>
          <w:szCs w:val="24"/>
        </w:rPr>
      </w:pPr>
      <w:r w:rsidRPr="004D0ECB">
        <w:rPr>
          <w:rFonts w:asciiTheme="majorHAnsi" w:hAnsiTheme="majorHAnsi"/>
          <w:bCs/>
          <w:sz w:val="24"/>
          <w:szCs w:val="24"/>
        </w:rPr>
        <w:lastRenderedPageBreak/>
        <w:t xml:space="preserve">Badani respondenci na terenie gminy Młynarze oceniają swój poziom wiedzy na temat uzależnień od substancji psychoaktywnych najczęściej jako średni (38%). Niski poziom wiedzy zadeklarowało 32% badanych, a wysoki 22%. 8% respondentów przyznało, że nie ma żadnej wiedzy na temat uzależnień od substancji psychoaktywnych. </w:t>
      </w:r>
    </w:p>
    <w:p w:rsidR="004D0ECB" w:rsidRDefault="004D0ECB" w:rsidP="004D0ECB">
      <w:pPr>
        <w:spacing w:after="200"/>
        <w:jc w:val="center"/>
      </w:pPr>
      <w:r>
        <w:rPr>
          <w:noProof/>
          <w:sz w:val="24"/>
          <w:lang w:eastAsia="pl-PL"/>
        </w:rPr>
        <w:drawing>
          <wp:inline distT="0" distB="0" distL="0" distR="0">
            <wp:extent cx="5505450" cy="2752725"/>
            <wp:effectExtent l="0" t="0" r="0" b="9525"/>
            <wp:docPr id="86" name="Wykres 8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 w:rsidR="004D0ECB" w:rsidRPr="004D0ECB" w:rsidRDefault="004D0ECB" w:rsidP="004D0ECB">
      <w:pPr>
        <w:spacing w:after="200"/>
        <w:rPr>
          <w:rFonts w:asciiTheme="majorHAnsi" w:hAnsiTheme="majorHAnsi"/>
          <w:sz w:val="24"/>
          <w:szCs w:val="24"/>
        </w:rPr>
      </w:pPr>
      <w:r w:rsidRPr="004D0ECB">
        <w:rPr>
          <w:rFonts w:asciiTheme="majorHAnsi" w:hAnsiTheme="majorHAnsi"/>
          <w:sz w:val="24"/>
          <w:szCs w:val="24"/>
        </w:rPr>
        <w:t xml:space="preserve">Zapytano także mieszkańców „Czy Pani/Pana zdaniem istnieją substancje </w:t>
      </w:r>
      <w:r w:rsidRPr="004D0ECB">
        <w:rPr>
          <w:rFonts w:asciiTheme="majorHAnsi" w:hAnsiTheme="majorHAnsi"/>
          <w:sz w:val="24"/>
          <w:szCs w:val="24"/>
        </w:rPr>
        <w:br/>
        <w:t>psychoaktywne, które nie uzależniają?” 68% badanych uważa, że nie istnieją takie substancje. 10% jest zdania, że pewne substancje nie uzależniają, a 22% odpowiedziało, że nie wie.</w:t>
      </w:r>
    </w:p>
    <w:p w:rsidR="004D0ECB" w:rsidRDefault="004D0ECB" w:rsidP="004D0ECB">
      <w:pPr>
        <w:spacing w:after="200"/>
        <w:jc w:val="center"/>
        <w:rPr>
          <w:caps/>
          <w:spacing w:val="15"/>
          <w:sz w:val="24"/>
          <w:szCs w:val="24"/>
        </w:rPr>
      </w:pPr>
      <w:r>
        <w:rPr>
          <w:noProof/>
          <w:sz w:val="24"/>
          <w:lang w:eastAsia="pl-PL"/>
        </w:rPr>
        <w:drawing>
          <wp:inline distT="0" distB="0" distL="0" distR="0">
            <wp:extent cx="5505450" cy="2752725"/>
            <wp:effectExtent l="0" t="0" r="0" b="9525"/>
            <wp:docPr id="87" name="Wykres 8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:rsidR="004D0ECB" w:rsidRPr="000D5DD4" w:rsidRDefault="004D0ECB" w:rsidP="000D5DD4">
      <w:pPr>
        <w:pStyle w:val="Nagwek2"/>
        <w:spacing w:before="120" w:after="120"/>
        <w:rPr>
          <w:color w:val="auto"/>
          <w:sz w:val="24"/>
          <w:szCs w:val="24"/>
        </w:rPr>
      </w:pPr>
      <w:bookmarkStart w:id="65" w:name="_Toc461379198"/>
      <w:bookmarkStart w:id="66" w:name="_Toc461972440"/>
      <w:bookmarkStart w:id="67" w:name="_Toc465840749"/>
      <w:bookmarkStart w:id="68" w:name="_Toc27667089"/>
      <w:bookmarkStart w:id="69" w:name="_Toc69425080"/>
      <w:r w:rsidRPr="000D5DD4">
        <w:rPr>
          <w:color w:val="auto"/>
          <w:sz w:val="24"/>
          <w:szCs w:val="24"/>
        </w:rPr>
        <w:lastRenderedPageBreak/>
        <w:t>Substancje psychoaktywne: narkotyki i dopalacze</w:t>
      </w:r>
      <w:bookmarkEnd w:id="65"/>
      <w:bookmarkEnd w:id="66"/>
      <w:bookmarkEnd w:id="67"/>
      <w:bookmarkEnd w:id="68"/>
      <w:bookmarkEnd w:id="69"/>
    </w:p>
    <w:p w:rsidR="004D0ECB" w:rsidRPr="000D5DD4" w:rsidRDefault="004D0ECB" w:rsidP="004D0ECB">
      <w:pPr>
        <w:pStyle w:val="Tekstpodstawowyzwciciem"/>
        <w:tabs>
          <w:tab w:val="left" w:pos="8931"/>
        </w:tabs>
        <w:ind w:firstLine="0"/>
        <w:rPr>
          <w:rFonts w:asciiTheme="majorHAnsi" w:hAnsiTheme="majorHAnsi"/>
          <w:sz w:val="24"/>
          <w:szCs w:val="24"/>
        </w:rPr>
      </w:pPr>
      <w:r w:rsidRPr="000D5DD4">
        <w:rPr>
          <w:rFonts w:asciiTheme="majorHAnsi" w:hAnsiTheme="majorHAnsi"/>
          <w:sz w:val="24"/>
          <w:szCs w:val="24"/>
        </w:rPr>
        <w:t xml:space="preserve">Badanie rozpoczęliśmy od pytania niezagrażającego, tj. niebudzącego oporu oraz motywującego do wyrażenia swojego rzeczywistego stanowiska. Dotyczy ono osób zażywających narkotyki i dopalacze w najbliższym środowisku. Poniższy wykres prezentuje otrzymane wyniki. </w:t>
      </w:r>
    </w:p>
    <w:p w:rsidR="004D0ECB" w:rsidRPr="000D5DD4" w:rsidRDefault="004D0ECB" w:rsidP="004D0ECB">
      <w:pPr>
        <w:pStyle w:val="Tekstpodstawowyzwciciem"/>
        <w:tabs>
          <w:tab w:val="left" w:pos="8931"/>
        </w:tabs>
        <w:ind w:firstLine="0"/>
        <w:rPr>
          <w:rFonts w:asciiTheme="majorHAnsi" w:hAnsiTheme="majorHAnsi"/>
          <w:sz w:val="24"/>
          <w:szCs w:val="24"/>
        </w:rPr>
      </w:pPr>
      <w:r w:rsidRPr="000D5DD4">
        <w:rPr>
          <w:rFonts w:asciiTheme="majorHAnsi" w:hAnsiTheme="majorHAnsi"/>
          <w:sz w:val="24"/>
          <w:szCs w:val="24"/>
        </w:rPr>
        <w:t xml:space="preserve">88% badanych twierdzi, że nie zna w swoim otoczeniu osób przyjmujących </w:t>
      </w:r>
      <w:r w:rsidRPr="000D5DD4">
        <w:rPr>
          <w:rFonts w:asciiTheme="majorHAnsi" w:hAnsiTheme="majorHAnsi"/>
          <w:sz w:val="24"/>
          <w:szCs w:val="24"/>
        </w:rPr>
        <w:br/>
        <w:t xml:space="preserve">substancje odurzające. Jednocześnie 12% respondentów zna co najmniej jedną osobę zażywającą substancje psychoaktywne: narkotyki lub dopalacze. </w:t>
      </w:r>
    </w:p>
    <w:p w:rsidR="004D0ECB" w:rsidRDefault="004D0ECB" w:rsidP="004D0ECB">
      <w:pPr>
        <w:spacing w:before="240"/>
        <w:jc w:val="center"/>
        <w:rPr>
          <w:sz w:val="24"/>
        </w:rPr>
      </w:pPr>
      <w:r>
        <w:rPr>
          <w:noProof/>
          <w:sz w:val="24"/>
          <w:lang w:eastAsia="pl-PL"/>
        </w:rPr>
        <w:drawing>
          <wp:inline distT="0" distB="0" distL="0" distR="0">
            <wp:extent cx="5514975" cy="3009900"/>
            <wp:effectExtent l="0" t="0" r="9525" b="0"/>
            <wp:docPr id="47" name="Wykres 4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</wp:inline>
        </w:drawing>
      </w:r>
    </w:p>
    <w:p w:rsidR="004D0ECB" w:rsidRPr="00C92AC9" w:rsidRDefault="004D0ECB" w:rsidP="00C92AC9">
      <w:pPr>
        <w:pStyle w:val="Tekstpodstawowy"/>
        <w:tabs>
          <w:tab w:val="left" w:pos="8931"/>
        </w:tabs>
        <w:rPr>
          <w:rFonts w:asciiTheme="majorHAnsi" w:hAnsiTheme="majorHAnsi"/>
        </w:rPr>
      </w:pPr>
      <w:r w:rsidRPr="000D5DD4">
        <w:rPr>
          <w:rFonts w:asciiTheme="majorHAnsi" w:hAnsiTheme="majorHAnsi"/>
        </w:rPr>
        <w:t xml:space="preserve">Wśród najczęściej stosowanych w środowisku lokalnym substancji znalazły się </w:t>
      </w:r>
      <w:r w:rsidRPr="000D5DD4">
        <w:rPr>
          <w:rFonts w:asciiTheme="majorHAnsi" w:hAnsiTheme="majorHAnsi"/>
        </w:rPr>
        <w:br/>
        <w:t xml:space="preserve">marihuana i haszysz – 6% respondentów zna osoby, które przyjmują te </w:t>
      </w:r>
      <w:r w:rsidRPr="000D5DD4">
        <w:rPr>
          <w:rFonts w:asciiTheme="majorHAnsi" w:hAnsiTheme="majorHAnsi"/>
        </w:rPr>
        <w:br/>
        <w:t xml:space="preserve">substancje. 2% mieszkańców twierdzi, że zna osoby, które przyjmują dopalacze. 86% badanych nie słyszało o osobach, które przyjmowałyby substancje </w:t>
      </w:r>
      <w:r w:rsidRPr="000D5DD4">
        <w:rPr>
          <w:rFonts w:asciiTheme="majorHAnsi" w:hAnsiTheme="majorHAnsi"/>
        </w:rPr>
        <w:br/>
        <w:t>odurzające.</w:t>
      </w:r>
    </w:p>
    <w:p w:rsidR="004D0ECB" w:rsidRDefault="004D0ECB" w:rsidP="004D0ECB">
      <w:pPr>
        <w:pStyle w:val="Tekstpodstawowy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5448300" cy="3619500"/>
            <wp:effectExtent l="0" t="0" r="0" b="0"/>
            <wp:docPr id="45" name="Wykres 4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6"/>
              </a:graphicData>
            </a:graphic>
          </wp:inline>
        </w:drawing>
      </w:r>
    </w:p>
    <w:p w:rsidR="004D0ECB" w:rsidRPr="000D5DD4" w:rsidRDefault="004D0ECB" w:rsidP="004D0ECB">
      <w:pPr>
        <w:pStyle w:val="Tekstpodstawowy"/>
        <w:rPr>
          <w:rFonts w:asciiTheme="majorHAnsi" w:hAnsiTheme="majorHAnsi"/>
          <w:bCs w:val="0"/>
        </w:rPr>
      </w:pPr>
      <w:r w:rsidRPr="000D5DD4">
        <w:rPr>
          <w:rFonts w:asciiTheme="majorHAnsi" w:hAnsiTheme="majorHAnsi"/>
          <w:bCs w:val="0"/>
        </w:rPr>
        <w:t xml:space="preserve">98% respondentów deklaruje, że nie wie, gdzie może nabyć substancje </w:t>
      </w:r>
      <w:r w:rsidRPr="000D5DD4">
        <w:rPr>
          <w:rFonts w:asciiTheme="majorHAnsi" w:hAnsiTheme="majorHAnsi"/>
          <w:bCs w:val="0"/>
        </w:rPr>
        <w:br/>
        <w:t>psychoaktywne takie, jak narkotyki czy dopalacze.</w:t>
      </w:r>
    </w:p>
    <w:p w:rsidR="004D0ECB" w:rsidRDefault="004D0ECB" w:rsidP="004D0ECB">
      <w:pPr>
        <w:pStyle w:val="Tekstpodstawowy"/>
        <w:rPr>
          <w:b/>
        </w:rPr>
      </w:pPr>
    </w:p>
    <w:p w:rsidR="004D0ECB" w:rsidRDefault="004D0ECB" w:rsidP="004D0ECB">
      <w:pPr>
        <w:pStyle w:val="Tekstpodstawowy"/>
        <w:rPr>
          <w:b/>
        </w:rPr>
      </w:pPr>
      <w:r>
        <w:rPr>
          <w:b/>
          <w:noProof/>
        </w:rPr>
        <w:drawing>
          <wp:inline distT="0" distB="0" distL="0" distR="0">
            <wp:extent cx="5067300" cy="2724150"/>
            <wp:effectExtent l="0" t="0" r="0" b="0"/>
            <wp:docPr id="44" name="Wykres 4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7"/>
              </a:graphicData>
            </a:graphic>
          </wp:inline>
        </w:drawing>
      </w:r>
    </w:p>
    <w:p w:rsidR="00555A52" w:rsidRDefault="00555A52" w:rsidP="004D0ECB">
      <w:pPr>
        <w:pStyle w:val="Tekstpodstawowyzwciciem"/>
        <w:tabs>
          <w:tab w:val="left" w:pos="8931"/>
        </w:tabs>
        <w:ind w:firstLine="0"/>
        <w:rPr>
          <w:noProof/>
        </w:rPr>
      </w:pPr>
    </w:p>
    <w:p w:rsidR="004D0ECB" w:rsidRDefault="004D0ECB" w:rsidP="00555A52">
      <w:pPr>
        <w:pStyle w:val="Tekstpodstawowyzwciciem"/>
        <w:tabs>
          <w:tab w:val="left" w:pos="8931"/>
        </w:tabs>
        <w:ind w:firstLine="0"/>
        <w:jc w:val="center"/>
        <w:rPr>
          <w:noProof/>
        </w:rPr>
      </w:pPr>
    </w:p>
    <w:p w:rsidR="004D0ECB" w:rsidRDefault="004D0ECB" w:rsidP="00555A52">
      <w:pPr>
        <w:pStyle w:val="Tekstpodstawowyzwciciem"/>
        <w:tabs>
          <w:tab w:val="left" w:pos="8931"/>
        </w:tabs>
        <w:ind w:firstLine="0"/>
        <w:jc w:val="center"/>
        <w:rPr>
          <w:noProof/>
        </w:rPr>
      </w:pPr>
    </w:p>
    <w:p w:rsidR="004D0ECB" w:rsidRDefault="004D0ECB" w:rsidP="00555A52">
      <w:pPr>
        <w:pStyle w:val="Tekstpodstawowyzwciciem"/>
        <w:tabs>
          <w:tab w:val="left" w:pos="8931"/>
        </w:tabs>
        <w:ind w:firstLine="0"/>
        <w:jc w:val="center"/>
        <w:rPr>
          <w:noProof/>
        </w:rPr>
      </w:pPr>
    </w:p>
    <w:p w:rsidR="004D0ECB" w:rsidRDefault="004D0ECB" w:rsidP="00C92AC9">
      <w:pPr>
        <w:pStyle w:val="Tekstpodstawowyzwciciem"/>
        <w:tabs>
          <w:tab w:val="left" w:pos="8931"/>
        </w:tabs>
        <w:ind w:firstLine="0"/>
        <w:rPr>
          <w:rFonts w:asciiTheme="majorHAnsi" w:hAnsiTheme="majorHAnsi"/>
          <w:bCs/>
          <w:sz w:val="24"/>
        </w:rPr>
      </w:pPr>
    </w:p>
    <w:p w:rsidR="00A17DE6" w:rsidRDefault="00A17DE6" w:rsidP="00A17DE6">
      <w:pPr>
        <w:tabs>
          <w:tab w:val="left" w:pos="8931"/>
        </w:tabs>
        <w:jc w:val="center"/>
        <w:rPr>
          <w:sz w:val="24"/>
        </w:rPr>
      </w:pPr>
      <w:r>
        <w:rPr>
          <w:noProof/>
          <w:sz w:val="24"/>
          <w:lang w:eastAsia="pl-PL"/>
        </w:rPr>
        <w:lastRenderedPageBreak/>
        <w:drawing>
          <wp:inline distT="0" distB="0" distL="0" distR="0">
            <wp:extent cx="5781675" cy="6477000"/>
            <wp:effectExtent l="0" t="0" r="9525" b="0"/>
            <wp:docPr id="141" name="Wykres 14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8"/>
              </a:graphicData>
            </a:graphic>
          </wp:inline>
        </w:drawing>
      </w:r>
    </w:p>
    <w:p w:rsidR="00A17DE6" w:rsidRPr="00A17DE6" w:rsidRDefault="00A17DE6" w:rsidP="00A17DE6">
      <w:pPr>
        <w:pStyle w:val="Tekstpodstawowy"/>
        <w:tabs>
          <w:tab w:val="left" w:pos="8931"/>
        </w:tabs>
        <w:rPr>
          <w:rFonts w:asciiTheme="majorHAnsi" w:hAnsiTheme="majorHAnsi"/>
        </w:rPr>
      </w:pPr>
      <w:bookmarkStart w:id="70" w:name="_Hlk487484984"/>
      <w:r w:rsidRPr="00A17DE6">
        <w:rPr>
          <w:rFonts w:asciiTheme="majorHAnsi" w:hAnsiTheme="majorHAnsi"/>
        </w:rPr>
        <w:t xml:space="preserve">Wśród najczęściej stosowanych w środowisku lokalnym substancji znalazły się </w:t>
      </w:r>
      <w:bookmarkEnd w:id="70"/>
      <w:r w:rsidRPr="00A17DE6">
        <w:rPr>
          <w:rFonts w:asciiTheme="majorHAnsi" w:hAnsiTheme="majorHAnsi"/>
        </w:rPr>
        <w:t xml:space="preserve">marihuana i haszysz oraz leki. </w:t>
      </w:r>
    </w:p>
    <w:p w:rsidR="00A17DE6" w:rsidRPr="00A17DE6" w:rsidRDefault="00A17DE6" w:rsidP="00A17DE6">
      <w:pPr>
        <w:tabs>
          <w:tab w:val="left" w:pos="8931"/>
        </w:tabs>
        <w:spacing w:after="200" w:line="252" w:lineRule="auto"/>
        <w:jc w:val="left"/>
        <w:rPr>
          <w:bCs/>
        </w:rPr>
      </w:pPr>
    </w:p>
    <w:p w:rsidR="00A17DE6" w:rsidRDefault="00A17DE6" w:rsidP="00A17DE6">
      <w:pPr>
        <w:tabs>
          <w:tab w:val="left" w:pos="8931"/>
        </w:tabs>
        <w:spacing w:after="200" w:line="252" w:lineRule="auto"/>
        <w:jc w:val="left"/>
        <w:rPr>
          <w:b/>
        </w:rPr>
      </w:pPr>
    </w:p>
    <w:p w:rsidR="00A17DE6" w:rsidRDefault="00A17DE6" w:rsidP="00A17DE6">
      <w:pPr>
        <w:tabs>
          <w:tab w:val="left" w:pos="8931"/>
        </w:tabs>
        <w:spacing w:after="200" w:line="252" w:lineRule="auto"/>
        <w:jc w:val="left"/>
        <w:rPr>
          <w:b/>
        </w:rPr>
      </w:pPr>
    </w:p>
    <w:p w:rsidR="00A17DE6" w:rsidRPr="00A17DE6" w:rsidRDefault="00A17DE6" w:rsidP="00A17DE6">
      <w:pPr>
        <w:tabs>
          <w:tab w:val="left" w:pos="8931"/>
        </w:tabs>
        <w:spacing w:after="200" w:line="252" w:lineRule="auto"/>
        <w:jc w:val="left"/>
        <w:rPr>
          <w:rFonts w:asciiTheme="majorHAnsi" w:hAnsiTheme="majorHAnsi"/>
        </w:rPr>
      </w:pPr>
    </w:p>
    <w:p w:rsidR="00A17DE6" w:rsidRPr="00A17DE6" w:rsidRDefault="00A17DE6" w:rsidP="00A17DE6">
      <w:pPr>
        <w:pStyle w:val="Tekstpodstawowy"/>
        <w:tabs>
          <w:tab w:val="left" w:pos="8931"/>
        </w:tabs>
        <w:rPr>
          <w:rFonts w:asciiTheme="majorHAnsi" w:hAnsiTheme="majorHAnsi"/>
          <w:bCs w:val="0"/>
        </w:rPr>
      </w:pPr>
      <w:r w:rsidRPr="00A17DE6">
        <w:rPr>
          <w:rFonts w:asciiTheme="majorHAnsi" w:hAnsiTheme="majorHAnsi"/>
          <w:bCs w:val="0"/>
        </w:rPr>
        <w:t xml:space="preserve">96% respondentów nie wie, gdzie może nabyć substancje psychoaktywne takie, jak narkotyki czy dopalacze. </w:t>
      </w:r>
    </w:p>
    <w:p w:rsidR="00A17DE6" w:rsidRDefault="00A17DE6" w:rsidP="00A17DE6">
      <w:pPr>
        <w:pStyle w:val="Tekstpodstawowy"/>
        <w:tabs>
          <w:tab w:val="left" w:pos="8931"/>
        </w:tabs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5514975" cy="2990850"/>
            <wp:effectExtent l="0" t="0" r="9525" b="0"/>
            <wp:docPr id="111" name="Wykres 1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9"/>
              </a:graphicData>
            </a:graphic>
          </wp:inline>
        </w:drawing>
      </w:r>
    </w:p>
    <w:p w:rsidR="000D5DD4" w:rsidRDefault="000D5DD4" w:rsidP="00A17DE6">
      <w:pPr>
        <w:tabs>
          <w:tab w:val="left" w:pos="8931"/>
        </w:tabs>
        <w:ind w:right="57"/>
        <w:rPr>
          <w:rFonts w:asciiTheme="majorHAnsi" w:hAnsiTheme="majorHAnsi"/>
          <w:sz w:val="24"/>
        </w:rPr>
      </w:pPr>
    </w:p>
    <w:p w:rsidR="000D5DD4" w:rsidRPr="000D5DD4" w:rsidRDefault="000D5DD4" w:rsidP="000D5DD4">
      <w:pPr>
        <w:pStyle w:val="Nagwek2"/>
        <w:rPr>
          <w:color w:val="auto"/>
          <w:sz w:val="24"/>
          <w:szCs w:val="24"/>
        </w:rPr>
      </w:pPr>
      <w:bookmarkStart w:id="71" w:name="_Toc27667090"/>
      <w:bookmarkStart w:id="72" w:name="_Toc69425081"/>
      <w:r w:rsidRPr="000D5DD4">
        <w:rPr>
          <w:color w:val="auto"/>
          <w:sz w:val="24"/>
          <w:szCs w:val="24"/>
        </w:rPr>
        <w:t>Przekonania dotyczące wychowania dzieci</w:t>
      </w:r>
      <w:bookmarkEnd w:id="71"/>
      <w:bookmarkEnd w:id="72"/>
    </w:p>
    <w:p w:rsidR="000D5DD4" w:rsidRPr="000D5DD4" w:rsidRDefault="000D5DD4" w:rsidP="000D5DD4">
      <w:pPr>
        <w:tabs>
          <w:tab w:val="left" w:pos="8931"/>
        </w:tabs>
        <w:rPr>
          <w:rFonts w:asciiTheme="majorHAnsi" w:eastAsiaTheme="majorEastAsia" w:hAnsiTheme="majorHAnsi"/>
          <w:sz w:val="24"/>
          <w:szCs w:val="24"/>
        </w:rPr>
      </w:pPr>
      <w:r w:rsidRPr="000D5DD4">
        <w:rPr>
          <w:rFonts w:asciiTheme="majorHAnsi" w:hAnsiTheme="majorHAnsi"/>
          <w:sz w:val="24"/>
          <w:szCs w:val="24"/>
        </w:rPr>
        <w:t xml:space="preserve">Przedstawiliśmy rodzicom kilka twierdzeń dotyczących wychowywania dzieci </w:t>
      </w:r>
      <w:r w:rsidR="00C92AC9">
        <w:rPr>
          <w:rFonts w:asciiTheme="majorHAnsi" w:hAnsiTheme="majorHAnsi"/>
          <w:sz w:val="24"/>
          <w:szCs w:val="24"/>
        </w:rPr>
        <w:br/>
      </w:r>
      <w:r w:rsidRPr="000D5DD4">
        <w:rPr>
          <w:rFonts w:asciiTheme="majorHAnsi" w:hAnsiTheme="majorHAnsi"/>
          <w:sz w:val="24"/>
          <w:szCs w:val="24"/>
        </w:rPr>
        <w:t xml:space="preserve">i poprosiliśmy o ocenę w jakim stopniu się z nimi zgadzają bądź nie. </w:t>
      </w:r>
    </w:p>
    <w:p w:rsidR="000D5DD4" w:rsidRPr="000D5DD4" w:rsidRDefault="000D5DD4" w:rsidP="000D5DD4">
      <w:pPr>
        <w:tabs>
          <w:tab w:val="left" w:pos="8931"/>
        </w:tabs>
        <w:rPr>
          <w:rFonts w:asciiTheme="majorHAnsi" w:hAnsiTheme="majorHAnsi"/>
          <w:sz w:val="24"/>
          <w:szCs w:val="24"/>
        </w:rPr>
      </w:pPr>
      <w:r w:rsidRPr="000D5DD4">
        <w:rPr>
          <w:rFonts w:asciiTheme="majorHAnsi" w:hAnsiTheme="majorHAnsi"/>
          <w:sz w:val="24"/>
          <w:szCs w:val="24"/>
        </w:rPr>
        <w:t xml:space="preserve">Większość badanych zgadza się ze stwierdzeniem, że aby prawidłowo wychować dziecko należy od czasu do czasu dawać mu klapsa (łącznie 60%). Również łącznie 50% respondentów uważa, że dziecko powinno bać się rodziców, wtedy łatwiej </w:t>
      </w:r>
      <w:r w:rsidR="00C92AC9">
        <w:rPr>
          <w:rFonts w:asciiTheme="majorHAnsi" w:hAnsiTheme="majorHAnsi"/>
          <w:sz w:val="24"/>
          <w:szCs w:val="24"/>
        </w:rPr>
        <w:br/>
      </w:r>
      <w:r w:rsidRPr="000D5DD4">
        <w:rPr>
          <w:rFonts w:asciiTheme="majorHAnsi" w:hAnsiTheme="majorHAnsi"/>
          <w:sz w:val="24"/>
          <w:szCs w:val="24"/>
        </w:rPr>
        <w:t xml:space="preserve">o posłuszeństwo i szacunek. </w:t>
      </w:r>
    </w:p>
    <w:p w:rsidR="000D5DD4" w:rsidRPr="000D5DD4" w:rsidRDefault="000D5DD4" w:rsidP="000D5DD4">
      <w:pPr>
        <w:tabs>
          <w:tab w:val="left" w:pos="8931"/>
        </w:tabs>
        <w:rPr>
          <w:rFonts w:asciiTheme="majorHAnsi" w:hAnsiTheme="majorHAnsi"/>
          <w:sz w:val="24"/>
          <w:szCs w:val="24"/>
        </w:rPr>
      </w:pPr>
      <w:r w:rsidRPr="000D5DD4">
        <w:rPr>
          <w:rFonts w:asciiTheme="majorHAnsi" w:hAnsiTheme="majorHAnsi"/>
          <w:sz w:val="24"/>
          <w:szCs w:val="24"/>
        </w:rPr>
        <w:t xml:space="preserve">Jednocześnie łącznie 60% badanych jest zdania, że bicie dziecka jest oznaką </w:t>
      </w:r>
      <w:r w:rsidRPr="000D5DD4">
        <w:rPr>
          <w:rFonts w:asciiTheme="majorHAnsi" w:hAnsiTheme="majorHAnsi"/>
          <w:sz w:val="24"/>
          <w:szCs w:val="24"/>
        </w:rPr>
        <w:br/>
        <w:t>bezradności rodziców</w:t>
      </w:r>
      <w:r w:rsidR="00331BF3">
        <w:rPr>
          <w:rFonts w:asciiTheme="majorHAnsi" w:hAnsiTheme="majorHAnsi"/>
          <w:sz w:val="24"/>
          <w:szCs w:val="24"/>
        </w:rPr>
        <w:t xml:space="preserve">. Również 60 % wskazało, </w:t>
      </w:r>
      <w:r w:rsidRPr="000D5DD4">
        <w:rPr>
          <w:rFonts w:asciiTheme="majorHAnsi" w:hAnsiTheme="majorHAnsi"/>
          <w:sz w:val="24"/>
          <w:szCs w:val="24"/>
        </w:rPr>
        <w:t>że stosowanie kar fizycznych powinno być zakazane prawem</w:t>
      </w:r>
      <w:r w:rsidR="00331BF3">
        <w:rPr>
          <w:rFonts w:asciiTheme="majorHAnsi" w:hAnsiTheme="majorHAnsi"/>
          <w:sz w:val="24"/>
          <w:szCs w:val="24"/>
        </w:rPr>
        <w:t>.</w:t>
      </w:r>
    </w:p>
    <w:p w:rsidR="000D5DD4" w:rsidRPr="000D5DD4" w:rsidRDefault="000D5DD4" w:rsidP="000D5DD4">
      <w:pPr>
        <w:tabs>
          <w:tab w:val="left" w:pos="8931"/>
        </w:tabs>
        <w:rPr>
          <w:rFonts w:asciiTheme="majorHAnsi" w:hAnsiTheme="majorHAnsi"/>
          <w:sz w:val="24"/>
          <w:szCs w:val="24"/>
        </w:rPr>
      </w:pPr>
      <w:r w:rsidRPr="000D5DD4">
        <w:rPr>
          <w:rFonts w:asciiTheme="majorHAnsi" w:hAnsiTheme="majorHAnsi"/>
          <w:sz w:val="24"/>
          <w:szCs w:val="24"/>
        </w:rPr>
        <w:t xml:space="preserve">Łącznie 72% badanych nie uważa, że kary fizyczne hartują dziecko i pozwalają mu lepiej radzić sobie w przyszłości. Tyle samo respondentów jest zdania, że nawet </w:t>
      </w:r>
      <w:r w:rsidRPr="000D5DD4">
        <w:rPr>
          <w:rFonts w:asciiTheme="majorHAnsi" w:hAnsiTheme="majorHAnsi"/>
          <w:sz w:val="24"/>
          <w:szCs w:val="24"/>
        </w:rPr>
        <w:br/>
        <w:t>łagodne kary fizyczne są przemocą w rodzinie.</w:t>
      </w:r>
    </w:p>
    <w:p w:rsidR="000D5DD4" w:rsidRPr="000D5DD4" w:rsidRDefault="000D5DD4" w:rsidP="000D5DD4">
      <w:pPr>
        <w:tabs>
          <w:tab w:val="left" w:pos="8931"/>
        </w:tabs>
        <w:rPr>
          <w:rFonts w:asciiTheme="majorHAnsi" w:hAnsiTheme="majorHAnsi"/>
          <w:bCs/>
          <w:sz w:val="24"/>
          <w:szCs w:val="24"/>
        </w:rPr>
      </w:pPr>
      <w:r w:rsidRPr="000D5DD4">
        <w:rPr>
          <w:rFonts w:asciiTheme="majorHAnsi" w:hAnsiTheme="majorHAnsi"/>
          <w:sz w:val="24"/>
          <w:szCs w:val="24"/>
        </w:rPr>
        <w:t xml:space="preserve">Powyższe wartości pozwalają sądzić, że część mieszkańców gminy Młynarze przejawia postawy wychowawcze, które są charakterystyczne dla tradycyjnego wychowania, </w:t>
      </w:r>
      <w:r w:rsidR="00BC2196">
        <w:rPr>
          <w:rFonts w:asciiTheme="majorHAnsi" w:hAnsiTheme="majorHAnsi"/>
          <w:sz w:val="24"/>
          <w:szCs w:val="24"/>
        </w:rPr>
        <w:br/>
      </w:r>
      <w:r w:rsidRPr="000D5DD4">
        <w:rPr>
          <w:rFonts w:asciiTheme="majorHAnsi" w:hAnsiTheme="majorHAnsi"/>
          <w:sz w:val="24"/>
          <w:szCs w:val="24"/>
        </w:rPr>
        <w:t>w którym obecne jest stosowanie kar fizycznych wobec dzieci. Pomimo tego,</w:t>
      </w:r>
      <w:r w:rsidRPr="000D5DD4">
        <w:rPr>
          <w:rFonts w:asciiTheme="majorHAnsi" w:hAnsiTheme="majorHAnsi"/>
          <w:bCs/>
          <w:sz w:val="24"/>
          <w:szCs w:val="24"/>
        </w:rPr>
        <w:t xml:space="preserve"> że większość</w:t>
      </w:r>
      <w:r>
        <w:rPr>
          <w:bCs/>
          <w:sz w:val="23"/>
          <w:szCs w:val="23"/>
        </w:rPr>
        <w:t xml:space="preserve"> </w:t>
      </w:r>
      <w:r w:rsidRPr="000D5DD4">
        <w:rPr>
          <w:rFonts w:asciiTheme="majorHAnsi" w:hAnsiTheme="majorHAnsi"/>
          <w:bCs/>
          <w:sz w:val="24"/>
          <w:szCs w:val="24"/>
        </w:rPr>
        <w:t>mieszkańców jest świadomych, że nawet łagodne kary fizyczne są przemocą w rodzinie, to uważają, że dawanie dziecku klapsów od czasu do czasu oraz wzbudzanie w dziecku strachu przed rodzicami pomaga w ich prawidłowym wychowywaniu.</w:t>
      </w:r>
    </w:p>
    <w:p w:rsidR="000D5DD4" w:rsidRDefault="000D5DD4" w:rsidP="000D5DD4">
      <w:pPr>
        <w:pStyle w:val="Tekstpodstawowy"/>
      </w:pPr>
    </w:p>
    <w:p w:rsidR="000D5DD4" w:rsidRDefault="000D5DD4" w:rsidP="000D5DD4">
      <w:pPr>
        <w:pStyle w:val="Tekstpodstawowy"/>
      </w:pPr>
    </w:p>
    <w:tbl>
      <w:tblPr>
        <w:tblW w:w="9078" w:type="dxa"/>
        <w:jc w:val="center"/>
        <w:tblBorders>
          <w:top w:val="single" w:sz="8" w:space="0" w:color="000000"/>
          <w:bottom w:val="single" w:sz="8" w:space="0" w:color="000000"/>
        </w:tblBorders>
        <w:tblLook w:val="04A0"/>
      </w:tblPr>
      <w:tblGrid>
        <w:gridCol w:w="4820"/>
        <w:gridCol w:w="992"/>
        <w:gridCol w:w="1137"/>
        <w:gridCol w:w="1186"/>
        <w:gridCol w:w="943"/>
      </w:tblGrid>
      <w:tr w:rsidR="000D5DD4" w:rsidTr="000D5DD4">
        <w:trPr>
          <w:cantSplit/>
          <w:trHeight w:val="897"/>
          <w:jc w:val="center"/>
        </w:trPr>
        <w:tc>
          <w:tcPr>
            <w:tcW w:w="0" w:type="auto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hideMark/>
          </w:tcPr>
          <w:p w:rsidR="000D5DD4" w:rsidRDefault="000D5DD4">
            <w:pPr>
              <w:tabs>
                <w:tab w:val="left" w:pos="8931"/>
              </w:tabs>
              <w:ind w:left="113"/>
              <w:jc w:val="center"/>
              <w:rPr>
                <w:b/>
                <w:bCs/>
                <w:i/>
                <w:color w:val="000000"/>
                <w:sz w:val="20"/>
              </w:rPr>
            </w:pPr>
            <w:bookmarkStart w:id="73" w:name="_Toc461972443"/>
            <w:bookmarkStart w:id="74" w:name="_Toc465840752"/>
            <w:r>
              <w:rPr>
                <w:b/>
                <w:bCs/>
                <w:color w:val="000000"/>
              </w:rPr>
              <w:t>Postawy dotyczące wychowywania dzieci</w:t>
            </w:r>
          </w:p>
        </w:tc>
      </w:tr>
      <w:tr w:rsidR="000D5DD4" w:rsidTr="000D5DD4">
        <w:trPr>
          <w:cantSplit/>
          <w:trHeight w:val="1991"/>
          <w:jc w:val="center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:rsidR="000D5DD4" w:rsidRDefault="000D5DD4">
            <w:pPr>
              <w:tabs>
                <w:tab w:val="left" w:pos="8931"/>
              </w:tabs>
              <w:jc w:val="center"/>
              <w:rPr>
                <w:b/>
                <w:bCs/>
                <w:i/>
                <w:color w:val="000000"/>
              </w:rPr>
            </w:pPr>
          </w:p>
          <w:p w:rsidR="000D5DD4" w:rsidRDefault="000D5DD4">
            <w:pPr>
              <w:tabs>
                <w:tab w:val="left" w:pos="8931"/>
              </w:tabs>
              <w:jc w:val="center"/>
              <w:rPr>
                <w:b/>
                <w:bCs/>
                <w:i/>
                <w:color w:val="000000"/>
              </w:rPr>
            </w:pPr>
            <w:r>
              <w:rPr>
                <w:b/>
                <w:bCs/>
                <w:i/>
                <w:color w:val="000000"/>
              </w:rPr>
              <w:t>Twierdzenia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textDirection w:val="btLr"/>
            <w:hideMark/>
          </w:tcPr>
          <w:p w:rsidR="000D5DD4" w:rsidRDefault="000D5DD4">
            <w:pPr>
              <w:tabs>
                <w:tab w:val="left" w:pos="8931"/>
              </w:tabs>
              <w:spacing w:line="240" w:lineRule="auto"/>
              <w:ind w:left="113"/>
              <w:jc w:val="center"/>
              <w:rPr>
                <w:b/>
                <w:i/>
                <w:color w:val="000000"/>
                <w:sz w:val="20"/>
              </w:rPr>
            </w:pPr>
            <w:r>
              <w:rPr>
                <w:b/>
                <w:i/>
                <w:color w:val="000000"/>
                <w:sz w:val="20"/>
              </w:rPr>
              <w:t>Zdecydowanie zgadzam się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textDirection w:val="btLr"/>
            <w:hideMark/>
          </w:tcPr>
          <w:p w:rsidR="000D5DD4" w:rsidRDefault="000D5DD4">
            <w:pPr>
              <w:tabs>
                <w:tab w:val="left" w:pos="8931"/>
              </w:tabs>
              <w:spacing w:line="240" w:lineRule="auto"/>
              <w:ind w:left="113"/>
              <w:jc w:val="center"/>
              <w:rPr>
                <w:b/>
                <w:i/>
                <w:color w:val="000000"/>
                <w:sz w:val="20"/>
              </w:rPr>
            </w:pPr>
            <w:r>
              <w:rPr>
                <w:b/>
                <w:i/>
                <w:color w:val="000000"/>
                <w:sz w:val="20"/>
              </w:rPr>
              <w:t>Raczej zgadzam się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textDirection w:val="btLr"/>
            <w:hideMark/>
          </w:tcPr>
          <w:p w:rsidR="000D5DD4" w:rsidRDefault="000D5DD4">
            <w:pPr>
              <w:tabs>
                <w:tab w:val="left" w:pos="8931"/>
              </w:tabs>
              <w:spacing w:line="240" w:lineRule="auto"/>
              <w:ind w:left="113"/>
              <w:jc w:val="center"/>
              <w:rPr>
                <w:b/>
                <w:i/>
                <w:color w:val="000000"/>
                <w:sz w:val="20"/>
              </w:rPr>
            </w:pPr>
            <w:r>
              <w:rPr>
                <w:b/>
                <w:i/>
                <w:color w:val="000000"/>
                <w:sz w:val="20"/>
              </w:rPr>
              <w:t>Raczej nie zgadzam się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textDirection w:val="btLr"/>
            <w:hideMark/>
          </w:tcPr>
          <w:p w:rsidR="000D5DD4" w:rsidRDefault="000D5DD4">
            <w:pPr>
              <w:tabs>
                <w:tab w:val="left" w:pos="8931"/>
              </w:tabs>
              <w:spacing w:line="240" w:lineRule="auto"/>
              <w:ind w:left="113"/>
              <w:jc w:val="center"/>
              <w:rPr>
                <w:b/>
                <w:i/>
                <w:color w:val="000000"/>
                <w:sz w:val="20"/>
              </w:rPr>
            </w:pPr>
            <w:r>
              <w:rPr>
                <w:b/>
                <w:i/>
                <w:color w:val="000000"/>
                <w:sz w:val="20"/>
              </w:rPr>
              <w:t>Zdecydowanie nie zgadzam się</w:t>
            </w:r>
          </w:p>
        </w:tc>
      </w:tr>
      <w:tr w:rsidR="000D5DD4" w:rsidTr="000D5DD4">
        <w:trPr>
          <w:trHeight w:val="759"/>
          <w:jc w:val="center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D5DD4" w:rsidRDefault="000D5DD4">
            <w:pPr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 xml:space="preserve">Aby prawidłowo wychować dziecko, należy </w:t>
            </w:r>
            <w:r>
              <w:rPr>
                <w:color w:val="000000"/>
                <w:szCs w:val="20"/>
              </w:rPr>
              <w:br/>
              <w:t>od czasu do czasu dawać klapsa.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D5DD4" w:rsidRDefault="000D5DD4">
            <w:pPr>
              <w:jc w:val="center"/>
              <w:rPr>
                <w:b/>
                <w:color w:val="FF0000"/>
                <w:szCs w:val="20"/>
              </w:rPr>
            </w:pPr>
            <w:r>
              <w:rPr>
                <w:b/>
                <w:color w:val="FF0000"/>
                <w:szCs w:val="20"/>
              </w:rPr>
              <w:t>22%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D5DD4" w:rsidRDefault="000D5DD4">
            <w:pPr>
              <w:jc w:val="center"/>
              <w:rPr>
                <w:b/>
                <w:color w:val="FF0000"/>
                <w:szCs w:val="20"/>
              </w:rPr>
            </w:pPr>
            <w:r>
              <w:rPr>
                <w:b/>
                <w:color w:val="FF0000"/>
                <w:szCs w:val="20"/>
              </w:rPr>
              <w:t>38%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D5DD4" w:rsidRDefault="000D5DD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18%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D5DD4" w:rsidRDefault="000D5DD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22%</w:t>
            </w:r>
          </w:p>
        </w:tc>
      </w:tr>
      <w:tr w:rsidR="000D5DD4" w:rsidTr="000D5DD4">
        <w:trPr>
          <w:trHeight w:val="805"/>
          <w:jc w:val="center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hideMark/>
          </w:tcPr>
          <w:p w:rsidR="000D5DD4" w:rsidRDefault="000D5DD4">
            <w:pPr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Dziecko powinno bać się rodziców, wtedy</w:t>
            </w:r>
            <w:r>
              <w:rPr>
                <w:color w:val="000000"/>
                <w:szCs w:val="20"/>
              </w:rPr>
              <w:br/>
              <w:t>łatwiej o posłuszeństwo i szacunek.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hideMark/>
          </w:tcPr>
          <w:p w:rsidR="000D5DD4" w:rsidRDefault="000D5DD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26%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hideMark/>
          </w:tcPr>
          <w:p w:rsidR="000D5DD4" w:rsidRDefault="000D5DD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24%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hideMark/>
          </w:tcPr>
          <w:p w:rsidR="000D5DD4" w:rsidRDefault="000D5DD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16%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hideMark/>
          </w:tcPr>
          <w:p w:rsidR="000D5DD4" w:rsidRDefault="000D5DD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34%</w:t>
            </w:r>
          </w:p>
        </w:tc>
      </w:tr>
      <w:tr w:rsidR="000D5DD4" w:rsidTr="000D5DD4">
        <w:trPr>
          <w:trHeight w:val="737"/>
          <w:jc w:val="center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D5DD4" w:rsidRDefault="000D5DD4">
            <w:pPr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Stosowanie kar fizycznych powinno być zakazane prawem.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D5DD4" w:rsidRDefault="000D5DD4">
            <w:pPr>
              <w:jc w:val="center"/>
              <w:rPr>
                <w:b/>
                <w:color w:val="FF0000"/>
                <w:szCs w:val="20"/>
              </w:rPr>
            </w:pPr>
            <w:r>
              <w:rPr>
                <w:b/>
                <w:color w:val="FF0000"/>
                <w:szCs w:val="20"/>
              </w:rPr>
              <w:t>30%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D5DD4" w:rsidRDefault="000D5DD4">
            <w:pPr>
              <w:jc w:val="center"/>
              <w:rPr>
                <w:b/>
                <w:color w:val="FF0000"/>
                <w:szCs w:val="20"/>
              </w:rPr>
            </w:pPr>
            <w:r>
              <w:rPr>
                <w:b/>
                <w:color w:val="FF0000"/>
                <w:szCs w:val="20"/>
              </w:rPr>
              <w:t>30%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D5DD4" w:rsidRDefault="000D5DD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36%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D5DD4" w:rsidRDefault="000D5DD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4%</w:t>
            </w:r>
          </w:p>
        </w:tc>
      </w:tr>
      <w:tr w:rsidR="000D5DD4" w:rsidTr="000D5DD4">
        <w:trPr>
          <w:trHeight w:val="656"/>
          <w:jc w:val="center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hideMark/>
          </w:tcPr>
          <w:p w:rsidR="000D5DD4" w:rsidRDefault="000D5DD4">
            <w:pPr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Kary fizyczne hartują dziecko i pozwalają mu</w:t>
            </w:r>
            <w:r>
              <w:rPr>
                <w:color w:val="000000"/>
                <w:szCs w:val="20"/>
              </w:rPr>
              <w:br/>
              <w:t>lepiej radzić sobie w przyszłości.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hideMark/>
          </w:tcPr>
          <w:p w:rsidR="000D5DD4" w:rsidRDefault="000D5DD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6%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hideMark/>
          </w:tcPr>
          <w:p w:rsidR="000D5DD4" w:rsidRDefault="000D5DD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22%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hideMark/>
          </w:tcPr>
          <w:p w:rsidR="000D5DD4" w:rsidRDefault="000D5DD4">
            <w:pPr>
              <w:jc w:val="center"/>
              <w:rPr>
                <w:b/>
                <w:color w:val="FF0000"/>
                <w:szCs w:val="20"/>
              </w:rPr>
            </w:pPr>
            <w:r>
              <w:rPr>
                <w:b/>
                <w:color w:val="FF0000"/>
                <w:szCs w:val="20"/>
              </w:rPr>
              <w:t>28%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hideMark/>
          </w:tcPr>
          <w:p w:rsidR="000D5DD4" w:rsidRDefault="000D5DD4">
            <w:pPr>
              <w:jc w:val="center"/>
              <w:rPr>
                <w:b/>
                <w:color w:val="FF0000"/>
                <w:szCs w:val="20"/>
              </w:rPr>
            </w:pPr>
            <w:r>
              <w:rPr>
                <w:b/>
                <w:color w:val="FF0000"/>
                <w:szCs w:val="20"/>
              </w:rPr>
              <w:t>44%</w:t>
            </w:r>
          </w:p>
        </w:tc>
      </w:tr>
      <w:tr w:rsidR="000D5DD4" w:rsidTr="000D5DD4">
        <w:trPr>
          <w:trHeight w:val="729"/>
          <w:jc w:val="center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D5DD4" w:rsidRDefault="000D5DD4">
            <w:pPr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Łagodne kary fizyczne nie są przemocą w</w:t>
            </w:r>
            <w:r>
              <w:rPr>
                <w:color w:val="000000"/>
                <w:szCs w:val="20"/>
              </w:rPr>
              <w:br/>
              <w:t>rodzinie.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D5DD4" w:rsidRDefault="000D5DD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14%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D5DD4" w:rsidRDefault="000D5DD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14%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D5DD4" w:rsidRDefault="000D5DD4">
            <w:pPr>
              <w:jc w:val="center"/>
              <w:rPr>
                <w:b/>
                <w:color w:val="FF0000"/>
                <w:szCs w:val="20"/>
              </w:rPr>
            </w:pPr>
            <w:r>
              <w:rPr>
                <w:b/>
                <w:color w:val="FF0000"/>
                <w:szCs w:val="20"/>
              </w:rPr>
              <w:t>36%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D5DD4" w:rsidRDefault="000D5DD4">
            <w:pPr>
              <w:jc w:val="center"/>
              <w:rPr>
                <w:b/>
                <w:color w:val="FF0000"/>
                <w:szCs w:val="20"/>
              </w:rPr>
            </w:pPr>
            <w:r>
              <w:rPr>
                <w:b/>
                <w:color w:val="FF0000"/>
                <w:szCs w:val="20"/>
              </w:rPr>
              <w:t>36%</w:t>
            </w:r>
          </w:p>
        </w:tc>
      </w:tr>
      <w:tr w:rsidR="000D5DD4" w:rsidTr="000D5DD4">
        <w:trPr>
          <w:trHeight w:val="745"/>
          <w:jc w:val="center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hideMark/>
          </w:tcPr>
          <w:p w:rsidR="000D5DD4" w:rsidRDefault="000D5DD4">
            <w:pPr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Bicie dziecka jest oznaką bezradności rodziców.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hideMark/>
          </w:tcPr>
          <w:p w:rsidR="000D5DD4" w:rsidRDefault="000D5DD4">
            <w:pPr>
              <w:jc w:val="center"/>
              <w:rPr>
                <w:b/>
                <w:color w:val="FF0000"/>
                <w:szCs w:val="20"/>
              </w:rPr>
            </w:pPr>
            <w:r>
              <w:rPr>
                <w:b/>
                <w:color w:val="FF0000"/>
                <w:szCs w:val="20"/>
              </w:rPr>
              <w:t>22%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hideMark/>
          </w:tcPr>
          <w:p w:rsidR="000D5DD4" w:rsidRDefault="000D5DD4">
            <w:pPr>
              <w:jc w:val="center"/>
              <w:rPr>
                <w:b/>
                <w:color w:val="FF0000"/>
                <w:szCs w:val="20"/>
              </w:rPr>
            </w:pPr>
            <w:r>
              <w:rPr>
                <w:b/>
                <w:color w:val="FF0000"/>
                <w:szCs w:val="20"/>
              </w:rPr>
              <w:t>38%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hideMark/>
          </w:tcPr>
          <w:p w:rsidR="000D5DD4" w:rsidRDefault="000D5DD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20%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hideMark/>
          </w:tcPr>
          <w:p w:rsidR="000D5DD4" w:rsidRDefault="000D5DD4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20%</w:t>
            </w:r>
          </w:p>
        </w:tc>
      </w:tr>
    </w:tbl>
    <w:p w:rsidR="000D5DD4" w:rsidRDefault="000D5DD4" w:rsidP="000D5DD4">
      <w:pPr>
        <w:rPr>
          <w:sz w:val="24"/>
        </w:rPr>
      </w:pPr>
    </w:p>
    <w:p w:rsidR="000D5DD4" w:rsidRPr="000D5DD4" w:rsidRDefault="000D5DD4" w:rsidP="000D5DD4">
      <w:pPr>
        <w:pStyle w:val="Nagwek2"/>
        <w:rPr>
          <w:color w:val="auto"/>
          <w:sz w:val="24"/>
          <w:szCs w:val="24"/>
        </w:rPr>
      </w:pPr>
      <w:bookmarkStart w:id="75" w:name="_Toc27667091"/>
      <w:bookmarkStart w:id="76" w:name="_Toc69425082"/>
      <w:r w:rsidRPr="000D5DD4">
        <w:rPr>
          <w:color w:val="auto"/>
          <w:sz w:val="24"/>
          <w:szCs w:val="24"/>
        </w:rPr>
        <w:t>Zjawisko przemocy w rodzinie</w:t>
      </w:r>
      <w:bookmarkEnd w:id="75"/>
      <w:bookmarkEnd w:id="76"/>
    </w:p>
    <w:bookmarkEnd w:id="73"/>
    <w:bookmarkEnd w:id="74"/>
    <w:p w:rsidR="000D5DD4" w:rsidRPr="000D5DD4" w:rsidRDefault="000D5DD4" w:rsidP="000D5DD4">
      <w:pPr>
        <w:pStyle w:val="Tekstpodstawowy"/>
        <w:tabs>
          <w:tab w:val="left" w:pos="8931"/>
        </w:tabs>
        <w:rPr>
          <w:rFonts w:asciiTheme="majorHAnsi" w:eastAsiaTheme="majorEastAsia" w:hAnsiTheme="majorHAnsi"/>
        </w:rPr>
      </w:pPr>
      <w:r w:rsidRPr="000D5DD4">
        <w:rPr>
          <w:rFonts w:asciiTheme="majorHAnsi" w:hAnsiTheme="majorHAnsi"/>
        </w:rPr>
        <w:t xml:space="preserve">Przemoc, zarówno ta fizyczna, jak i psychiczna, jest zjawiskiem dość powszechnym w polskiej społeczności. Jest to zjawisko niezwykle trudne do zbadania, ponieważ osoby doświadczające przemocy w różny sposób zniekształcają swoje doświadczenia, np. </w:t>
      </w:r>
      <w:r w:rsidRPr="000D5DD4">
        <w:rPr>
          <w:rFonts w:asciiTheme="majorHAnsi" w:hAnsiTheme="majorHAnsi"/>
        </w:rPr>
        <w:br/>
        <w:t>racjonalizując zachowanie sprawcy lub go usprawiedliwiając. W ankiecie zbadaliśmy rozpowszechnienie przemocy domowej w środowisku lokalnym w gminie.</w:t>
      </w:r>
    </w:p>
    <w:p w:rsidR="000D5DD4" w:rsidRDefault="000D5DD4" w:rsidP="000D5DD4">
      <w:pPr>
        <w:pStyle w:val="Tekstpodstawowy"/>
        <w:rPr>
          <w:szCs w:val="22"/>
        </w:rPr>
      </w:pPr>
      <w:r w:rsidRPr="000D5DD4">
        <w:rPr>
          <w:rFonts w:asciiTheme="majorHAnsi" w:hAnsiTheme="majorHAnsi"/>
        </w:rPr>
        <w:t>74% badanych mieszkańców uważa, że w ich miejscowości zjawisko przemocy w rodzinie jest raczej rzadkie. 14% badanych twierdzi nawet, że bardzo rzadkie.</w:t>
      </w:r>
      <w:r>
        <w:t xml:space="preserve"> </w:t>
      </w:r>
      <w:r>
        <w:br/>
      </w:r>
      <w:r w:rsidRPr="000D5DD4">
        <w:rPr>
          <w:rFonts w:asciiTheme="majorHAnsi" w:hAnsiTheme="majorHAnsi"/>
        </w:rPr>
        <w:t>Jednakże 12% respondentów przyznaje, że ich zdaniem zjawisko przemocy w rodzinie na obszarze ich zamieszkania występuje raczej często.</w:t>
      </w:r>
    </w:p>
    <w:p w:rsidR="000D5DD4" w:rsidRDefault="000D5DD4" w:rsidP="000D5DD4">
      <w:pPr>
        <w:pStyle w:val="Tekstpodstawowy"/>
        <w:jc w:val="center"/>
      </w:pPr>
      <w:r>
        <w:rPr>
          <w:noProof/>
        </w:rPr>
        <w:lastRenderedPageBreak/>
        <w:drawing>
          <wp:inline distT="0" distB="0" distL="0" distR="0">
            <wp:extent cx="5257800" cy="2695575"/>
            <wp:effectExtent l="0" t="0" r="0" b="9525"/>
            <wp:docPr id="59" name="Wykres 5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0"/>
              </a:graphicData>
            </a:graphic>
          </wp:inline>
        </w:drawing>
      </w:r>
    </w:p>
    <w:p w:rsidR="000D5DD4" w:rsidRDefault="000D5DD4" w:rsidP="000D5DD4">
      <w:pPr>
        <w:pStyle w:val="Tekstpodstawowy"/>
        <w:tabs>
          <w:tab w:val="left" w:pos="8931"/>
        </w:tabs>
        <w:rPr>
          <w:i/>
        </w:rPr>
      </w:pPr>
    </w:p>
    <w:p w:rsidR="000D5DD4" w:rsidRPr="000D5DD4" w:rsidRDefault="000D5DD4" w:rsidP="000D5DD4">
      <w:pPr>
        <w:pStyle w:val="Tekstpodstawowy"/>
        <w:tabs>
          <w:tab w:val="left" w:pos="8931"/>
        </w:tabs>
        <w:rPr>
          <w:rFonts w:asciiTheme="majorHAnsi" w:hAnsiTheme="majorHAnsi"/>
          <w:bCs w:val="0"/>
        </w:rPr>
      </w:pPr>
      <w:r w:rsidRPr="000D5DD4">
        <w:rPr>
          <w:rFonts w:asciiTheme="majorHAnsi" w:hAnsiTheme="majorHAnsi"/>
          <w:bCs w:val="0"/>
        </w:rPr>
        <w:t>Łącznie 28% respondentów ma w swoim otoczeniu osoby, które doświadczają przemocy w rodzinie lub podejrzewają, że tak się dzieje. 72% badanych odpowiedziało, że nie zna w swoim otoczeniu osób doświadczających przemocy w rodzinie.</w:t>
      </w:r>
    </w:p>
    <w:p w:rsidR="000D5DD4" w:rsidRDefault="000D5DD4" w:rsidP="000D5DD4">
      <w:pPr>
        <w:pStyle w:val="Tekstpodstawowy"/>
      </w:pPr>
    </w:p>
    <w:p w:rsidR="000D5DD4" w:rsidRDefault="000D5DD4" w:rsidP="000D5DD4">
      <w:pPr>
        <w:pStyle w:val="Tekstpodstawowy"/>
      </w:pPr>
      <w:r>
        <w:rPr>
          <w:noProof/>
        </w:rPr>
        <w:drawing>
          <wp:inline distT="0" distB="0" distL="0" distR="0">
            <wp:extent cx="5772150" cy="3581400"/>
            <wp:effectExtent l="0" t="0" r="0" b="0"/>
            <wp:docPr id="58" name="Wykres 5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1"/>
              </a:graphicData>
            </a:graphic>
          </wp:inline>
        </w:drawing>
      </w:r>
    </w:p>
    <w:p w:rsidR="000D5DD4" w:rsidRDefault="000D5DD4" w:rsidP="000D5DD4">
      <w:pPr>
        <w:jc w:val="center"/>
        <w:rPr>
          <w:sz w:val="24"/>
        </w:rPr>
      </w:pPr>
    </w:p>
    <w:p w:rsidR="000D5DD4" w:rsidRPr="00A71130" w:rsidRDefault="000D5DD4" w:rsidP="000D5DD4">
      <w:pPr>
        <w:rPr>
          <w:rFonts w:asciiTheme="majorHAnsi" w:hAnsiTheme="majorHAnsi"/>
          <w:bCs/>
          <w:sz w:val="24"/>
          <w:szCs w:val="24"/>
        </w:rPr>
      </w:pPr>
      <w:r w:rsidRPr="00A71130">
        <w:rPr>
          <w:rFonts w:asciiTheme="majorHAnsi" w:hAnsiTheme="majorHAnsi"/>
          <w:bCs/>
          <w:sz w:val="24"/>
          <w:szCs w:val="24"/>
        </w:rPr>
        <w:t>W badanej grupie mieszkańców 8% przyznało, że doświadczyło przemocy od członka swojej rodziny. 92% badanych odpowiedziało, że nie doświadczyli nigdy przemocy od członka swojej rodziny.</w:t>
      </w:r>
    </w:p>
    <w:p w:rsidR="000D5DD4" w:rsidRDefault="000D5DD4" w:rsidP="000D5DD4">
      <w:r>
        <w:rPr>
          <w:noProof/>
          <w:sz w:val="24"/>
          <w:lang w:eastAsia="pl-PL"/>
        </w:rPr>
        <w:lastRenderedPageBreak/>
        <w:drawing>
          <wp:inline distT="0" distB="0" distL="0" distR="0">
            <wp:extent cx="5772150" cy="2905125"/>
            <wp:effectExtent l="0" t="0" r="0" b="9525"/>
            <wp:docPr id="99" name="Wykres 9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2"/>
              </a:graphicData>
            </a:graphic>
          </wp:inline>
        </w:drawing>
      </w:r>
    </w:p>
    <w:p w:rsidR="000D5DD4" w:rsidRDefault="000D5DD4" w:rsidP="000D5DD4"/>
    <w:p w:rsidR="000D5DD4" w:rsidRDefault="000D5DD4" w:rsidP="000D5DD4">
      <w:pPr>
        <w:rPr>
          <w:sz w:val="24"/>
        </w:rPr>
      </w:pPr>
    </w:p>
    <w:p w:rsidR="000D5DD4" w:rsidRPr="00A71130" w:rsidRDefault="000D5DD4" w:rsidP="000D5DD4">
      <w:pPr>
        <w:rPr>
          <w:rFonts w:asciiTheme="majorHAnsi" w:hAnsiTheme="majorHAnsi"/>
        </w:rPr>
      </w:pPr>
      <w:r w:rsidRPr="00A71130">
        <w:rPr>
          <w:rFonts w:asciiTheme="majorHAnsi" w:hAnsiTheme="majorHAnsi"/>
          <w:sz w:val="24"/>
        </w:rPr>
        <w:t xml:space="preserve">48% respondentów deklaruje, że nigdy nie doświadczyło przemocy w rodzinie. 22% odpowiedziało, że doświadcza jej rzadko, a kolejne 26% - bardzo rzadko. 4% badanych przyznało, że często doświadcza przemocy w rodzinie. </w:t>
      </w:r>
      <w:r w:rsidRPr="00A71130">
        <w:rPr>
          <w:rFonts w:asciiTheme="majorHAnsi" w:hAnsiTheme="majorHAnsi"/>
          <w:sz w:val="24"/>
          <w:szCs w:val="24"/>
        </w:rPr>
        <w:t xml:space="preserve">Odpowiedzi badanych </w:t>
      </w:r>
      <w:r w:rsidRPr="00A71130">
        <w:rPr>
          <w:rFonts w:asciiTheme="majorHAnsi" w:hAnsiTheme="majorHAnsi"/>
          <w:sz w:val="24"/>
          <w:szCs w:val="24"/>
        </w:rPr>
        <w:br/>
        <w:t>pozwalają sadzić, że przemoc domowa w ich bezpośrednim otoczeniu jest zjawiskiem występującym rzadko.</w:t>
      </w:r>
    </w:p>
    <w:p w:rsidR="000D5DD4" w:rsidRDefault="000D5DD4" w:rsidP="000D5DD4">
      <w:r>
        <w:rPr>
          <w:noProof/>
          <w:sz w:val="24"/>
          <w:lang w:eastAsia="pl-PL"/>
        </w:rPr>
        <w:drawing>
          <wp:inline distT="0" distB="0" distL="0" distR="0">
            <wp:extent cx="5686425" cy="2924175"/>
            <wp:effectExtent l="0" t="0" r="9525" b="9525"/>
            <wp:docPr id="103" name="Wykres 10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3"/>
              </a:graphicData>
            </a:graphic>
          </wp:inline>
        </w:drawing>
      </w:r>
    </w:p>
    <w:p w:rsidR="000D5DD4" w:rsidRDefault="000D5DD4" w:rsidP="000D5DD4">
      <w:pPr>
        <w:pStyle w:val="Tekstpodstawowy"/>
      </w:pPr>
    </w:p>
    <w:p w:rsidR="000D5DD4" w:rsidRPr="00A71130" w:rsidRDefault="000D5DD4" w:rsidP="000D5DD4">
      <w:pPr>
        <w:pStyle w:val="Tekstpodstawowy"/>
        <w:rPr>
          <w:rFonts w:asciiTheme="majorHAnsi" w:hAnsiTheme="majorHAnsi"/>
        </w:rPr>
      </w:pPr>
      <w:r w:rsidRPr="00A71130">
        <w:rPr>
          <w:rFonts w:asciiTheme="majorHAnsi" w:hAnsiTheme="majorHAnsi"/>
        </w:rPr>
        <w:t xml:space="preserve">W dalszej kolejności kwestionariusza badani zostali zapytani o rodzaj doświadczanej przemocy w środowisku rodzinnym. 92% badanych odpowiedziało, że to pytanie ichnie dotyczy, co może sugerować, że albo nie doznają przemocy domowej albo w jakichś </w:t>
      </w:r>
      <w:r w:rsidRPr="00A71130">
        <w:rPr>
          <w:rFonts w:asciiTheme="majorHAnsi" w:hAnsiTheme="majorHAnsi"/>
        </w:rPr>
        <w:lastRenderedPageBreak/>
        <w:t xml:space="preserve">względów nie chcą o niej rozmawiać. 4% badanych przyznało, że doznają przemocy ekonomicznej (np. zostają pozbawieni dostępu do pieniędzy). 2% badanych to ofiary przemocy fizycznej (np. bicie, kopanie, okaleczanie, duszenie), a kolejne 2% - przemocy psychicznej (np. zastraszanie, wyzywanie, szantażowanie, niszczenie przedmiotów). Żaden z respondentów nie przyznał się do bycia ofiarą przemocy seksualnej. </w:t>
      </w:r>
    </w:p>
    <w:p w:rsidR="000D5DD4" w:rsidRDefault="000D5DD4" w:rsidP="000D5DD4">
      <w:pPr>
        <w:pStyle w:val="Tekstpodstawowy"/>
      </w:pPr>
    </w:p>
    <w:p w:rsidR="000D5DD4" w:rsidRDefault="000D5DD4" w:rsidP="000D5DD4">
      <w:pPr>
        <w:pStyle w:val="Tekstpodstawowy"/>
      </w:pPr>
      <w:r>
        <w:rPr>
          <w:noProof/>
        </w:rPr>
        <w:drawing>
          <wp:inline distT="0" distB="0" distL="0" distR="0">
            <wp:extent cx="5772150" cy="3409950"/>
            <wp:effectExtent l="0" t="0" r="0" b="0"/>
            <wp:docPr id="98" name="Wykres 9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4"/>
              </a:graphicData>
            </a:graphic>
          </wp:inline>
        </w:drawing>
      </w:r>
    </w:p>
    <w:p w:rsidR="000D5DD4" w:rsidRPr="00A71130" w:rsidRDefault="000D5DD4" w:rsidP="000D5DD4">
      <w:pPr>
        <w:pStyle w:val="Tekstpodstawowy"/>
        <w:rPr>
          <w:rFonts w:asciiTheme="majorHAnsi" w:hAnsiTheme="majorHAnsi"/>
        </w:rPr>
      </w:pPr>
    </w:p>
    <w:p w:rsidR="000D5DD4" w:rsidRPr="00A71130" w:rsidRDefault="000D5DD4" w:rsidP="000D5DD4">
      <w:pPr>
        <w:pStyle w:val="Tekstpodstawowy"/>
        <w:rPr>
          <w:rFonts w:asciiTheme="majorHAnsi" w:hAnsiTheme="majorHAnsi"/>
        </w:rPr>
      </w:pPr>
      <w:r w:rsidRPr="00A71130">
        <w:rPr>
          <w:rFonts w:asciiTheme="majorHAnsi" w:hAnsiTheme="majorHAnsi"/>
        </w:rPr>
        <w:t xml:space="preserve">92% badanych respondentów odpowiedziało, że nie byli nigdy świadkiem przemocy w rodzinie. 8% badanych przyznaje, że znajdowali się </w:t>
      </w:r>
      <w:r w:rsidR="00A71130">
        <w:rPr>
          <w:rFonts w:asciiTheme="majorHAnsi" w:hAnsiTheme="majorHAnsi"/>
        </w:rPr>
        <w:t>j</w:t>
      </w:r>
      <w:r w:rsidRPr="00A71130">
        <w:rPr>
          <w:rFonts w:asciiTheme="majorHAnsi" w:hAnsiTheme="majorHAnsi"/>
        </w:rPr>
        <w:t>u</w:t>
      </w:r>
      <w:r w:rsidR="00A71130">
        <w:rPr>
          <w:rFonts w:asciiTheme="majorHAnsi" w:hAnsiTheme="majorHAnsi"/>
        </w:rPr>
        <w:t>ż</w:t>
      </w:r>
      <w:r w:rsidRPr="00A71130">
        <w:rPr>
          <w:rFonts w:asciiTheme="majorHAnsi" w:hAnsiTheme="majorHAnsi"/>
        </w:rPr>
        <w:t xml:space="preserve"> w takiej sytuacji.</w:t>
      </w:r>
    </w:p>
    <w:p w:rsidR="000D5DD4" w:rsidRDefault="000D5DD4" w:rsidP="000D5DD4">
      <w:pPr>
        <w:pStyle w:val="Tekstpodstawowy"/>
      </w:pPr>
      <w:r>
        <w:rPr>
          <w:noProof/>
        </w:rPr>
        <w:drawing>
          <wp:inline distT="0" distB="0" distL="0" distR="0">
            <wp:extent cx="5772150" cy="2905125"/>
            <wp:effectExtent l="0" t="0" r="0" b="9525"/>
            <wp:docPr id="52" name="Wykres 5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5"/>
              </a:graphicData>
            </a:graphic>
          </wp:inline>
        </w:drawing>
      </w:r>
    </w:p>
    <w:p w:rsidR="000D5DD4" w:rsidRDefault="000D5DD4" w:rsidP="000D5DD4">
      <w:pPr>
        <w:pStyle w:val="Tekstpodstawowy"/>
        <w:rPr>
          <w:rFonts w:asciiTheme="majorHAnsi" w:hAnsiTheme="majorHAnsi"/>
        </w:rPr>
      </w:pPr>
      <w:r w:rsidRPr="000D5DD4">
        <w:rPr>
          <w:rFonts w:asciiTheme="majorHAnsi" w:hAnsiTheme="majorHAnsi"/>
        </w:rPr>
        <w:lastRenderedPageBreak/>
        <w:t xml:space="preserve">Na pytanie, jak badani zareagowaliby w sytuacji wystąpienia przemocy w rodzinie, 42% mieszkańców odpowiedziało, że wezwaliby policję, a 34% - stanęłoby w obronie ofiary. 14% badanych pozostawiłoby sprawę do rozwiązania pomiędzy uczestnikami sprzeczki, 4% nie zareagowałoby, gdyby uznali, że sprawa nie jest poważna, a 6% nie zareagowaliby w ogóle twierdząc, że są w takiej sytuacji bezradni. </w:t>
      </w:r>
    </w:p>
    <w:p w:rsidR="00A71130" w:rsidRPr="000D5DD4" w:rsidRDefault="00A71130" w:rsidP="000D5DD4">
      <w:pPr>
        <w:pStyle w:val="Tekstpodstawowy"/>
        <w:rPr>
          <w:rFonts w:asciiTheme="majorHAnsi" w:hAnsiTheme="majorHAnsi"/>
        </w:rPr>
      </w:pPr>
    </w:p>
    <w:p w:rsidR="000D5DD4" w:rsidRDefault="000D5DD4" w:rsidP="000D5DD4">
      <w:pPr>
        <w:pStyle w:val="Tekstpodstawowy"/>
      </w:pPr>
      <w:r>
        <w:rPr>
          <w:noProof/>
        </w:rPr>
        <w:drawing>
          <wp:inline distT="0" distB="0" distL="0" distR="0">
            <wp:extent cx="5772150" cy="3409950"/>
            <wp:effectExtent l="0" t="0" r="0" b="0"/>
            <wp:docPr id="50" name="Wykres 5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6"/>
              </a:graphicData>
            </a:graphic>
          </wp:inline>
        </w:drawing>
      </w:r>
    </w:p>
    <w:p w:rsidR="000D5DD4" w:rsidRDefault="000D5DD4" w:rsidP="000D5DD4">
      <w:pPr>
        <w:rPr>
          <w:sz w:val="24"/>
          <w:szCs w:val="24"/>
        </w:rPr>
      </w:pPr>
    </w:p>
    <w:p w:rsidR="000D5DD4" w:rsidRPr="00A71130" w:rsidRDefault="000D5DD4" w:rsidP="000D5DD4">
      <w:pPr>
        <w:rPr>
          <w:rFonts w:asciiTheme="majorHAnsi" w:hAnsiTheme="majorHAnsi"/>
          <w:sz w:val="24"/>
          <w:szCs w:val="24"/>
        </w:rPr>
      </w:pPr>
      <w:r w:rsidRPr="00A71130">
        <w:rPr>
          <w:rFonts w:asciiTheme="majorHAnsi" w:hAnsiTheme="majorHAnsi"/>
          <w:sz w:val="24"/>
          <w:szCs w:val="24"/>
        </w:rPr>
        <w:t xml:space="preserve">Zdaniem mieszkańców gminy Młynarze </w:t>
      </w:r>
      <w:r w:rsidRPr="00A71130">
        <w:rPr>
          <w:rFonts w:asciiTheme="majorHAnsi" w:hAnsiTheme="majorHAnsi"/>
          <w:bCs/>
          <w:sz w:val="24"/>
          <w:szCs w:val="24"/>
        </w:rPr>
        <w:t>przyczyn agresji wobec członków rodziny</w:t>
      </w:r>
      <w:r w:rsidRPr="00A71130">
        <w:rPr>
          <w:rFonts w:asciiTheme="majorHAnsi" w:hAnsiTheme="majorHAnsi"/>
          <w:sz w:val="24"/>
          <w:szCs w:val="24"/>
        </w:rPr>
        <w:t xml:space="preserve"> </w:t>
      </w:r>
      <w:r w:rsidRPr="00A71130">
        <w:rPr>
          <w:rFonts w:asciiTheme="majorHAnsi" w:hAnsiTheme="majorHAnsi"/>
          <w:sz w:val="24"/>
          <w:szCs w:val="24"/>
        </w:rPr>
        <w:br/>
        <w:t xml:space="preserve">należy poszukiwać najczęściej w nieumiejętności radzenia sobie z problemami (42%). 24% badanych uważa, że przyczyną agresji i przemocy w rodzinie jest stres, </w:t>
      </w:r>
      <w:r w:rsidRPr="00A71130">
        <w:rPr>
          <w:rFonts w:asciiTheme="majorHAnsi" w:hAnsiTheme="majorHAnsi"/>
          <w:sz w:val="24"/>
          <w:szCs w:val="24"/>
        </w:rPr>
        <w:br/>
        <w:t xml:space="preserve">a 22% - odmienne zdanie członków rodziny. 16% respondentów uważa, że przyczyną może być brak posłuszeństwa dzieci, kolejne 16% - brak pracy wśród członków rodziny, a 8% - zła sytuacja materialna. Zdaniem 2% badanych przyczyną agresji wobec </w:t>
      </w:r>
      <w:r w:rsidRPr="00A71130">
        <w:rPr>
          <w:rFonts w:asciiTheme="majorHAnsi" w:hAnsiTheme="majorHAnsi"/>
          <w:sz w:val="24"/>
          <w:szCs w:val="24"/>
        </w:rPr>
        <w:br/>
        <w:t>członków rodziny może być choroba psychiczna.</w:t>
      </w:r>
    </w:p>
    <w:p w:rsidR="000D5DD4" w:rsidRDefault="000D5DD4" w:rsidP="000D5DD4">
      <w:pPr>
        <w:rPr>
          <w:sz w:val="24"/>
          <w:szCs w:val="24"/>
        </w:rPr>
      </w:pPr>
      <w:r>
        <w:rPr>
          <w:noProof/>
          <w:sz w:val="24"/>
          <w:lang w:eastAsia="pl-PL"/>
        </w:rPr>
        <w:lastRenderedPageBreak/>
        <w:drawing>
          <wp:inline distT="0" distB="0" distL="0" distR="0">
            <wp:extent cx="5695950" cy="2981325"/>
            <wp:effectExtent l="0" t="0" r="0" b="9525"/>
            <wp:docPr id="49" name="Wykres 4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7"/>
              </a:graphicData>
            </a:graphic>
          </wp:inline>
        </w:drawing>
      </w:r>
    </w:p>
    <w:p w:rsidR="000D5DD4" w:rsidRPr="00A71130" w:rsidRDefault="000D5DD4" w:rsidP="000D5DD4">
      <w:pPr>
        <w:pStyle w:val="Tekstpodstawowy"/>
        <w:rPr>
          <w:rFonts w:asciiTheme="majorHAnsi" w:hAnsiTheme="majorHAnsi"/>
          <w:szCs w:val="22"/>
        </w:rPr>
      </w:pPr>
      <w:r w:rsidRPr="00A71130">
        <w:rPr>
          <w:rFonts w:asciiTheme="majorHAnsi" w:hAnsiTheme="majorHAnsi"/>
        </w:rPr>
        <w:t>W dalszej części ankiety badane były przekonania dotyczące przemocy oraz funkcjonujące w społeczności lokalnej mity.</w:t>
      </w:r>
    </w:p>
    <w:p w:rsidR="000D5DD4" w:rsidRPr="00A71130" w:rsidRDefault="000D5DD4" w:rsidP="000D5DD4">
      <w:pPr>
        <w:pStyle w:val="Tekstpodstawowy"/>
        <w:rPr>
          <w:rFonts w:asciiTheme="majorHAnsi" w:hAnsiTheme="majorHAnsi"/>
        </w:rPr>
      </w:pPr>
      <w:r w:rsidRPr="00A71130">
        <w:rPr>
          <w:rFonts w:asciiTheme="majorHAnsi" w:hAnsiTheme="majorHAnsi"/>
        </w:rPr>
        <w:t xml:space="preserve">Łącznie 84% badanych zgadza się ze stwierdzeniem, że przyczyną przemocy w rodzinie jest alkohol. Warto pamiętać, że spożywanie alkoholu nasila tendencję do </w:t>
      </w:r>
      <w:r w:rsidRPr="00A71130">
        <w:rPr>
          <w:rFonts w:asciiTheme="majorHAnsi" w:hAnsiTheme="majorHAnsi"/>
        </w:rPr>
        <w:br/>
        <w:t xml:space="preserve">stosowania przemocy, ale nie jest jej bezpośrednią przyczyną. Oznacza to, że wyleczenie uzależnienia od alkoholu nie pozwala na zakończenie problemu przemocy w rodzinie. </w:t>
      </w:r>
    </w:p>
    <w:p w:rsidR="000D5DD4" w:rsidRPr="00A71130" w:rsidRDefault="000D5DD4" w:rsidP="000D5DD4">
      <w:pPr>
        <w:pStyle w:val="Tekstpodstawowy"/>
        <w:tabs>
          <w:tab w:val="left" w:pos="8931"/>
        </w:tabs>
        <w:rPr>
          <w:rFonts w:asciiTheme="majorHAnsi" w:hAnsiTheme="majorHAnsi"/>
        </w:rPr>
      </w:pPr>
      <w:r w:rsidRPr="00A71130">
        <w:rPr>
          <w:rFonts w:asciiTheme="majorHAnsi" w:hAnsiTheme="majorHAnsi"/>
        </w:rPr>
        <w:t xml:space="preserve">W społeczeństwie nie jest obecne przekonanie, że przemoc zdarza się tylko w tzw. „złych domach” – łącznie 62% mieszkańców gminy Młynarze nie jest skłonnym myśleć schematycznie o przemocy w rodzinie. Również łącznie 72% respondentów </w:t>
      </w:r>
      <w:r w:rsidRPr="00A71130">
        <w:rPr>
          <w:rFonts w:asciiTheme="majorHAnsi" w:hAnsiTheme="majorHAnsi"/>
        </w:rPr>
        <w:br/>
        <w:t>zgadza się ze stwierdzeniem, że ofiarą przemocy w rodzinie może stać się zarówno kobieta, jak i mężczyzna.</w:t>
      </w:r>
    </w:p>
    <w:p w:rsidR="000D5DD4" w:rsidRPr="00A71130" w:rsidRDefault="000D5DD4" w:rsidP="000D5DD4">
      <w:pPr>
        <w:pStyle w:val="Tekstpodstawowy"/>
        <w:tabs>
          <w:tab w:val="left" w:pos="8931"/>
        </w:tabs>
        <w:rPr>
          <w:rFonts w:asciiTheme="majorHAnsi" w:hAnsiTheme="majorHAnsi"/>
        </w:rPr>
      </w:pPr>
      <w:r w:rsidRPr="00A71130">
        <w:rPr>
          <w:rFonts w:asciiTheme="majorHAnsi" w:hAnsiTheme="majorHAnsi"/>
        </w:rPr>
        <w:t xml:space="preserve">Poniższe wartości wskazują na relatywnie bardzo wysoką świadomość badanych mieszkańców na temat specyfiki przemocy. Poniższe wartości dotyczą łącznych odpowiedzi: </w:t>
      </w:r>
      <w:r w:rsidRPr="00A71130">
        <w:rPr>
          <w:rFonts w:asciiTheme="majorHAnsi" w:hAnsiTheme="majorHAnsi"/>
          <w:i/>
        </w:rPr>
        <w:t>raczej nieprawdziwe i zdecydowanie nieprawdziwe:</w:t>
      </w:r>
      <w:r w:rsidRPr="00A71130">
        <w:rPr>
          <w:rFonts w:asciiTheme="majorHAnsi" w:hAnsiTheme="majorHAnsi"/>
        </w:rPr>
        <w:t xml:space="preserve"> </w:t>
      </w:r>
    </w:p>
    <w:p w:rsidR="000D5DD4" w:rsidRPr="00A71130" w:rsidRDefault="000D5DD4" w:rsidP="00775EE0">
      <w:pPr>
        <w:pStyle w:val="Tekstpodstawowy"/>
        <w:numPr>
          <w:ilvl w:val="0"/>
          <w:numId w:val="26"/>
        </w:numPr>
        <w:tabs>
          <w:tab w:val="left" w:pos="8931"/>
        </w:tabs>
        <w:ind w:left="714" w:hanging="357"/>
        <w:contextualSpacing/>
        <w:rPr>
          <w:rFonts w:asciiTheme="majorHAnsi" w:hAnsiTheme="majorHAnsi"/>
        </w:rPr>
      </w:pPr>
      <w:r w:rsidRPr="00A71130">
        <w:rPr>
          <w:rFonts w:asciiTheme="majorHAnsi" w:hAnsiTheme="majorHAnsi"/>
        </w:rPr>
        <w:t xml:space="preserve">„Przemoc w rodzinie to prywatna sprawa, nikt nie powinien się wtrącać” </w:t>
      </w:r>
      <w:r w:rsidR="00A71130">
        <w:rPr>
          <w:rFonts w:asciiTheme="majorHAnsi" w:hAnsiTheme="majorHAnsi"/>
        </w:rPr>
        <w:t>-</w:t>
      </w:r>
      <w:r w:rsidRPr="00A71130">
        <w:rPr>
          <w:rFonts w:asciiTheme="majorHAnsi" w:hAnsiTheme="majorHAnsi"/>
        </w:rPr>
        <w:t xml:space="preserve"> 86%;</w:t>
      </w:r>
    </w:p>
    <w:p w:rsidR="000D5DD4" w:rsidRPr="00A71130" w:rsidRDefault="000D5DD4" w:rsidP="00775EE0">
      <w:pPr>
        <w:pStyle w:val="Tekstpodstawowy"/>
        <w:numPr>
          <w:ilvl w:val="0"/>
          <w:numId w:val="26"/>
        </w:numPr>
        <w:tabs>
          <w:tab w:val="left" w:pos="8931"/>
        </w:tabs>
        <w:ind w:left="714" w:hanging="357"/>
        <w:contextualSpacing/>
        <w:rPr>
          <w:rFonts w:asciiTheme="majorHAnsi" w:hAnsiTheme="majorHAnsi"/>
        </w:rPr>
      </w:pPr>
      <w:r w:rsidRPr="00A71130">
        <w:rPr>
          <w:rFonts w:asciiTheme="majorHAnsi" w:hAnsiTheme="majorHAnsi"/>
          <w:iCs/>
        </w:rPr>
        <w:t xml:space="preserve">„Przemoc jest tylko wtedy, gdy są widoczne ślady na ciele ofiary” </w:t>
      </w:r>
      <w:r w:rsidR="00A71130">
        <w:rPr>
          <w:rFonts w:asciiTheme="majorHAnsi" w:hAnsiTheme="majorHAnsi"/>
          <w:iCs/>
        </w:rPr>
        <w:t xml:space="preserve">- </w:t>
      </w:r>
      <w:r w:rsidRPr="00A71130">
        <w:rPr>
          <w:rFonts w:asciiTheme="majorHAnsi" w:hAnsiTheme="majorHAnsi"/>
          <w:iCs/>
        </w:rPr>
        <w:t>88%;</w:t>
      </w:r>
    </w:p>
    <w:p w:rsidR="000D5DD4" w:rsidRPr="00A71130" w:rsidRDefault="000D5DD4" w:rsidP="00775EE0">
      <w:pPr>
        <w:pStyle w:val="Tekstpodstawowy"/>
        <w:numPr>
          <w:ilvl w:val="0"/>
          <w:numId w:val="26"/>
        </w:numPr>
        <w:tabs>
          <w:tab w:val="left" w:pos="8931"/>
        </w:tabs>
        <w:ind w:left="714" w:hanging="357"/>
        <w:contextualSpacing/>
        <w:rPr>
          <w:rFonts w:asciiTheme="majorHAnsi" w:hAnsiTheme="majorHAnsi"/>
          <w:bCs w:val="0"/>
          <w:iCs/>
        </w:rPr>
      </w:pPr>
      <w:r>
        <w:t>„</w:t>
      </w:r>
      <w:r w:rsidRPr="00A71130">
        <w:rPr>
          <w:rFonts w:asciiTheme="majorHAnsi" w:hAnsiTheme="majorHAnsi"/>
          <w:bCs w:val="0"/>
          <w:iCs/>
        </w:rPr>
        <w:t>Policja nie powinna interweniować w sprawach rodzinnych</w:t>
      </w:r>
      <w:r w:rsidR="00A71130">
        <w:rPr>
          <w:rFonts w:asciiTheme="majorHAnsi" w:hAnsiTheme="majorHAnsi"/>
          <w:bCs w:val="0"/>
          <w:iCs/>
        </w:rPr>
        <w:t xml:space="preserve"> -</w:t>
      </w:r>
      <w:r w:rsidRPr="00A71130">
        <w:rPr>
          <w:rFonts w:asciiTheme="majorHAnsi" w:hAnsiTheme="majorHAnsi"/>
          <w:bCs w:val="0"/>
          <w:iCs/>
        </w:rPr>
        <w:t xml:space="preserve"> 94%;</w:t>
      </w:r>
    </w:p>
    <w:p w:rsidR="000D5DD4" w:rsidRPr="00A71130" w:rsidRDefault="000D5DD4" w:rsidP="00775EE0">
      <w:pPr>
        <w:pStyle w:val="Tekstpodstawowy"/>
        <w:numPr>
          <w:ilvl w:val="0"/>
          <w:numId w:val="26"/>
        </w:numPr>
        <w:ind w:left="714" w:hanging="357"/>
        <w:contextualSpacing/>
        <w:rPr>
          <w:rFonts w:asciiTheme="majorHAnsi" w:hAnsiTheme="majorHAnsi"/>
          <w:bCs w:val="0"/>
          <w:iCs/>
          <w:szCs w:val="22"/>
        </w:rPr>
      </w:pPr>
      <w:r w:rsidRPr="00A71130">
        <w:rPr>
          <w:rFonts w:asciiTheme="majorHAnsi" w:hAnsiTheme="majorHAnsi"/>
          <w:bCs w:val="0"/>
          <w:iCs/>
        </w:rPr>
        <w:t xml:space="preserve"> „Gdyby ofiara naprawdę cierpiała, odeszłaby od sprawcy” </w:t>
      </w:r>
      <w:r w:rsidR="00A71130">
        <w:rPr>
          <w:rFonts w:asciiTheme="majorHAnsi" w:hAnsiTheme="majorHAnsi"/>
          <w:bCs w:val="0"/>
          <w:iCs/>
        </w:rPr>
        <w:t>-</w:t>
      </w:r>
      <w:r w:rsidRPr="00A71130">
        <w:rPr>
          <w:rFonts w:asciiTheme="majorHAnsi" w:hAnsiTheme="majorHAnsi"/>
          <w:bCs w:val="0"/>
          <w:iCs/>
        </w:rPr>
        <w:t xml:space="preserve"> 72%;</w:t>
      </w:r>
    </w:p>
    <w:p w:rsidR="000D5DD4" w:rsidRPr="00A71130" w:rsidRDefault="000D5DD4" w:rsidP="00775EE0">
      <w:pPr>
        <w:pStyle w:val="Tekstpodstawowy"/>
        <w:numPr>
          <w:ilvl w:val="0"/>
          <w:numId w:val="26"/>
        </w:numPr>
        <w:ind w:left="714" w:hanging="357"/>
        <w:contextualSpacing/>
        <w:rPr>
          <w:rFonts w:asciiTheme="majorHAnsi" w:hAnsiTheme="majorHAnsi"/>
          <w:bCs w:val="0"/>
          <w:iCs/>
        </w:rPr>
      </w:pPr>
      <w:r w:rsidRPr="00A71130">
        <w:rPr>
          <w:rFonts w:asciiTheme="majorHAnsi" w:hAnsiTheme="majorHAnsi"/>
          <w:bCs w:val="0"/>
          <w:iCs/>
        </w:rPr>
        <w:t>"Nie ma czegoś takiego, jak gwałt w małżeństwie" - 88%.</w:t>
      </w:r>
    </w:p>
    <w:p w:rsidR="000D5DD4" w:rsidRDefault="000D5DD4" w:rsidP="000D5DD4">
      <w:pPr>
        <w:pStyle w:val="Tekstpodstawowy"/>
        <w:contextualSpacing/>
        <w:rPr>
          <w:b/>
          <w:bCs w:val="0"/>
          <w:iCs/>
        </w:rPr>
      </w:pPr>
    </w:p>
    <w:p w:rsidR="000D5DD4" w:rsidRDefault="000D5DD4" w:rsidP="000D5DD4">
      <w:pPr>
        <w:pStyle w:val="Tekstpodstawowy"/>
        <w:contextualSpacing/>
        <w:rPr>
          <w:bCs w:val="0"/>
          <w:szCs w:val="22"/>
        </w:rPr>
      </w:pPr>
    </w:p>
    <w:p w:rsidR="000D5DD4" w:rsidRDefault="000D5DD4" w:rsidP="000D5DD4">
      <w:pPr>
        <w:pStyle w:val="Tekstpodstawowy"/>
        <w:spacing w:line="276" w:lineRule="auto"/>
        <w:contextualSpacing/>
        <w:rPr>
          <w:iCs/>
        </w:rPr>
      </w:pPr>
    </w:p>
    <w:tbl>
      <w:tblPr>
        <w:tblStyle w:val="Jasnecieniowanie1"/>
        <w:tblW w:w="9180" w:type="dxa"/>
        <w:tblLayout w:type="fixed"/>
        <w:tblLook w:val="04A0"/>
      </w:tblPr>
      <w:tblGrid>
        <w:gridCol w:w="3369"/>
        <w:gridCol w:w="1452"/>
        <w:gridCol w:w="1453"/>
        <w:gridCol w:w="1453"/>
        <w:gridCol w:w="1453"/>
      </w:tblGrid>
      <w:tr w:rsidR="000D5DD4" w:rsidTr="000D5DD4">
        <w:trPr>
          <w:cnfStyle w:val="100000000000"/>
        </w:trPr>
        <w:tc>
          <w:tcPr>
            <w:cnfStyle w:val="001000000000"/>
            <w:tcW w:w="3369" w:type="dxa"/>
            <w:hideMark/>
          </w:tcPr>
          <w:p w:rsidR="000D5DD4" w:rsidRDefault="000D5DD4">
            <w:pPr>
              <w:jc w:val="center"/>
              <w:rPr>
                <w:rFonts w:asciiTheme="minorHAnsi" w:hAnsiTheme="minorHAnsi"/>
                <w:i/>
                <w:sz w:val="20"/>
                <w:lang w:val="pl-PL"/>
              </w:rPr>
            </w:pPr>
            <w:r>
              <w:rPr>
                <w:rFonts w:asciiTheme="minorHAnsi" w:hAnsiTheme="minorHAnsi"/>
                <w:i/>
                <w:sz w:val="20"/>
                <w:lang w:val="pl-PL"/>
              </w:rPr>
              <w:lastRenderedPageBreak/>
              <w:t>Twierdzenie</w:t>
            </w:r>
          </w:p>
        </w:tc>
        <w:tc>
          <w:tcPr>
            <w:tcW w:w="1452" w:type="dxa"/>
            <w:hideMark/>
          </w:tcPr>
          <w:p w:rsidR="000D5DD4" w:rsidRDefault="000D5DD4">
            <w:pPr>
              <w:jc w:val="center"/>
              <w:cnfStyle w:val="100000000000"/>
              <w:rPr>
                <w:rFonts w:asciiTheme="minorHAnsi" w:hAnsiTheme="minorHAnsi"/>
                <w:i/>
                <w:sz w:val="20"/>
                <w:lang w:val="pl-PL"/>
              </w:rPr>
            </w:pPr>
            <w:r>
              <w:rPr>
                <w:rFonts w:asciiTheme="minorHAnsi" w:hAnsiTheme="minorHAnsi"/>
                <w:i/>
                <w:sz w:val="20"/>
                <w:lang w:val="pl-PL"/>
              </w:rPr>
              <w:t>Zdecydowanie prawdziwe</w:t>
            </w:r>
          </w:p>
        </w:tc>
        <w:tc>
          <w:tcPr>
            <w:tcW w:w="1453" w:type="dxa"/>
            <w:hideMark/>
          </w:tcPr>
          <w:p w:rsidR="000D5DD4" w:rsidRDefault="000D5DD4">
            <w:pPr>
              <w:jc w:val="center"/>
              <w:cnfStyle w:val="100000000000"/>
              <w:rPr>
                <w:rFonts w:asciiTheme="minorHAnsi" w:hAnsiTheme="minorHAnsi"/>
                <w:i/>
                <w:sz w:val="20"/>
                <w:lang w:val="pl-PL"/>
              </w:rPr>
            </w:pPr>
            <w:r>
              <w:rPr>
                <w:rFonts w:asciiTheme="minorHAnsi" w:hAnsiTheme="minorHAnsi"/>
                <w:i/>
                <w:sz w:val="20"/>
                <w:lang w:val="pl-PL"/>
              </w:rPr>
              <w:t>Raczej prawdziwe</w:t>
            </w:r>
          </w:p>
        </w:tc>
        <w:tc>
          <w:tcPr>
            <w:tcW w:w="1453" w:type="dxa"/>
            <w:hideMark/>
          </w:tcPr>
          <w:p w:rsidR="000D5DD4" w:rsidRDefault="000D5DD4">
            <w:pPr>
              <w:jc w:val="center"/>
              <w:cnfStyle w:val="100000000000"/>
              <w:rPr>
                <w:rFonts w:asciiTheme="minorHAnsi" w:hAnsiTheme="minorHAnsi"/>
                <w:i/>
                <w:sz w:val="20"/>
                <w:lang w:val="pl-PL"/>
              </w:rPr>
            </w:pPr>
            <w:r>
              <w:rPr>
                <w:rFonts w:asciiTheme="minorHAnsi" w:hAnsiTheme="minorHAnsi"/>
                <w:i/>
                <w:sz w:val="20"/>
                <w:lang w:val="pl-PL"/>
              </w:rPr>
              <w:t>Raczej nieprawdziwe</w:t>
            </w:r>
          </w:p>
        </w:tc>
        <w:tc>
          <w:tcPr>
            <w:tcW w:w="1453" w:type="dxa"/>
            <w:hideMark/>
          </w:tcPr>
          <w:p w:rsidR="000D5DD4" w:rsidRDefault="000D5DD4">
            <w:pPr>
              <w:jc w:val="center"/>
              <w:cnfStyle w:val="100000000000"/>
              <w:rPr>
                <w:rFonts w:asciiTheme="minorHAnsi" w:hAnsiTheme="minorHAnsi"/>
                <w:i/>
                <w:sz w:val="20"/>
                <w:lang w:val="pl-PL"/>
              </w:rPr>
            </w:pPr>
            <w:r>
              <w:rPr>
                <w:rFonts w:asciiTheme="minorHAnsi" w:hAnsiTheme="minorHAnsi"/>
                <w:i/>
                <w:sz w:val="20"/>
                <w:lang w:val="pl-PL"/>
              </w:rPr>
              <w:t>Zdecydowanie nieprawdziwe</w:t>
            </w:r>
          </w:p>
        </w:tc>
      </w:tr>
      <w:tr w:rsidR="000D5DD4" w:rsidTr="000D5DD4">
        <w:trPr>
          <w:cnfStyle w:val="000000100000"/>
        </w:trPr>
        <w:tc>
          <w:tcPr>
            <w:cnfStyle w:val="001000000000"/>
            <w:tcW w:w="3369" w:type="dxa"/>
            <w:tcBorders>
              <w:top w:val="nil"/>
              <w:bottom w:val="nil"/>
            </w:tcBorders>
            <w:vAlign w:val="center"/>
            <w:hideMark/>
          </w:tcPr>
          <w:p w:rsidR="000D5DD4" w:rsidRDefault="000D5DD4">
            <w:pPr>
              <w:rPr>
                <w:rFonts w:asciiTheme="minorHAnsi" w:hAnsiTheme="minorHAnsi"/>
                <w:bCs w:val="0"/>
                <w:iCs/>
                <w:sz w:val="20"/>
                <w:lang w:val="pl-PL"/>
              </w:rPr>
            </w:pPr>
            <w:r>
              <w:rPr>
                <w:rFonts w:asciiTheme="minorHAnsi" w:hAnsiTheme="minorHAnsi"/>
                <w:iCs/>
                <w:color w:val="auto"/>
                <w:sz w:val="20"/>
                <w:lang w:val="pl-PL"/>
              </w:rPr>
              <w:t>Przyczyną przemocy w rodzinie jest alkohol.</w:t>
            </w:r>
          </w:p>
        </w:tc>
        <w:tc>
          <w:tcPr>
            <w:tcW w:w="1452" w:type="dxa"/>
            <w:tcBorders>
              <w:top w:val="nil"/>
              <w:bottom w:val="nil"/>
            </w:tcBorders>
            <w:vAlign w:val="center"/>
            <w:hideMark/>
          </w:tcPr>
          <w:p w:rsidR="000D5DD4" w:rsidRDefault="000D5DD4">
            <w:pPr>
              <w:jc w:val="center"/>
              <w:cnfStyle w:val="000000100000"/>
              <w:rPr>
                <w:rFonts w:asciiTheme="minorHAnsi" w:hAnsiTheme="minorHAnsi"/>
                <w:b/>
                <w:color w:val="00B050"/>
                <w:sz w:val="24"/>
                <w:szCs w:val="24"/>
                <w:lang w:val="pl-PL"/>
              </w:rPr>
            </w:pPr>
            <w:r>
              <w:rPr>
                <w:rFonts w:asciiTheme="minorHAnsi" w:hAnsiTheme="minorHAnsi"/>
                <w:b/>
                <w:color w:val="00B050"/>
                <w:sz w:val="24"/>
                <w:szCs w:val="24"/>
                <w:lang w:val="pl-PL"/>
              </w:rPr>
              <w:t>36%</w:t>
            </w:r>
          </w:p>
        </w:tc>
        <w:tc>
          <w:tcPr>
            <w:tcW w:w="1453" w:type="dxa"/>
            <w:tcBorders>
              <w:top w:val="nil"/>
              <w:bottom w:val="nil"/>
            </w:tcBorders>
            <w:vAlign w:val="center"/>
            <w:hideMark/>
          </w:tcPr>
          <w:p w:rsidR="000D5DD4" w:rsidRDefault="000D5DD4">
            <w:pPr>
              <w:jc w:val="center"/>
              <w:cnfStyle w:val="000000100000"/>
              <w:rPr>
                <w:rFonts w:asciiTheme="minorHAnsi" w:hAnsiTheme="minorHAnsi"/>
                <w:b/>
                <w:color w:val="00B050"/>
                <w:sz w:val="24"/>
                <w:szCs w:val="24"/>
                <w:lang w:val="pl-PL"/>
              </w:rPr>
            </w:pPr>
            <w:r>
              <w:rPr>
                <w:rFonts w:asciiTheme="minorHAnsi" w:hAnsiTheme="minorHAnsi"/>
                <w:b/>
                <w:color w:val="00B050"/>
                <w:sz w:val="24"/>
                <w:szCs w:val="24"/>
                <w:lang w:val="pl-PL"/>
              </w:rPr>
              <w:t>48%</w:t>
            </w:r>
          </w:p>
        </w:tc>
        <w:tc>
          <w:tcPr>
            <w:tcW w:w="1453" w:type="dxa"/>
            <w:tcBorders>
              <w:top w:val="nil"/>
              <w:bottom w:val="nil"/>
            </w:tcBorders>
            <w:vAlign w:val="center"/>
            <w:hideMark/>
          </w:tcPr>
          <w:p w:rsidR="000D5DD4" w:rsidRDefault="000D5DD4">
            <w:pPr>
              <w:jc w:val="center"/>
              <w:cnfStyle w:val="000000100000"/>
              <w:rPr>
                <w:rFonts w:asciiTheme="minorHAnsi" w:hAnsi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/>
                <w:color w:val="auto"/>
                <w:sz w:val="24"/>
                <w:szCs w:val="24"/>
                <w:lang w:val="pl-PL"/>
              </w:rPr>
              <w:t>12%</w:t>
            </w:r>
          </w:p>
        </w:tc>
        <w:tc>
          <w:tcPr>
            <w:tcW w:w="1453" w:type="dxa"/>
            <w:tcBorders>
              <w:top w:val="nil"/>
              <w:bottom w:val="nil"/>
            </w:tcBorders>
            <w:vAlign w:val="center"/>
            <w:hideMark/>
          </w:tcPr>
          <w:p w:rsidR="000D5DD4" w:rsidRDefault="000D5DD4">
            <w:pPr>
              <w:jc w:val="center"/>
              <w:cnfStyle w:val="000000100000"/>
              <w:rPr>
                <w:rFonts w:asciiTheme="minorHAnsi" w:hAnsi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/>
                <w:color w:val="auto"/>
                <w:sz w:val="24"/>
                <w:szCs w:val="24"/>
                <w:lang w:val="pl-PL"/>
              </w:rPr>
              <w:t>4%</w:t>
            </w:r>
          </w:p>
        </w:tc>
      </w:tr>
      <w:tr w:rsidR="000D5DD4" w:rsidTr="000D5DD4">
        <w:tc>
          <w:tcPr>
            <w:cnfStyle w:val="001000000000"/>
            <w:tcW w:w="33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DD4" w:rsidRDefault="000D5DD4">
            <w:pPr>
              <w:rPr>
                <w:rFonts w:asciiTheme="minorHAnsi" w:hAnsiTheme="minorHAnsi"/>
                <w:sz w:val="20"/>
                <w:lang w:val="pl-PL"/>
              </w:rPr>
            </w:pPr>
            <w:r>
              <w:rPr>
                <w:rFonts w:asciiTheme="minorHAnsi" w:hAnsiTheme="minorHAnsi"/>
                <w:iCs/>
                <w:sz w:val="20"/>
                <w:lang w:val="pl-PL"/>
              </w:rPr>
              <w:t>Przemoc zdarza się tylko w rodzinach z marginesu społecznego.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DD4" w:rsidRDefault="000D5DD4">
            <w:pPr>
              <w:jc w:val="center"/>
              <w:cnfStyle w:val="000000000000"/>
              <w:rPr>
                <w:rFonts w:asciiTheme="minorHAnsi" w:hAnsi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/>
                <w:sz w:val="24"/>
                <w:szCs w:val="24"/>
                <w:lang w:val="pl-PL"/>
              </w:rPr>
              <w:t>4%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DD4" w:rsidRDefault="000D5DD4">
            <w:pPr>
              <w:jc w:val="center"/>
              <w:cnfStyle w:val="000000000000"/>
              <w:rPr>
                <w:rFonts w:asciiTheme="minorHAnsi" w:hAnsi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/>
                <w:sz w:val="24"/>
                <w:szCs w:val="24"/>
                <w:lang w:val="pl-PL"/>
              </w:rPr>
              <w:t>34%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DD4" w:rsidRDefault="000D5DD4">
            <w:pPr>
              <w:jc w:val="center"/>
              <w:cnfStyle w:val="000000000000"/>
              <w:rPr>
                <w:rFonts w:asciiTheme="minorHAnsi" w:hAnsiTheme="minorHAnsi"/>
                <w:b/>
                <w:color w:val="00B050"/>
                <w:sz w:val="24"/>
                <w:szCs w:val="24"/>
                <w:lang w:val="pl-PL"/>
              </w:rPr>
            </w:pPr>
            <w:r>
              <w:rPr>
                <w:rFonts w:asciiTheme="minorHAnsi" w:hAnsiTheme="minorHAnsi"/>
                <w:b/>
                <w:color w:val="00B050"/>
                <w:sz w:val="24"/>
                <w:szCs w:val="24"/>
                <w:lang w:val="pl-PL"/>
              </w:rPr>
              <w:t>34%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DD4" w:rsidRDefault="000D5DD4">
            <w:pPr>
              <w:jc w:val="center"/>
              <w:cnfStyle w:val="000000000000"/>
              <w:rPr>
                <w:rFonts w:asciiTheme="minorHAnsi" w:hAnsiTheme="minorHAnsi"/>
                <w:b/>
                <w:color w:val="00B050"/>
                <w:sz w:val="24"/>
                <w:szCs w:val="24"/>
                <w:lang w:val="pl-PL"/>
              </w:rPr>
            </w:pPr>
            <w:r>
              <w:rPr>
                <w:rFonts w:asciiTheme="minorHAnsi" w:hAnsiTheme="minorHAnsi"/>
                <w:b/>
                <w:color w:val="00B050"/>
                <w:sz w:val="24"/>
                <w:szCs w:val="24"/>
                <w:lang w:val="pl-PL"/>
              </w:rPr>
              <w:t>28%</w:t>
            </w:r>
          </w:p>
        </w:tc>
      </w:tr>
      <w:tr w:rsidR="000D5DD4" w:rsidTr="000D5DD4">
        <w:trPr>
          <w:cnfStyle w:val="000000100000"/>
        </w:trPr>
        <w:tc>
          <w:tcPr>
            <w:cnfStyle w:val="001000000000"/>
            <w:tcW w:w="3369" w:type="dxa"/>
            <w:tcBorders>
              <w:top w:val="nil"/>
              <w:bottom w:val="nil"/>
            </w:tcBorders>
            <w:vAlign w:val="center"/>
            <w:hideMark/>
          </w:tcPr>
          <w:p w:rsidR="000D5DD4" w:rsidRDefault="000D5DD4">
            <w:pPr>
              <w:rPr>
                <w:rFonts w:asciiTheme="minorHAnsi" w:hAnsiTheme="minorHAnsi"/>
                <w:sz w:val="20"/>
                <w:lang w:val="pl-PL"/>
              </w:rPr>
            </w:pPr>
            <w:r>
              <w:rPr>
                <w:rFonts w:asciiTheme="minorHAnsi" w:hAnsiTheme="minorHAnsi"/>
                <w:color w:val="auto"/>
                <w:sz w:val="20"/>
                <w:lang w:val="pl-PL"/>
              </w:rPr>
              <w:t>Ofiarą przemocy w rodzinie może stać się zarówno kobieta, jak i mężczyzna.</w:t>
            </w:r>
          </w:p>
        </w:tc>
        <w:tc>
          <w:tcPr>
            <w:tcW w:w="1452" w:type="dxa"/>
            <w:tcBorders>
              <w:top w:val="nil"/>
              <w:bottom w:val="nil"/>
            </w:tcBorders>
            <w:vAlign w:val="center"/>
            <w:hideMark/>
          </w:tcPr>
          <w:p w:rsidR="000D5DD4" w:rsidRDefault="000D5DD4">
            <w:pPr>
              <w:jc w:val="center"/>
              <w:cnfStyle w:val="000000100000"/>
              <w:rPr>
                <w:rFonts w:asciiTheme="minorHAnsi" w:hAnsiTheme="minorHAnsi"/>
                <w:b/>
                <w:color w:val="00B050"/>
                <w:sz w:val="24"/>
                <w:szCs w:val="24"/>
                <w:lang w:val="pl-PL"/>
              </w:rPr>
            </w:pPr>
            <w:r>
              <w:rPr>
                <w:rFonts w:asciiTheme="minorHAnsi" w:hAnsiTheme="minorHAnsi"/>
                <w:b/>
                <w:color w:val="00B050"/>
                <w:sz w:val="24"/>
                <w:szCs w:val="24"/>
                <w:lang w:val="pl-PL"/>
              </w:rPr>
              <w:t>56%</w:t>
            </w:r>
          </w:p>
        </w:tc>
        <w:tc>
          <w:tcPr>
            <w:tcW w:w="1453" w:type="dxa"/>
            <w:tcBorders>
              <w:top w:val="nil"/>
              <w:bottom w:val="nil"/>
            </w:tcBorders>
            <w:vAlign w:val="center"/>
            <w:hideMark/>
          </w:tcPr>
          <w:p w:rsidR="000D5DD4" w:rsidRDefault="000D5DD4">
            <w:pPr>
              <w:jc w:val="center"/>
              <w:cnfStyle w:val="000000100000"/>
              <w:rPr>
                <w:rFonts w:asciiTheme="minorHAnsi" w:hAnsiTheme="minorHAnsi"/>
                <w:b/>
                <w:color w:val="00B050"/>
                <w:sz w:val="24"/>
                <w:szCs w:val="24"/>
                <w:lang w:val="pl-PL"/>
              </w:rPr>
            </w:pPr>
            <w:r>
              <w:rPr>
                <w:rFonts w:asciiTheme="minorHAnsi" w:hAnsiTheme="minorHAnsi"/>
                <w:b/>
                <w:color w:val="00B050"/>
                <w:sz w:val="24"/>
                <w:szCs w:val="24"/>
                <w:lang w:val="pl-PL"/>
              </w:rPr>
              <w:t>22%</w:t>
            </w:r>
          </w:p>
        </w:tc>
        <w:tc>
          <w:tcPr>
            <w:tcW w:w="1453" w:type="dxa"/>
            <w:tcBorders>
              <w:top w:val="nil"/>
              <w:bottom w:val="nil"/>
            </w:tcBorders>
            <w:vAlign w:val="center"/>
            <w:hideMark/>
          </w:tcPr>
          <w:p w:rsidR="000D5DD4" w:rsidRDefault="000D5DD4">
            <w:pPr>
              <w:jc w:val="center"/>
              <w:cnfStyle w:val="000000100000"/>
              <w:rPr>
                <w:rFonts w:asciiTheme="minorHAnsi" w:hAnsi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/>
                <w:color w:val="auto"/>
                <w:sz w:val="24"/>
                <w:szCs w:val="24"/>
                <w:lang w:val="pl-PL"/>
              </w:rPr>
              <w:t>22%</w:t>
            </w:r>
          </w:p>
        </w:tc>
        <w:tc>
          <w:tcPr>
            <w:tcW w:w="1453" w:type="dxa"/>
            <w:tcBorders>
              <w:top w:val="nil"/>
              <w:bottom w:val="nil"/>
            </w:tcBorders>
            <w:vAlign w:val="center"/>
            <w:hideMark/>
          </w:tcPr>
          <w:p w:rsidR="000D5DD4" w:rsidRDefault="000D5DD4">
            <w:pPr>
              <w:jc w:val="center"/>
              <w:cnfStyle w:val="000000100000"/>
              <w:rPr>
                <w:rFonts w:asciiTheme="minorHAnsi" w:hAnsi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/>
                <w:color w:val="auto"/>
                <w:sz w:val="24"/>
                <w:szCs w:val="24"/>
                <w:lang w:val="pl-PL"/>
              </w:rPr>
              <w:t>0%</w:t>
            </w:r>
          </w:p>
        </w:tc>
      </w:tr>
      <w:tr w:rsidR="000D5DD4" w:rsidTr="000D5DD4">
        <w:tc>
          <w:tcPr>
            <w:cnfStyle w:val="001000000000"/>
            <w:tcW w:w="33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DD4" w:rsidRDefault="000D5DD4">
            <w:pPr>
              <w:rPr>
                <w:rFonts w:asciiTheme="minorHAnsi" w:hAnsiTheme="minorHAnsi"/>
                <w:sz w:val="20"/>
                <w:lang w:val="pl-PL"/>
              </w:rPr>
            </w:pPr>
            <w:r>
              <w:rPr>
                <w:rFonts w:asciiTheme="minorHAnsi" w:hAnsiTheme="minorHAnsi"/>
                <w:iCs/>
                <w:sz w:val="20"/>
                <w:lang w:val="pl-PL"/>
              </w:rPr>
              <w:t>Przemoc w rodzinie to prywatna sprawa, nikt nie powinien się wtrącać.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DD4" w:rsidRDefault="000D5DD4">
            <w:pPr>
              <w:jc w:val="center"/>
              <w:cnfStyle w:val="000000000000"/>
              <w:rPr>
                <w:rFonts w:asciiTheme="minorHAnsi" w:hAnsi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/>
                <w:sz w:val="24"/>
                <w:szCs w:val="24"/>
                <w:lang w:val="pl-PL"/>
              </w:rPr>
              <w:t>4%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DD4" w:rsidRDefault="000D5DD4">
            <w:pPr>
              <w:jc w:val="center"/>
              <w:cnfStyle w:val="000000000000"/>
              <w:rPr>
                <w:rFonts w:asciiTheme="minorHAnsi" w:hAnsi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/>
                <w:sz w:val="24"/>
                <w:szCs w:val="24"/>
                <w:lang w:val="pl-PL"/>
              </w:rPr>
              <w:t>10%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DD4" w:rsidRDefault="000D5DD4">
            <w:pPr>
              <w:jc w:val="center"/>
              <w:cnfStyle w:val="000000000000"/>
              <w:rPr>
                <w:rFonts w:asciiTheme="minorHAnsi" w:hAnsiTheme="minorHAnsi"/>
                <w:b/>
                <w:color w:val="00B050"/>
                <w:sz w:val="24"/>
                <w:szCs w:val="24"/>
                <w:lang w:val="pl-PL"/>
              </w:rPr>
            </w:pPr>
            <w:r>
              <w:rPr>
                <w:rFonts w:asciiTheme="minorHAnsi" w:hAnsiTheme="minorHAnsi"/>
                <w:b/>
                <w:color w:val="00B050"/>
                <w:sz w:val="24"/>
                <w:szCs w:val="24"/>
                <w:lang w:val="pl-PL"/>
              </w:rPr>
              <w:t>38%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DD4" w:rsidRDefault="000D5DD4">
            <w:pPr>
              <w:jc w:val="center"/>
              <w:cnfStyle w:val="000000000000"/>
              <w:rPr>
                <w:rFonts w:asciiTheme="minorHAnsi" w:hAnsiTheme="minorHAnsi"/>
                <w:b/>
                <w:color w:val="00B050"/>
                <w:sz w:val="24"/>
                <w:szCs w:val="24"/>
                <w:lang w:val="pl-PL"/>
              </w:rPr>
            </w:pPr>
            <w:r>
              <w:rPr>
                <w:rFonts w:asciiTheme="minorHAnsi" w:hAnsiTheme="minorHAnsi"/>
                <w:b/>
                <w:color w:val="00B050"/>
                <w:sz w:val="24"/>
                <w:szCs w:val="24"/>
                <w:lang w:val="pl-PL"/>
              </w:rPr>
              <w:t>48%</w:t>
            </w:r>
          </w:p>
        </w:tc>
      </w:tr>
      <w:tr w:rsidR="000D5DD4" w:rsidTr="000D5DD4">
        <w:trPr>
          <w:cnfStyle w:val="000000100000"/>
        </w:trPr>
        <w:tc>
          <w:tcPr>
            <w:cnfStyle w:val="001000000000"/>
            <w:tcW w:w="3369" w:type="dxa"/>
            <w:tcBorders>
              <w:top w:val="nil"/>
              <w:bottom w:val="nil"/>
            </w:tcBorders>
            <w:vAlign w:val="center"/>
            <w:hideMark/>
          </w:tcPr>
          <w:p w:rsidR="000D5DD4" w:rsidRDefault="000D5DD4">
            <w:pPr>
              <w:rPr>
                <w:rFonts w:asciiTheme="minorHAnsi" w:hAnsiTheme="minorHAnsi"/>
                <w:bCs w:val="0"/>
                <w:iCs/>
                <w:sz w:val="20"/>
                <w:lang w:val="pl-PL"/>
              </w:rPr>
            </w:pPr>
            <w:r>
              <w:rPr>
                <w:rFonts w:asciiTheme="minorHAnsi" w:hAnsiTheme="minorHAnsi"/>
                <w:iCs/>
                <w:color w:val="auto"/>
                <w:sz w:val="20"/>
                <w:lang w:val="pl-PL"/>
              </w:rPr>
              <w:t>Przemoc jest tylko wtedy, gdy są widoczne ślady na ciele ofiary.</w:t>
            </w:r>
          </w:p>
        </w:tc>
        <w:tc>
          <w:tcPr>
            <w:tcW w:w="1452" w:type="dxa"/>
            <w:tcBorders>
              <w:top w:val="nil"/>
              <w:bottom w:val="nil"/>
            </w:tcBorders>
            <w:vAlign w:val="center"/>
            <w:hideMark/>
          </w:tcPr>
          <w:p w:rsidR="000D5DD4" w:rsidRDefault="000D5DD4">
            <w:pPr>
              <w:jc w:val="center"/>
              <w:cnfStyle w:val="000000100000"/>
              <w:rPr>
                <w:rFonts w:asciiTheme="minorHAnsi" w:hAnsi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/>
                <w:color w:val="auto"/>
                <w:sz w:val="24"/>
                <w:szCs w:val="24"/>
                <w:lang w:val="pl-PL"/>
              </w:rPr>
              <w:t>4%</w:t>
            </w:r>
          </w:p>
        </w:tc>
        <w:tc>
          <w:tcPr>
            <w:tcW w:w="1453" w:type="dxa"/>
            <w:tcBorders>
              <w:top w:val="nil"/>
              <w:bottom w:val="nil"/>
            </w:tcBorders>
            <w:vAlign w:val="center"/>
            <w:hideMark/>
          </w:tcPr>
          <w:p w:rsidR="000D5DD4" w:rsidRDefault="000D5DD4">
            <w:pPr>
              <w:jc w:val="center"/>
              <w:cnfStyle w:val="000000100000"/>
              <w:rPr>
                <w:rFonts w:asciiTheme="minorHAnsi" w:hAnsi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/>
                <w:color w:val="auto"/>
                <w:sz w:val="24"/>
                <w:szCs w:val="24"/>
                <w:lang w:val="pl-PL"/>
              </w:rPr>
              <w:t>8%</w:t>
            </w:r>
          </w:p>
        </w:tc>
        <w:tc>
          <w:tcPr>
            <w:tcW w:w="1453" w:type="dxa"/>
            <w:tcBorders>
              <w:top w:val="nil"/>
              <w:bottom w:val="nil"/>
            </w:tcBorders>
            <w:vAlign w:val="center"/>
            <w:hideMark/>
          </w:tcPr>
          <w:p w:rsidR="000D5DD4" w:rsidRDefault="000D5DD4">
            <w:pPr>
              <w:jc w:val="center"/>
              <w:cnfStyle w:val="000000100000"/>
              <w:rPr>
                <w:rFonts w:asciiTheme="minorHAnsi" w:hAnsiTheme="minorHAnsi"/>
                <w:b/>
                <w:color w:val="00B050"/>
                <w:sz w:val="24"/>
                <w:szCs w:val="24"/>
                <w:lang w:val="pl-PL"/>
              </w:rPr>
            </w:pPr>
            <w:r>
              <w:rPr>
                <w:rFonts w:asciiTheme="minorHAnsi" w:hAnsiTheme="minorHAnsi"/>
                <w:b/>
                <w:color w:val="00B050"/>
                <w:sz w:val="24"/>
                <w:szCs w:val="24"/>
                <w:lang w:val="pl-PL"/>
              </w:rPr>
              <w:t>36%</w:t>
            </w:r>
          </w:p>
        </w:tc>
        <w:tc>
          <w:tcPr>
            <w:tcW w:w="1453" w:type="dxa"/>
            <w:tcBorders>
              <w:top w:val="nil"/>
              <w:bottom w:val="nil"/>
            </w:tcBorders>
            <w:vAlign w:val="center"/>
            <w:hideMark/>
          </w:tcPr>
          <w:p w:rsidR="000D5DD4" w:rsidRDefault="000D5DD4">
            <w:pPr>
              <w:jc w:val="center"/>
              <w:cnfStyle w:val="000000100000"/>
              <w:rPr>
                <w:rFonts w:asciiTheme="minorHAnsi" w:hAnsiTheme="minorHAnsi"/>
                <w:b/>
                <w:color w:val="00B050"/>
                <w:sz w:val="24"/>
                <w:szCs w:val="24"/>
                <w:lang w:val="pl-PL"/>
              </w:rPr>
            </w:pPr>
            <w:r>
              <w:rPr>
                <w:rFonts w:asciiTheme="minorHAnsi" w:hAnsiTheme="minorHAnsi"/>
                <w:b/>
                <w:color w:val="00B050"/>
                <w:sz w:val="24"/>
                <w:szCs w:val="24"/>
                <w:lang w:val="pl-PL"/>
              </w:rPr>
              <w:t>52%</w:t>
            </w:r>
          </w:p>
        </w:tc>
      </w:tr>
      <w:tr w:rsidR="000D5DD4" w:rsidTr="000D5DD4">
        <w:tc>
          <w:tcPr>
            <w:cnfStyle w:val="001000000000"/>
            <w:tcW w:w="33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DD4" w:rsidRDefault="000D5DD4">
            <w:pPr>
              <w:rPr>
                <w:rFonts w:asciiTheme="minorHAnsi" w:hAnsiTheme="minorHAnsi"/>
                <w:bCs w:val="0"/>
                <w:iCs/>
                <w:sz w:val="20"/>
                <w:lang w:val="pl-PL"/>
              </w:rPr>
            </w:pPr>
            <w:r>
              <w:rPr>
                <w:rFonts w:asciiTheme="minorHAnsi" w:hAnsiTheme="minorHAnsi"/>
                <w:iCs/>
                <w:sz w:val="20"/>
                <w:lang w:val="pl-PL"/>
              </w:rPr>
              <w:t>Gdyby ofiara naprawdę cierpiała, odeszłaby od sprawcy.</w:t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DD4" w:rsidRDefault="000D5DD4">
            <w:pPr>
              <w:jc w:val="center"/>
              <w:cnfStyle w:val="000000000000"/>
              <w:rPr>
                <w:rFonts w:asciiTheme="minorHAnsi" w:hAnsi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/>
                <w:sz w:val="24"/>
                <w:szCs w:val="24"/>
                <w:lang w:val="pl-PL"/>
              </w:rPr>
              <w:t>2%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DD4" w:rsidRDefault="000D5DD4">
            <w:pPr>
              <w:jc w:val="center"/>
              <w:cnfStyle w:val="000000000000"/>
              <w:rPr>
                <w:rFonts w:asciiTheme="minorHAnsi" w:hAnsi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/>
                <w:sz w:val="24"/>
                <w:szCs w:val="24"/>
                <w:lang w:val="pl-PL"/>
              </w:rPr>
              <w:t>26%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DD4" w:rsidRDefault="000D5DD4">
            <w:pPr>
              <w:jc w:val="center"/>
              <w:cnfStyle w:val="000000000000"/>
              <w:rPr>
                <w:rFonts w:asciiTheme="minorHAnsi" w:hAnsiTheme="minorHAnsi"/>
                <w:color w:val="00B050"/>
                <w:sz w:val="24"/>
                <w:szCs w:val="24"/>
                <w:lang w:val="pl-PL"/>
              </w:rPr>
            </w:pPr>
            <w:r>
              <w:rPr>
                <w:rFonts w:asciiTheme="minorHAnsi" w:hAnsiTheme="minorHAnsi"/>
                <w:color w:val="00B050"/>
                <w:sz w:val="24"/>
                <w:szCs w:val="24"/>
                <w:lang w:val="pl-PL"/>
              </w:rPr>
              <w:t>36%</w:t>
            </w:r>
          </w:p>
        </w:tc>
        <w:tc>
          <w:tcPr>
            <w:tcW w:w="14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5DD4" w:rsidRDefault="000D5DD4">
            <w:pPr>
              <w:jc w:val="center"/>
              <w:cnfStyle w:val="000000000000"/>
              <w:rPr>
                <w:rFonts w:asciiTheme="minorHAnsi" w:hAnsiTheme="minorHAnsi"/>
                <w:color w:val="00B050"/>
                <w:sz w:val="24"/>
                <w:szCs w:val="24"/>
                <w:lang w:val="pl-PL"/>
              </w:rPr>
            </w:pPr>
            <w:r>
              <w:rPr>
                <w:rFonts w:asciiTheme="minorHAnsi" w:hAnsiTheme="minorHAnsi"/>
                <w:color w:val="00B050"/>
                <w:sz w:val="24"/>
                <w:szCs w:val="24"/>
                <w:lang w:val="pl-PL"/>
              </w:rPr>
              <w:t>36%</w:t>
            </w:r>
          </w:p>
        </w:tc>
      </w:tr>
      <w:tr w:rsidR="000D5DD4" w:rsidTr="000D5DD4">
        <w:trPr>
          <w:cnfStyle w:val="000000100000"/>
        </w:trPr>
        <w:tc>
          <w:tcPr>
            <w:cnfStyle w:val="001000000000"/>
            <w:tcW w:w="3369" w:type="dxa"/>
            <w:tcBorders>
              <w:top w:val="nil"/>
              <w:bottom w:val="nil"/>
            </w:tcBorders>
            <w:vAlign w:val="center"/>
            <w:hideMark/>
          </w:tcPr>
          <w:p w:rsidR="000D5DD4" w:rsidRDefault="000D5DD4">
            <w:pPr>
              <w:rPr>
                <w:rFonts w:asciiTheme="minorHAnsi" w:hAnsiTheme="minorHAnsi"/>
                <w:bCs w:val="0"/>
                <w:iCs/>
                <w:sz w:val="20"/>
                <w:lang w:val="pl-PL"/>
              </w:rPr>
            </w:pPr>
            <w:r>
              <w:rPr>
                <w:rFonts w:asciiTheme="minorHAnsi" w:hAnsiTheme="minorHAnsi"/>
                <w:iCs/>
                <w:color w:val="auto"/>
                <w:sz w:val="20"/>
                <w:lang w:val="pl-PL"/>
              </w:rPr>
              <w:t>Nie ma czegoś takiego jak gwałt w małżeństwie.</w:t>
            </w:r>
          </w:p>
        </w:tc>
        <w:tc>
          <w:tcPr>
            <w:tcW w:w="1452" w:type="dxa"/>
            <w:tcBorders>
              <w:top w:val="nil"/>
              <w:bottom w:val="nil"/>
            </w:tcBorders>
            <w:vAlign w:val="center"/>
            <w:hideMark/>
          </w:tcPr>
          <w:p w:rsidR="000D5DD4" w:rsidRDefault="000D5DD4">
            <w:pPr>
              <w:jc w:val="center"/>
              <w:cnfStyle w:val="000000100000"/>
              <w:rPr>
                <w:rFonts w:asciiTheme="minorHAnsi" w:hAnsi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/>
                <w:color w:val="auto"/>
                <w:sz w:val="24"/>
                <w:szCs w:val="24"/>
                <w:lang w:val="pl-PL"/>
              </w:rPr>
              <w:t>0%</w:t>
            </w:r>
          </w:p>
        </w:tc>
        <w:tc>
          <w:tcPr>
            <w:tcW w:w="1453" w:type="dxa"/>
            <w:tcBorders>
              <w:top w:val="nil"/>
              <w:bottom w:val="nil"/>
            </w:tcBorders>
            <w:vAlign w:val="center"/>
            <w:hideMark/>
          </w:tcPr>
          <w:p w:rsidR="000D5DD4" w:rsidRDefault="000D5DD4">
            <w:pPr>
              <w:jc w:val="center"/>
              <w:cnfStyle w:val="000000100000"/>
              <w:rPr>
                <w:rFonts w:asciiTheme="minorHAnsi" w:hAnsi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/>
                <w:color w:val="auto"/>
                <w:sz w:val="24"/>
                <w:szCs w:val="24"/>
                <w:lang w:val="pl-PL"/>
              </w:rPr>
              <w:t>12%</w:t>
            </w:r>
          </w:p>
        </w:tc>
        <w:tc>
          <w:tcPr>
            <w:tcW w:w="1453" w:type="dxa"/>
            <w:tcBorders>
              <w:top w:val="nil"/>
              <w:bottom w:val="nil"/>
            </w:tcBorders>
            <w:vAlign w:val="center"/>
            <w:hideMark/>
          </w:tcPr>
          <w:p w:rsidR="000D5DD4" w:rsidRDefault="000D5DD4">
            <w:pPr>
              <w:jc w:val="center"/>
              <w:cnfStyle w:val="000000100000"/>
              <w:rPr>
                <w:rFonts w:asciiTheme="minorHAnsi" w:hAnsiTheme="minorHAnsi"/>
                <w:b/>
                <w:color w:val="00B050"/>
                <w:sz w:val="24"/>
                <w:szCs w:val="24"/>
                <w:lang w:val="pl-PL"/>
              </w:rPr>
            </w:pPr>
            <w:r>
              <w:rPr>
                <w:rFonts w:asciiTheme="minorHAnsi" w:hAnsiTheme="minorHAnsi"/>
                <w:b/>
                <w:color w:val="00B050"/>
                <w:sz w:val="24"/>
                <w:szCs w:val="24"/>
                <w:lang w:val="pl-PL"/>
              </w:rPr>
              <w:t>44%</w:t>
            </w:r>
          </w:p>
        </w:tc>
        <w:tc>
          <w:tcPr>
            <w:tcW w:w="1453" w:type="dxa"/>
            <w:tcBorders>
              <w:top w:val="nil"/>
              <w:bottom w:val="nil"/>
            </w:tcBorders>
            <w:vAlign w:val="center"/>
            <w:hideMark/>
          </w:tcPr>
          <w:p w:rsidR="000D5DD4" w:rsidRDefault="000D5DD4">
            <w:pPr>
              <w:jc w:val="center"/>
              <w:cnfStyle w:val="000000100000"/>
              <w:rPr>
                <w:rFonts w:asciiTheme="minorHAnsi" w:hAnsiTheme="minorHAnsi"/>
                <w:b/>
                <w:color w:val="00B050"/>
                <w:sz w:val="24"/>
                <w:szCs w:val="24"/>
                <w:lang w:val="pl-PL"/>
              </w:rPr>
            </w:pPr>
            <w:r>
              <w:rPr>
                <w:rFonts w:asciiTheme="minorHAnsi" w:hAnsiTheme="minorHAnsi"/>
                <w:b/>
                <w:color w:val="00B050"/>
                <w:sz w:val="24"/>
                <w:szCs w:val="24"/>
                <w:lang w:val="pl-PL"/>
              </w:rPr>
              <w:t>44%</w:t>
            </w:r>
          </w:p>
        </w:tc>
      </w:tr>
      <w:tr w:rsidR="000D5DD4" w:rsidTr="000D5DD4">
        <w:tc>
          <w:tcPr>
            <w:cnfStyle w:val="001000000000"/>
            <w:tcW w:w="3369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  <w:hideMark/>
          </w:tcPr>
          <w:p w:rsidR="000D5DD4" w:rsidRDefault="000D5DD4">
            <w:pPr>
              <w:rPr>
                <w:rFonts w:asciiTheme="minorHAnsi" w:hAnsiTheme="minorHAnsi"/>
                <w:bCs w:val="0"/>
                <w:iCs/>
                <w:sz w:val="20"/>
                <w:lang w:val="pl-PL"/>
              </w:rPr>
            </w:pPr>
            <w:r>
              <w:rPr>
                <w:rFonts w:asciiTheme="minorHAnsi" w:hAnsiTheme="minorHAnsi"/>
                <w:iCs/>
                <w:sz w:val="20"/>
                <w:lang w:val="pl-PL"/>
              </w:rPr>
              <w:t>Policja nie powinna interweniować w sprawach rodzinnych.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  <w:hideMark/>
          </w:tcPr>
          <w:p w:rsidR="000D5DD4" w:rsidRDefault="000D5DD4">
            <w:pPr>
              <w:jc w:val="center"/>
              <w:cnfStyle w:val="000000000000"/>
              <w:rPr>
                <w:rFonts w:asciiTheme="minorHAnsi" w:hAnsi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/>
                <w:sz w:val="24"/>
                <w:szCs w:val="24"/>
                <w:lang w:val="pl-PL"/>
              </w:rPr>
              <w:t>0%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  <w:hideMark/>
          </w:tcPr>
          <w:p w:rsidR="000D5DD4" w:rsidRDefault="000D5DD4">
            <w:pPr>
              <w:jc w:val="center"/>
              <w:cnfStyle w:val="000000000000"/>
              <w:rPr>
                <w:rFonts w:asciiTheme="minorHAnsi" w:hAnsiTheme="minorHAnsi"/>
                <w:sz w:val="24"/>
                <w:szCs w:val="24"/>
                <w:lang w:val="pl-PL"/>
              </w:rPr>
            </w:pPr>
            <w:r>
              <w:rPr>
                <w:rFonts w:asciiTheme="minorHAnsi" w:hAnsiTheme="minorHAnsi"/>
                <w:sz w:val="24"/>
                <w:szCs w:val="24"/>
                <w:lang w:val="pl-PL"/>
              </w:rPr>
              <w:t>6%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  <w:hideMark/>
          </w:tcPr>
          <w:p w:rsidR="000D5DD4" w:rsidRDefault="000D5DD4">
            <w:pPr>
              <w:jc w:val="center"/>
              <w:cnfStyle w:val="000000000000"/>
              <w:rPr>
                <w:rFonts w:asciiTheme="minorHAnsi" w:hAnsiTheme="minorHAnsi"/>
                <w:b/>
                <w:color w:val="00B050"/>
                <w:sz w:val="24"/>
                <w:szCs w:val="24"/>
                <w:lang w:val="pl-PL"/>
              </w:rPr>
            </w:pPr>
            <w:r>
              <w:rPr>
                <w:rFonts w:asciiTheme="minorHAnsi" w:hAnsiTheme="minorHAnsi"/>
                <w:b/>
                <w:color w:val="00B050"/>
                <w:sz w:val="24"/>
                <w:szCs w:val="24"/>
                <w:lang w:val="pl-PL"/>
              </w:rPr>
              <w:t>30%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vAlign w:val="center"/>
            <w:hideMark/>
          </w:tcPr>
          <w:p w:rsidR="000D5DD4" w:rsidRDefault="000D5DD4">
            <w:pPr>
              <w:jc w:val="center"/>
              <w:cnfStyle w:val="000000000000"/>
              <w:rPr>
                <w:rFonts w:asciiTheme="minorHAnsi" w:hAnsiTheme="minorHAnsi"/>
                <w:b/>
                <w:color w:val="00B050"/>
                <w:sz w:val="24"/>
                <w:szCs w:val="24"/>
                <w:lang w:val="pl-PL"/>
              </w:rPr>
            </w:pPr>
            <w:r>
              <w:rPr>
                <w:rFonts w:asciiTheme="minorHAnsi" w:hAnsiTheme="minorHAnsi"/>
                <w:b/>
                <w:color w:val="00B050"/>
                <w:sz w:val="24"/>
                <w:szCs w:val="24"/>
                <w:lang w:val="pl-PL"/>
              </w:rPr>
              <w:t>64%</w:t>
            </w:r>
          </w:p>
        </w:tc>
      </w:tr>
    </w:tbl>
    <w:p w:rsidR="000D5DD4" w:rsidRDefault="000D5DD4" w:rsidP="000D5DD4">
      <w:pPr>
        <w:rPr>
          <w:rFonts w:asciiTheme="majorHAnsi" w:hAnsiTheme="majorHAnsi" w:cstheme="majorBidi"/>
          <w:bCs/>
          <w:sz w:val="24"/>
          <w:szCs w:val="24"/>
          <w:lang w:bidi="en-US"/>
        </w:rPr>
      </w:pPr>
    </w:p>
    <w:p w:rsidR="000D5DD4" w:rsidRPr="00A71130" w:rsidRDefault="000D5DD4" w:rsidP="000D5DD4">
      <w:pPr>
        <w:rPr>
          <w:rFonts w:asciiTheme="majorHAnsi" w:hAnsiTheme="majorHAnsi"/>
          <w:bCs/>
          <w:sz w:val="24"/>
          <w:szCs w:val="24"/>
        </w:rPr>
      </w:pPr>
      <w:r w:rsidRPr="00A71130">
        <w:rPr>
          <w:rFonts w:asciiTheme="majorHAnsi" w:hAnsiTheme="majorHAnsi"/>
          <w:bCs/>
          <w:sz w:val="24"/>
          <w:szCs w:val="24"/>
        </w:rPr>
        <w:t xml:space="preserve">Następnie przestawiliśmy respondentom kilka twierdzeń i poprosiliśmy o określenie jak często, według nich zdarzają się opisane sytuacje. Zdaniem 48% badanych raczej rzadko zdarza się, że policja nie podejmie interwencji pomimo zgłoszenia, również 50% </w:t>
      </w:r>
      <w:r w:rsidRPr="00A71130">
        <w:rPr>
          <w:rFonts w:asciiTheme="majorHAnsi" w:hAnsiTheme="majorHAnsi"/>
          <w:bCs/>
          <w:sz w:val="24"/>
          <w:szCs w:val="24"/>
        </w:rPr>
        <w:br/>
        <w:t xml:space="preserve">badanych uważa, że raczej rzadko zdarza się umarzanie sprawy przez prokuraturę. </w:t>
      </w:r>
      <w:r w:rsidRPr="00A71130">
        <w:rPr>
          <w:rFonts w:asciiTheme="majorHAnsi" w:hAnsiTheme="majorHAnsi"/>
          <w:bCs/>
          <w:sz w:val="24"/>
          <w:szCs w:val="24"/>
        </w:rPr>
        <w:br/>
        <w:t xml:space="preserve">54% respondentów jest zdania, że raczej rzadko podczas przesłuchiwania </w:t>
      </w:r>
      <w:r w:rsidRPr="00A71130">
        <w:rPr>
          <w:rFonts w:asciiTheme="majorHAnsi" w:hAnsiTheme="majorHAnsi"/>
          <w:bCs/>
          <w:sz w:val="24"/>
          <w:szCs w:val="24"/>
        </w:rPr>
        <w:br/>
        <w:t xml:space="preserve">poszkodowanych występują złe warunki i procedury, a 40% ocenia, że raczej rzadko występuje orzekanie zbyt łagodnych wyroków. Zdaniem 48% badanych osób </w:t>
      </w:r>
      <w:r w:rsidRPr="00A71130">
        <w:rPr>
          <w:rFonts w:asciiTheme="majorHAnsi" w:hAnsiTheme="majorHAnsi"/>
          <w:bCs/>
          <w:sz w:val="24"/>
          <w:szCs w:val="24"/>
        </w:rPr>
        <w:br/>
        <w:t>dochodzenie i postępowanie sądowe</w:t>
      </w:r>
      <w:r w:rsidR="00331BF3">
        <w:rPr>
          <w:rFonts w:asciiTheme="majorHAnsi" w:hAnsiTheme="majorHAnsi"/>
          <w:bCs/>
          <w:sz w:val="24"/>
          <w:szCs w:val="24"/>
        </w:rPr>
        <w:t xml:space="preserve"> bywa </w:t>
      </w:r>
      <w:r w:rsidRPr="00A71130">
        <w:rPr>
          <w:rFonts w:asciiTheme="majorHAnsi" w:hAnsiTheme="majorHAnsi"/>
          <w:bCs/>
          <w:sz w:val="24"/>
          <w:szCs w:val="24"/>
        </w:rPr>
        <w:t xml:space="preserve">długotrwałe. Według 62% badanych mieszkańców czasami zdarza się, że osoba zgłaszająca sytuację przemocy wycofuje </w:t>
      </w:r>
      <w:r w:rsidRPr="00A71130">
        <w:rPr>
          <w:rFonts w:asciiTheme="majorHAnsi" w:hAnsiTheme="majorHAnsi"/>
          <w:bCs/>
          <w:sz w:val="24"/>
          <w:szCs w:val="24"/>
        </w:rPr>
        <w:br/>
        <w:t xml:space="preserve">swoje zgłoszenie. </w:t>
      </w:r>
    </w:p>
    <w:p w:rsidR="000D5DD4" w:rsidRDefault="000D5DD4" w:rsidP="000D5DD4">
      <w:pPr>
        <w:rPr>
          <w:bCs/>
          <w:sz w:val="24"/>
          <w:szCs w:val="24"/>
        </w:rPr>
      </w:pPr>
    </w:p>
    <w:p w:rsidR="000D5DD4" w:rsidRDefault="000D5DD4" w:rsidP="000D5DD4">
      <w:pPr>
        <w:rPr>
          <w:bCs/>
          <w:sz w:val="24"/>
          <w:szCs w:val="24"/>
        </w:rPr>
      </w:pPr>
    </w:p>
    <w:p w:rsidR="00BC2196" w:rsidRDefault="00BC2196" w:rsidP="000D5DD4">
      <w:pPr>
        <w:rPr>
          <w:bCs/>
          <w:sz w:val="24"/>
          <w:szCs w:val="24"/>
        </w:rPr>
      </w:pPr>
    </w:p>
    <w:p w:rsidR="000D5DD4" w:rsidRDefault="000D5DD4" w:rsidP="000D5DD4">
      <w:pPr>
        <w:rPr>
          <w:bCs/>
          <w:sz w:val="24"/>
          <w:szCs w:val="24"/>
        </w:rPr>
      </w:pPr>
    </w:p>
    <w:tbl>
      <w:tblPr>
        <w:tblW w:w="5000" w:type="pct"/>
        <w:tblLook w:val="04A0"/>
      </w:tblPr>
      <w:tblGrid>
        <w:gridCol w:w="3945"/>
        <w:gridCol w:w="1335"/>
        <w:gridCol w:w="1336"/>
        <w:gridCol w:w="1336"/>
        <w:gridCol w:w="1336"/>
      </w:tblGrid>
      <w:tr w:rsidR="000D5DD4" w:rsidTr="000D5DD4">
        <w:tc>
          <w:tcPr>
            <w:tcW w:w="2124" w:type="pct"/>
            <w:tcBorders>
              <w:top w:val="nil"/>
              <w:left w:val="nil"/>
              <w:bottom w:val="single" w:sz="4" w:space="0" w:color="666666" w:themeColor="text1" w:themeTint="99"/>
              <w:right w:val="nil"/>
            </w:tcBorders>
            <w:hideMark/>
          </w:tcPr>
          <w:p w:rsidR="000D5DD4" w:rsidRDefault="000D5DD4">
            <w:pPr>
              <w:jc w:val="center"/>
              <w:rPr>
                <w:rFonts w:cstheme="majorHAnsi"/>
                <w:bCs/>
                <w:sz w:val="20"/>
                <w:szCs w:val="20"/>
              </w:rPr>
            </w:pPr>
            <w:r>
              <w:rPr>
                <w:rFonts w:cstheme="majorHAnsi"/>
                <w:b/>
                <w:bCs/>
                <w:sz w:val="20"/>
                <w:szCs w:val="20"/>
              </w:rPr>
              <w:t xml:space="preserve">TWIERDZENIE 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666666" w:themeColor="text1" w:themeTint="99"/>
              <w:right w:val="nil"/>
            </w:tcBorders>
            <w:hideMark/>
          </w:tcPr>
          <w:p w:rsidR="000D5DD4" w:rsidRDefault="000D5DD4">
            <w:pPr>
              <w:jc w:val="center"/>
              <w:rPr>
                <w:rFonts w:cstheme="majorHAnsi"/>
                <w:bCs/>
                <w:i/>
                <w:sz w:val="20"/>
                <w:szCs w:val="20"/>
              </w:rPr>
            </w:pPr>
            <w:r>
              <w:rPr>
                <w:rFonts w:cstheme="majorHAnsi"/>
                <w:b/>
                <w:bCs/>
                <w:i/>
                <w:sz w:val="20"/>
                <w:szCs w:val="20"/>
              </w:rPr>
              <w:t xml:space="preserve">Bardzo </w:t>
            </w:r>
            <w:r>
              <w:rPr>
                <w:rFonts w:cstheme="majorHAnsi"/>
                <w:b/>
                <w:bCs/>
                <w:i/>
                <w:sz w:val="20"/>
                <w:szCs w:val="20"/>
              </w:rPr>
              <w:br/>
              <w:t>często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666666" w:themeColor="text1" w:themeTint="99"/>
              <w:right w:val="nil"/>
            </w:tcBorders>
            <w:hideMark/>
          </w:tcPr>
          <w:p w:rsidR="000D5DD4" w:rsidRDefault="000D5DD4">
            <w:pPr>
              <w:jc w:val="center"/>
              <w:rPr>
                <w:rFonts w:cstheme="majorHAnsi"/>
                <w:bCs/>
                <w:i/>
                <w:sz w:val="20"/>
                <w:szCs w:val="20"/>
              </w:rPr>
            </w:pPr>
            <w:r>
              <w:rPr>
                <w:rFonts w:cstheme="majorHAnsi"/>
                <w:b/>
                <w:bCs/>
                <w:i/>
                <w:sz w:val="20"/>
                <w:szCs w:val="20"/>
              </w:rPr>
              <w:t>Czasami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666666" w:themeColor="text1" w:themeTint="99"/>
              <w:right w:val="nil"/>
            </w:tcBorders>
            <w:hideMark/>
          </w:tcPr>
          <w:p w:rsidR="000D5DD4" w:rsidRDefault="000D5DD4">
            <w:pPr>
              <w:jc w:val="center"/>
              <w:rPr>
                <w:rFonts w:cstheme="majorHAnsi"/>
                <w:bCs/>
                <w:i/>
                <w:sz w:val="20"/>
                <w:szCs w:val="20"/>
              </w:rPr>
            </w:pPr>
            <w:r>
              <w:rPr>
                <w:rFonts w:cstheme="majorHAnsi"/>
                <w:b/>
                <w:bCs/>
                <w:i/>
                <w:sz w:val="20"/>
                <w:szCs w:val="20"/>
              </w:rPr>
              <w:t>Raczej rzadko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666666" w:themeColor="text1" w:themeTint="99"/>
              <w:right w:val="nil"/>
            </w:tcBorders>
            <w:hideMark/>
          </w:tcPr>
          <w:p w:rsidR="000D5DD4" w:rsidRDefault="000D5DD4">
            <w:pPr>
              <w:jc w:val="center"/>
              <w:rPr>
                <w:rFonts w:cstheme="majorHAnsi"/>
                <w:bCs/>
                <w:i/>
                <w:sz w:val="20"/>
                <w:szCs w:val="20"/>
              </w:rPr>
            </w:pPr>
            <w:r>
              <w:rPr>
                <w:rFonts w:cstheme="majorHAnsi"/>
                <w:b/>
                <w:bCs/>
                <w:i/>
                <w:sz w:val="20"/>
                <w:szCs w:val="20"/>
              </w:rPr>
              <w:t>Nigdy</w:t>
            </w:r>
          </w:p>
        </w:tc>
      </w:tr>
      <w:tr w:rsidR="000D5DD4" w:rsidTr="000D5DD4">
        <w:tc>
          <w:tcPr>
            <w:tcW w:w="2124" w:type="pct"/>
            <w:shd w:val="clear" w:color="auto" w:fill="CCCCCC" w:themeFill="text1" w:themeFillTint="33"/>
            <w:hideMark/>
          </w:tcPr>
          <w:p w:rsidR="000D5DD4" w:rsidRDefault="000D5DD4">
            <w:pPr>
              <w:spacing w:line="276" w:lineRule="auto"/>
              <w:jc w:val="left"/>
              <w:rPr>
                <w:rFonts w:cstheme="majorHAnsi"/>
                <w:b/>
                <w:iCs/>
                <w:sz w:val="20"/>
                <w:szCs w:val="20"/>
              </w:rPr>
            </w:pPr>
            <w:r>
              <w:rPr>
                <w:rFonts w:cstheme="majorHAnsi"/>
                <w:b/>
                <w:bCs/>
                <w:iCs/>
                <w:sz w:val="20"/>
                <w:szCs w:val="20"/>
              </w:rPr>
              <w:t xml:space="preserve">Niepodejmowanie interwencji przez policję, mimo zgłoszenia. </w:t>
            </w:r>
          </w:p>
        </w:tc>
        <w:tc>
          <w:tcPr>
            <w:tcW w:w="719" w:type="pct"/>
            <w:shd w:val="clear" w:color="auto" w:fill="CCCCCC" w:themeFill="text1" w:themeFillTint="33"/>
            <w:hideMark/>
          </w:tcPr>
          <w:p w:rsidR="000D5DD4" w:rsidRDefault="000D5DD4">
            <w:pPr>
              <w:spacing w:line="276" w:lineRule="auto"/>
              <w:jc w:val="center"/>
              <w:rPr>
                <w:rFonts w:cstheme="majorHAnsi"/>
              </w:rPr>
            </w:pPr>
            <w:r>
              <w:rPr>
                <w:rFonts w:cstheme="majorHAnsi"/>
              </w:rPr>
              <w:t>2%</w:t>
            </w:r>
          </w:p>
        </w:tc>
        <w:tc>
          <w:tcPr>
            <w:tcW w:w="719" w:type="pct"/>
            <w:shd w:val="clear" w:color="auto" w:fill="CCCCCC" w:themeFill="text1" w:themeFillTint="33"/>
            <w:hideMark/>
          </w:tcPr>
          <w:p w:rsidR="000D5DD4" w:rsidRDefault="000D5DD4">
            <w:pPr>
              <w:spacing w:line="276" w:lineRule="auto"/>
              <w:jc w:val="center"/>
              <w:rPr>
                <w:rFonts w:cstheme="majorHAnsi"/>
              </w:rPr>
            </w:pPr>
            <w:r>
              <w:rPr>
                <w:rFonts w:cstheme="majorHAnsi"/>
              </w:rPr>
              <w:t>42%</w:t>
            </w:r>
          </w:p>
        </w:tc>
        <w:tc>
          <w:tcPr>
            <w:tcW w:w="719" w:type="pct"/>
            <w:shd w:val="clear" w:color="auto" w:fill="CCCCCC" w:themeFill="text1" w:themeFillTint="33"/>
            <w:hideMark/>
          </w:tcPr>
          <w:p w:rsidR="000D5DD4" w:rsidRDefault="000D5DD4">
            <w:pPr>
              <w:spacing w:line="276" w:lineRule="auto"/>
              <w:jc w:val="center"/>
              <w:rPr>
                <w:rFonts w:cstheme="majorHAnsi"/>
                <w:b/>
                <w:color w:val="FF0000"/>
              </w:rPr>
            </w:pPr>
            <w:r>
              <w:rPr>
                <w:rFonts w:cstheme="majorHAnsi"/>
                <w:b/>
                <w:color w:val="FF0000"/>
              </w:rPr>
              <w:t>48%</w:t>
            </w:r>
          </w:p>
        </w:tc>
        <w:tc>
          <w:tcPr>
            <w:tcW w:w="719" w:type="pct"/>
            <w:shd w:val="clear" w:color="auto" w:fill="CCCCCC" w:themeFill="text1" w:themeFillTint="33"/>
            <w:hideMark/>
          </w:tcPr>
          <w:p w:rsidR="000D5DD4" w:rsidRDefault="000D5DD4">
            <w:pPr>
              <w:spacing w:line="276" w:lineRule="auto"/>
              <w:jc w:val="center"/>
              <w:rPr>
                <w:rFonts w:cstheme="majorHAnsi"/>
              </w:rPr>
            </w:pPr>
            <w:r>
              <w:rPr>
                <w:rFonts w:cstheme="majorHAnsi"/>
              </w:rPr>
              <w:t>8%</w:t>
            </w:r>
          </w:p>
        </w:tc>
      </w:tr>
      <w:tr w:rsidR="000D5DD4" w:rsidTr="000D5DD4">
        <w:tc>
          <w:tcPr>
            <w:tcW w:w="2124" w:type="pct"/>
            <w:hideMark/>
          </w:tcPr>
          <w:p w:rsidR="000D5DD4" w:rsidRDefault="000D5DD4">
            <w:pPr>
              <w:spacing w:line="276" w:lineRule="auto"/>
              <w:jc w:val="left"/>
              <w:rPr>
                <w:rFonts w:cstheme="majorHAnsi"/>
                <w:b/>
                <w:bCs/>
                <w:sz w:val="20"/>
                <w:szCs w:val="20"/>
              </w:rPr>
            </w:pPr>
            <w:r>
              <w:rPr>
                <w:rFonts w:cstheme="majorHAnsi"/>
                <w:b/>
                <w:bCs/>
                <w:iCs/>
                <w:sz w:val="20"/>
                <w:szCs w:val="20"/>
              </w:rPr>
              <w:t xml:space="preserve">Wycofanie zgłoszenia przez osobę </w:t>
            </w:r>
            <w:r>
              <w:rPr>
                <w:rFonts w:cstheme="majorHAnsi"/>
                <w:b/>
                <w:bCs/>
                <w:iCs/>
                <w:sz w:val="20"/>
                <w:szCs w:val="20"/>
              </w:rPr>
              <w:br/>
              <w:t xml:space="preserve">zgłaszającą. </w:t>
            </w:r>
          </w:p>
        </w:tc>
        <w:tc>
          <w:tcPr>
            <w:tcW w:w="719" w:type="pct"/>
            <w:hideMark/>
          </w:tcPr>
          <w:p w:rsidR="000D5DD4" w:rsidRDefault="000D5DD4">
            <w:pPr>
              <w:spacing w:line="276" w:lineRule="auto"/>
              <w:jc w:val="center"/>
              <w:rPr>
                <w:rFonts w:cstheme="majorHAnsi"/>
              </w:rPr>
            </w:pPr>
            <w:r>
              <w:rPr>
                <w:rFonts w:cstheme="majorHAnsi"/>
              </w:rPr>
              <w:t>8%</w:t>
            </w:r>
          </w:p>
        </w:tc>
        <w:tc>
          <w:tcPr>
            <w:tcW w:w="719" w:type="pct"/>
            <w:hideMark/>
          </w:tcPr>
          <w:p w:rsidR="000D5DD4" w:rsidRDefault="000D5DD4">
            <w:pPr>
              <w:spacing w:line="276" w:lineRule="auto"/>
              <w:jc w:val="center"/>
              <w:rPr>
                <w:rFonts w:cstheme="majorHAnsi"/>
                <w:b/>
                <w:color w:val="FF0000"/>
              </w:rPr>
            </w:pPr>
            <w:r>
              <w:rPr>
                <w:rFonts w:cstheme="majorHAnsi"/>
                <w:b/>
                <w:color w:val="FF0000"/>
              </w:rPr>
              <w:t>62%</w:t>
            </w:r>
          </w:p>
        </w:tc>
        <w:tc>
          <w:tcPr>
            <w:tcW w:w="719" w:type="pct"/>
            <w:hideMark/>
          </w:tcPr>
          <w:p w:rsidR="000D5DD4" w:rsidRDefault="000D5DD4">
            <w:pPr>
              <w:spacing w:line="276" w:lineRule="auto"/>
              <w:jc w:val="center"/>
              <w:rPr>
                <w:rFonts w:cstheme="majorHAnsi"/>
              </w:rPr>
            </w:pPr>
            <w:r>
              <w:rPr>
                <w:rFonts w:cstheme="majorHAnsi"/>
              </w:rPr>
              <w:t>30%</w:t>
            </w:r>
          </w:p>
        </w:tc>
        <w:tc>
          <w:tcPr>
            <w:tcW w:w="719" w:type="pct"/>
            <w:hideMark/>
          </w:tcPr>
          <w:p w:rsidR="000D5DD4" w:rsidRDefault="000D5DD4">
            <w:pPr>
              <w:spacing w:line="276" w:lineRule="auto"/>
              <w:jc w:val="center"/>
              <w:rPr>
                <w:rFonts w:cstheme="majorHAnsi"/>
              </w:rPr>
            </w:pPr>
            <w:r>
              <w:rPr>
                <w:rFonts w:cstheme="majorHAnsi"/>
              </w:rPr>
              <w:t>0%</w:t>
            </w:r>
          </w:p>
        </w:tc>
      </w:tr>
      <w:tr w:rsidR="000D5DD4" w:rsidTr="000D5DD4">
        <w:tc>
          <w:tcPr>
            <w:tcW w:w="2124" w:type="pct"/>
            <w:shd w:val="clear" w:color="auto" w:fill="CCCCCC" w:themeFill="text1" w:themeFillTint="33"/>
            <w:hideMark/>
          </w:tcPr>
          <w:p w:rsidR="000D5DD4" w:rsidRDefault="000D5DD4">
            <w:pPr>
              <w:spacing w:line="276" w:lineRule="auto"/>
              <w:jc w:val="left"/>
              <w:rPr>
                <w:rFonts w:cstheme="majorHAnsi"/>
                <w:b/>
                <w:bCs/>
                <w:sz w:val="20"/>
                <w:szCs w:val="20"/>
              </w:rPr>
            </w:pPr>
            <w:r>
              <w:rPr>
                <w:rFonts w:cstheme="majorHAnsi"/>
                <w:b/>
                <w:bCs/>
                <w:sz w:val="20"/>
                <w:szCs w:val="20"/>
              </w:rPr>
              <w:t>Umarzanie sprawy przez prokuraturę.</w:t>
            </w:r>
          </w:p>
        </w:tc>
        <w:tc>
          <w:tcPr>
            <w:tcW w:w="719" w:type="pct"/>
            <w:shd w:val="clear" w:color="auto" w:fill="CCCCCC" w:themeFill="text1" w:themeFillTint="33"/>
            <w:hideMark/>
          </w:tcPr>
          <w:p w:rsidR="000D5DD4" w:rsidRDefault="000D5DD4">
            <w:pPr>
              <w:spacing w:line="276" w:lineRule="auto"/>
              <w:jc w:val="center"/>
              <w:rPr>
                <w:rFonts w:cstheme="majorHAnsi"/>
              </w:rPr>
            </w:pPr>
            <w:r>
              <w:rPr>
                <w:rFonts w:cstheme="majorHAnsi"/>
              </w:rPr>
              <w:t>2%</w:t>
            </w:r>
          </w:p>
        </w:tc>
        <w:tc>
          <w:tcPr>
            <w:tcW w:w="719" w:type="pct"/>
            <w:shd w:val="clear" w:color="auto" w:fill="CCCCCC" w:themeFill="text1" w:themeFillTint="33"/>
            <w:hideMark/>
          </w:tcPr>
          <w:p w:rsidR="000D5DD4" w:rsidRDefault="000D5DD4">
            <w:pPr>
              <w:spacing w:line="276" w:lineRule="auto"/>
              <w:jc w:val="center"/>
              <w:rPr>
                <w:rFonts w:cstheme="majorHAnsi"/>
              </w:rPr>
            </w:pPr>
            <w:r>
              <w:rPr>
                <w:rFonts w:cstheme="majorHAnsi"/>
              </w:rPr>
              <w:t>28%</w:t>
            </w:r>
          </w:p>
        </w:tc>
        <w:tc>
          <w:tcPr>
            <w:tcW w:w="719" w:type="pct"/>
            <w:shd w:val="clear" w:color="auto" w:fill="CCCCCC" w:themeFill="text1" w:themeFillTint="33"/>
            <w:hideMark/>
          </w:tcPr>
          <w:p w:rsidR="000D5DD4" w:rsidRDefault="000D5DD4">
            <w:pPr>
              <w:spacing w:line="276" w:lineRule="auto"/>
              <w:jc w:val="center"/>
              <w:rPr>
                <w:rFonts w:cstheme="majorHAnsi"/>
                <w:b/>
                <w:color w:val="FF0000"/>
              </w:rPr>
            </w:pPr>
            <w:r>
              <w:rPr>
                <w:rFonts w:cstheme="majorHAnsi"/>
                <w:b/>
                <w:color w:val="FF0000"/>
              </w:rPr>
              <w:t>50%</w:t>
            </w:r>
          </w:p>
        </w:tc>
        <w:tc>
          <w:tcPr>
            <w:tcW w:w="719" w:type="pct"/>
            <w:shd w:val="clear" w:color="auto" w:fill="CCCCCC" w:themeFill="text1" w:themeFillTint="33"/>
            <w:hideMark/>
          </w:tcPr>
          <w:p w:rsidR="000D5DD4" w:rsidRDefault="000D5DD4">
            <w:pPr>
              <w:spacing w:line="276" w:lineRule="auto"/>
              <w:jc w:val="center"/>
              <w:rPr>
                <w:rFonts w:cstheme="majorHAnsi"/>
              </w:rPr>
            </w:pPr>
            <w:r>
              <w:rPr>
                <w:rFonts w:cstheme="majorHAnsi"/>
              </w:rPr>
              <w:t>20%</w:t>
            </w:r>
          </w:p>
        </w:tc>
      </w:tr>
      <w:tr w:rsidR="000D5DD4" w:rsidTr="000D5DD4">
        <w:tc>
          <w:tcPr>
            <w:tcW w:w="2124" w:type="pct"/>
            <w:hideMark/>
          </w:tcPr>
          <w:p w:rsidR="000D5DD4" w:rsidRDefault="000D5DD4">
            <w:pPr>
              <w:spacing w:line="276" w:lineRule="auto"/>
              <w:jc w:val="left"/>
              <w:rPr>
                <w:rFonts w:cstheme="majorHAnsi"/>
                <w:b/>
                <w:bCs/>
                <w:sz w:val="20"/>
                <w:szCs w:val="20"/>
              </w:rPr>
            </w:pPr>
            <w:r>
              <w:rPr>
                <w:rFonts w:cstheme="majorHAnsi"/>
                <w:b/>
                <w:bCs/>
                <w:iCs/>
                <w:sz w:val="20"/>
                <w:szCs w:val="20"/>
              </w:rPr>
              <w:t>Złe warunki i procedury przesłuchiwania poszkodowanych.</w:t>
            </w:r>
          </w:p>
        </w:tc>
        <w:tc>
          <w:tcPr>
            <w:tcW w:w="719" w:type="pct"/>
            <w:hideMark/>
          </w:tcPr>
          <w:p w:rsidR="000D5DD4" w:rsidRDefault="000D5DD4">
            <w:pPr>
              <w:spacing w:line="276" w:lineRule="auto"/>
              <w:jc w:val="center"/>
              <w:rPr>
                <w:rFonts w:cstheme="majorHAnsi"/>
              </w:rPr>
            </w:pPr>
            <w:r>
              <w:rPr>
                <w:rFonts w:cstheme="majorHAnsi"/>
              </w:rPr>
              <w:t>0%</w:t>
            </w:r>
          </w:p>
        </w:tc>
        <w:tc>
          <w:tcPr>
            <w:tcW w:w="719" w:type="pct"/>
            <w:hideMark/>
          </w:tcPr>
          <w:p w:rsidR="000D5DD4" w:rsidRDefault="000D5DD4">
            <w:pPr>
              <w:spacing w:line="276" w:lineRule="auto"/>
              <w:jc w:val="center"/>
              <w:rPr>
                <w:rFonts w:cstheme="majorHAnsi"/>
              </w:rPr>
            </w:pPr>
            <w:r>
              <w:rPr>
                <w:rFonts w:cstheme="majorHAnsi"/>
              </w:rPr>
              <w:t>34%</w:t>
            </w:r>
          </w:p>
        </w:tc>
        <w:tc>
          <w:tcPr>
            <w:tcW w:w="719" w:type="pct"/>
            <w:hideMark/>
          </w:tcPr>
          <w:p w:rsidR="000D5DD4" w:rsidRDefault="000D5DD4">
            <w:pPr>
              <w:spacing w:line="276" w:lineRule="auto"/>
              <w:jc w:val="center"/>
              <w:rPr>
                <w:rFonts w:cstheme="majorHAnsi"/>
                <w:b/>
                <w:color w:val="FF0000"/>
              </w:rPr>
            </w:pPr>
            <w:r>
              <w:rPr>
                <w:rFonts w:cstheme="majorHAnsi"/>
                <w:b/>
                <w:color w:val="FF0000"/>
              </w:rPr>
              <w:t>54%</w:t>
            </w:r>
          </w:p>
        </w:tc>
        <w:tc>
          <w:tcPr>
            <w:tcW w:w="719" w:type="pct"/>
            <w:hideMark/>
          </w:tcPr>
          <w:p w:rsidR="000D5DD4" w:rsidRDefault="000D5DD4">
            <w:pPr>
              <w:spacing w:line="276" w:lineRule="auto"/>
              <w:jc w:val="center"/>
              <w:rPr>
                <w:rFonts w:cstheme="majorHAnsi"/>
              </w:rPr>
            </w:pPr>
            <w:r>
              <w:rPr>
                <w:rFonts w:cstheme="majorHAnsi"/>
              </w:rPr>
              <w:t>12%</w:t>
            </w:r>
          </w:p>
        </w:tc>
      </w:tr>
      <w:tr w:rsidR="000D5DD4" w:rsidTr="000D5DD4">
        <w:tc>
          <w:tcPr>
            <w:tcW w:w="2124" w:type="pct"/>
            <w:shd w:val="clear" w:color="auto" w:fill="CCCCCC" w:themeFill="text1" w:themeFillTint="33"/>
            <w:hideMark/>
          </w:tcPr>
          <w:p w:rsidR="000D5DD4" w:rsidRDefault="000D5DD4">
            <w:pPr>
              <w:spacing w:line="276" w:lineRule="auto"/>
              <w:jc w:val="left"/>
              <w:rPr>
                <w:rFonts w:cstheme="majorHAnsi"/>
                <w:b/>
                <w:iCs/>
                <w:sz w:val="20"/>
                <w:szCs w:val="20"/>
              </w:rPr>
            </w:pPr>
            <w:r>
              <w:rPr>
                <w:rFonts w:cstheme="majorHAnsi"/>
                <w:b/>
                <w:bCs/>
                <w:iCs/>
                <w:sz w:val="20"/>
                <w:szCs w:val="20"/>
              </w:rPr>
              <w:lastRenderedPageBreak/>
              <w:t>Orzekanie zbyt łagodnych wyroków.</w:t>
            </w:r>
          </w:p>
        </w:tc>
        <w:tc>
          <w:tcPr>
            <w:tcW w:w="719" w:type="pct"/>
            <w:shd w:val="clear" w:color="auto" w:fill="CCCCCC" w:themeFill="text1" w:themeFillTint="33"/>
            <w:hideMark/>
          </w:tcPr>
          <w:p w:rsidR="000D5DD4" w:rsidRDefault="000D5DD4">
            <w:pPr>
              <w:spacing w:line="276" w:lineRule="auto"/>
              <w:jc w:val="center"/>
              <w:rPr>
                <w:rFonts w:cstheme="majorHAnsi"/>
              </w:rPr>
            </w:pPr>
            <w:r>
              <w:rPr>
                <w:rFonts w:cstheme="majorHAnsi"/>
              </w:rPr>
              <w:t>16%</w:t>
            </w:r>
          </w:p>
        </w:tc>
        <w:tc>
          <w:tcPr>
            <w:tcW w:w="719" w:type="pct"/>
            <w:shd w:val="clear" w:color="auto" w:fill="CCCCCC" w:themeFill="text1" w:themeFillTint="33"/>
            <w:hideMark/>
          </w:tcPr>
          <w:p w:rsidR="000D5DD4" w:rsidRDefault="000D5DD4">
            <w:pPr>
              <w:spacing w:line="276" w:lineRule="auto"/>
              <w:jc w:val="center"/>
              <w:rPr>
                <w:rFonts w:cstheme="majorHAnsi"/>
              </w:rPr>
            </w:pPr>
            <w:r>
              <w:rPr>
                <w:rFonts w:cstheme="majorHAnsi"/>
              </w:rPr>
              <w:t>30%</w:t>
            </w:r>
          </w:p>
        </w:tc>
        <w:tc>
          <w:tcPr>
            <w:tcW w:w="719" w:type="pct"/>
            <w:shd w:val="clear" w:color="auto" w:fill="CCCCCC" w:themeFill="text1" w:themeFillTint="33"/>
            <w:hideMark/>
          </w:tcPr>
          <w:p w:rsidR="000D5DD4" w:rsidRDefault="000D5DD4">
            <w:pPr>
              <w:spacing w:line="276" w:lineRule="auto"/>
              <w:jc w:val="center"/>
              <w:rPr>
                <w:rFonts w:cstheme="majorHAnsi"/>
                <w:b/>
                <w:color w:val="FF0000"/>
              </w:rPr>
            </w:pPr>
            <w:r>
              <w:rPr>
                <w:rFonts w:cstheme="majorHAnsi"/>
                <w:b/>
                <w:color w:val="FF0000"/>
              </w:rPr>
              <w:t>40%</w:t>
            </w:r>
          </w:p>
        </w:tc>
        <w:tc>
          <w:tcPr>
            <w:tcW w:w="719" w:type="pct"/>
            <w:shd w:val="clear" w:color="auto" w:fill="CCCCCC" w:themeFill="text1" w:themeFillTint="33"/>
            <w:hideMark/>
          </w:tcPr>
          <w:p w:rsidR="000D5DD4" w:rsidRDefault="000D5DD4">
            <w:pPr>
              <w:spacing w:line="276" w:lineRule="auto"/>
              <w:jc w:val="center"/>
              <w:rPr>
                <w:rFonts w:cstheme="majorHAnsi"/>
              </w:rPr>
            </w:pPr>
            <w:r>
              <w:rPr>
                <w:rFonts w:cstheme="majorHAnsi"/>
              </w:rPr>
              <w:t>14%</w:t>
            </w:r>
          </w:p>
        </w:tc>
      </w:tr>
      <w:tr w:rsidR="000D5DD4" w:rsidTr="000D5DD4">
        <w:tc>
          <w:tcPr>
            <w:tcW w:w="2124" w:type="pct"/>
            <w:hideMark/>
          </w:tcPr>
          <w:p w:rsidR="000D5DD4" w:rsidRDefault="000D5DD4">
            <w:pPr>
              <w:spacing w:line="276" w:lineRule="auto"/>
              <w:jc w:val="left"/>
              <w:rPr>
                <w:rFonts w:cstheme="majorHAnsi"/>
                <w:b/>
                <w:iCs/>
                <w:sz w:val="20"/>
                <w:szCs w:val="20"/>
              </w:rPr>
            </w:pPr>
            <w:r>
              <w:rPr>
                <w:rFonts w:cstheme="majorHAnsi"/>
                <w:b/>
                <w:bCs/>
                <w:iCs/>
                <w:sz w:val="20"/>
                <w:szCs w:val="20"/>
              </w:rPr>
              <w:t xml:space="preserve">Długotrwałe dochodzenie i postępowanie sądowe. </w:t>
            </w:r>
          </w:p>
        </w:tc>
        <w:tc>
          <w:tcPr>
            <w:tcW w:w="719" w:type="pct"/>
            <w:hideMark/>
          </w:tcPr>
          <w:p w:rsidR="000D5DD4" w:rsidRDefault="000D5DD4">
            <w:pPr>
              <w:spacing w:line="276" w:lineRule="auto"/>
              <w:jc w:val="center"/>
              <w:rPr>
                <w:rFonts w:cstheme="majorHAnsi"/>
              </w:rPr>
            </w:pPr>
            <w:r>
              <w:rPr>
                <w:rFonts w:cstheme="majorHAnsi"/>
              </w:rPr>
              <w:t>10%</w:t>
            </w:r>
          </w:p>
        </w:tc>
        <w:tc>
          <w:tcPr>
            <w:tcW w:w="719" w:type="pct"/>
            <w:hideMark/>
          </w:tcPr>
          <w:p w:rsidR="000D5DD4" w:rsidRDefault="000D5DD4">
            <w:pPr>
              <w:spacing w:line="276" w:lineRule="auto"/>
              <w:jc w:val="center"/>
              <w:rPr>
                <w:rFonts w:cstheme="majorHAnsi"/>
                <w:b/>
                <w:color w:val="FF0000"/>
              </w:rPr>
            </w:pPr>
            <w:r>
              <w:rPr>
                <w:rFonts w:cstheme="majorHAnsi"/>
                <w:b/>
                <w:color w:val="FF0000"/>
              </w:rPr>
              <w:t>48%</w:t>
            </w:r>
          </w:p>
        </w:tc>
        <w:tc>
          <w:tcPr>
            <w:tcW w:w="719" w:type="pct"/>
            <w:hideMark/>
          </w:tcPr>
          <w:p w:rsidR="000D5DD4" w:rsidRDefault="000D5DD4">
            <w:pPr>
              <w:spacing w:line="276" w:lineRule="auto"/>
              <w:jc w:val="center"/>
              <w:rPr>
                <w:rFonts w:cstheme="majorHAnsi"/>
              </w:rPr>
            </w:pPr>
            <w:r>
              <w:rPr>
                <w:rFonts w:cstheme="majorHAnsi"/>
              </w:rPr>
              <w:t>32%</w:t>
            </w:r>
          </w:p>
        </w:tc>
        <w:tc>
          <w:tcPr>
            <w:tcW w:w="719" w:type="pct"/>
            <w:hideMark/>
          </w:tcPr>
          <w:p w:rsidR="000D5DD4" w:rsidRDefault="000D5DD4">
            <w:pPr>
              <w:spacing w:line="276" w:lineRule="auto"/>
              <w:jc w:val="center"/>
              <w:rPr>
                <w:rFonts w:cstheme="majorHAnsi"/>
              </w:rPr>
            </w:pPr>
            <w:r>
              <w:rPr>
                <w:rFonts w:cstheme="majorHAnsi"/>
              </w:rPr>
              <w:t>10%</w:t>
            </w:r>
          </w:p>
        </w:tc>
      </w:tr>
    </w:tbl>
    <w:p w:rsidR="000D5DD4" w:rsidRDefault="000D5DD4" w:rsidP="000D5DD4">
      <w:pPr>
        <w:contextualSpacing/>
        <w:rPr>
          <w:rFonts w:asciiTheme="majorHAnsi" w:hAnsiTheme="majorHAnsi" w:cstheme="majorBidi"/>
          <w:bCs/>
          <w:sz w:val="24"/>
          <w:szCs w:val="24"/>
          <w:lang w:bidi="en-US"/>
        </w:rPr>
      </w:pPr>
    </w:p>
    <w:p w:rsidR="000D5DD4" w:rsidRPr="00612DE6" w:rsidRDefault="000D5DD4" w:rsidP="000D5DD4">
      <w:pPr>
        <w:contextualSpacing/>
        <w:rPr>
          <w:rFonts w:asciiTheme="majorHAnsi" w:hAnsiTheme="majorHAnsi"/>
          <w:bCs/>
          <w:sz w:val="24"/>
          <w:szCs w:val="24"/>
        </w:rPr>
      </w:pPr>
      <w:r w:rsidRPr="00612DE6">
        <w:rPr>
          <w:rFonts w:asciiTheme="majorHAnsi" w:hAnsiTheme="majorHAnsi"/>
          <w:bCs/>
          <w:sz w:val="24"/>
          <w:szCs w:val="24"/>
        </w:rPr>
        <w:t>Ostatnie pytanie w ankiecie dotyczyło opinii badanych na temat możliwych rozwiązań ograniczających przemoc w rodzinie. Z największą przychylnością respondentów spotkały się kolejno propozycje:</w:t>
      </w:r>
    </w:p>
    <w:p w:rsidR="000D5DD4" w:rsidRPr="00612DE6" w:rsidRDefault="000D5DD4" w:rsidP="00775EE0">
      <w:pPr>
        <w:pStyle w:val="Akapitzlist"/>
        <w:numPr>
          <w:ilvl w:val="0"/>
          <w:numId w:val="27"/>
        </w:numPr>
        <w:rPr>
          <w:rFonts w:asciiTheme="majorHAnsi" w:hAnsiTheme="majorHAnsi"/>
          <w:bCs/>
          <w:sz w:val="24"/>
          <w:szCs w:val="24"/>
        </w:rPr>
      </w:pPr>
      <w:r w:rsidRPr="00612DE6">
        <w:rPr>
          <w:rFonts w:asciiTheme="majorHAnsi" w:hAnsiTheme="majorHAnsi"/>
          <w:bCs/>
          <w:sz w:val="24"/>
          <w:szCs w:val="24"/>
        </w:rPr>
        <w:t>Edukacja społeczeństwa (58%);</w:t>
      </w:r>
    </w:p>
    <w:p w:rsidR="000D5DD4" w:rsidRPr="00612DE6" w:rsidRDefault="000D5DD4" w:rsidP="00775EE0">
      <w:pPr>
        <w:pStyle w:val="Akapitzlist"/>
        <w:numPr>
          <w:ilvl w:val="0"/>
          <w:numId w:val="27"/>
        </w:numPr>
        <w:rPr>
          <w:rFonts w:asciiTheme="majorHAnsi" w:hAnsiTheme="majorHAnsi"/>
          <w:bCs/>
          <w:sz w:val="24"/>
          <w:szCs w:val="24"/>
        </w:rPr>
      </w:pPr>
      <w:r w:rsidRPr="00612DE6">
        <w:rPr>
          <w:rFonts w:asciiTheme="majorHAnsi" w:hAnsiTheme="majorHAnsi"/>
          <w:bCs/>
          <w:sz w:val="24"/>
          <w:szCs w:val="24"/>
        </w:rPr>
        <w:t>Poprawa sytuacji materialnej rodzin (30%)</w:t>
      </w:r>
    </w:p>
    <w:p w:rsidR="000D5DD4" w:rsidRPr="00612DE6" w:rsidRDefault="000D5DD4" w:rsidP="00775EE0">
      <w:pPr>
        <w:pStyle w:val="Akapitzlist"/>
        <w:numPr>
          <w:ilvl w:val="0"/>
          <w:numId w:val="27"/>
        </w:numPr>
        <w:rPr>
          <w:rFonts w:asciiTheme="majorHAnsi" w:hAnsiTheme="majorHAnsi"/>
          <w:bCs/>
          <w:sz w:val="24"/>
          <w:szCs w:val="24"/>
        </w:rPr>
      </w:pPr>
      <w:r w:rsidRPr="00612DE6">
        <w:rPr>
          <w:rFonts w:asciiTheme="majorHAnsi" w:hAnsiTheme="majorHAnsi"/>
          <w:bCs/>
          <w:sz w:val="24"/>
          <w:szCs w:val="24"/>
        </w:rPr>
        <w:t>Zwiększenie niezależności finansowej kobiet (16%).</w:t>
      </w:r>
    </w:p>
    <w:p w:rsidR="000D5DD4" w:rsidRPr="00612DE6" w:rsidRDefault="000D5DD4" w:rsidP="00775EE0">
      <w:pPr>
        <w:pStyle w:val="Akapitzlist"/>
        <w:numPr>
          <w:ilvl w:val="0"/>
          <w:numId w:val="27"/>
        </w:numPr>
        <w:rPr>
          <w:rFonts w:asciiTheme="majorHAnsi" w:hAnsiTheme="majorHAnsi"/>
          <w:bCs/>
          <w:sz w:val="24"/>
          <w:szCs w:val="24"/>
        </w:rPr>
      </w:pPr>
      <w:r w:rsidRPr="00612DE6">
        <w:rPr>
          <w:rFonts w:asciiTheme="majorHAnsi" w:hAnsiTheme="majorHAnsi"/>
          <w:bCs/>
          <w:sz w:val="24"/>
          <w:szCs w:val="24"/>
        </w:rPr>
        <w:t>Zaostrzenie kar dla sprawców przemocy w rodzinie (14%).</w:t>
      </w:r>
    </w:p>
    <w:p w:rsidR="000D5DD4" w:rsidRDefault="000D5DD4" w:rsidP="000D5DD4">
      <w:pPr>
        <w:pStyle w:val="Akapitzlist"/>
        <w:rPr>
          <w:bCs/>
          <w:sz w:val="24"/>
          <w:szCs w:val="24"/>
        </w:rPr>
      </w:pPr>
    </w:p>
    <w:p w:rsidR="000D5DD4" w:rsidRDefault="000D5DD4" w:rsidP="000D5DD4">
      <w:pPr>
        <w:contextualSpacing/>
        <w:jc w:val="center"/>
        <w:rPr>
          <w:b/>
          <w:bCs/>
        </w:rPr>
      </w:pPr>
      <w:r>
        <w:rPr>
          <w:noProof/>
          <w:sz w:val="24"/>
          <w:lang w:eastAsia="pl-PL"/>
        </w:rPr>
        <w:drawing>
          <wp:inline distT="0" distB="0" distL="0" distR="0">
            <wp:extent cx="5257800" cy="2790825"/>
            <wp:effectExtent l="0" t="0" r="0" b="9525"/>
            <wp:docPr id="48" name="Wykres 4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8"/>
              </a:graphicData>
            </a:graphic>
          </wp:inline>
        </w:drawing>
      </w:r>
    </w:p>
    <w:p w:rsidR="000D5DD4" w:rsidRDefault="000D5DD4" w:rsidP="000D5DD4">
      <w:pPr>
        <w:contextualSpacing/>
        <w:jc w:val="center"/>
        <w:rPr>
          <w:b/>
          <w:bCs/>
        </w:rPr>
      </w:pPr>
    </w:p>
    <w:p w:rsidR="000D5DD4" w:rsidRDefault="000D5DD4" w:rsidP="00A17DE6">
      <w:pPr>
        <w:tabs>
          <w:tab w:val="left" w:pos="8931"/>
        </w:tabs>
        <w:ind w:right="57"/>
        <w:rPr>
          <w:rFonts w:asciiTheme="majorHAnsi" w:hAnsiTheme="majorHAnsi"/>
          <w:sz w:val="24"/>
        </w:rPr>
      </w:pPr>
    </w:p>
    <w:p w:rsidR="000D5DD4" w:rsidRDefault="000D5DD4" w:rsidP="00A17DE6">
      <w:pPr>
        <w:tabs>
          <w:tab w:val="left" w:pos="8931"/>
        </w:tabs>
        <w:ind w:right="57"/>
        <w:rPr>
          <w:rFonts w:asciiTheme="majorHAnsi" w:hAnsiTheme="majorHAnsi"/>
          <w:sz w:val="24"/>
        </w:rPr>
      </w:pPr>
    </w:p>
    <w:p w:rsidR="004C7327" w:rsidRDefault="004C7327" w:rsidP="007B2867">
      <w:pPr>
        <w:tabs>
          <w:tab w:val="left" w:pos="8931"/>
        </w:tabs>
        <w:rPr>
          <w:sz w:val="24"/>
        </w:rPr>
      </w:pPr>
      <w:bookmarkStart w:id="77" w:name="_Toc457583354"/>
      <w:bookmarkStart w:id="78" w:name="_Toc458111751"/>
      <w:bookmarkStart w:id="79" w:name="_Toc461379197"/>
      <w:bookmarkStart w:id="80" w:name="_Toc461972439"/>
      <w:bookmarkStart w:id="81" w:name="_Toc465840748"/>
    </w:p>
    <w:p w:rsidR="004C7327" w:rsidRDefault="004C7327" w:rsidP="007B2867">
      <w:pPr>
        <w:tabs>
          <w:tab w:val="left" w:pos="8931"/>
        </w:tabs>
        <w:rPr>
          <w:sz w:val="24"/>
        </w:rPr>
      </w:pPr>
    </w:p>
    <w:p w:rsidR="005A2BFE" w:rsidRPr="005A2BFE" w:rsidRDefault="00297697" w:rsidP="005A2BFE">
      <w:pPr>
        <w:pStyle w:val="Nagwek3"/>
        <w:spacing w:before="0"/>
        <w:rPr>
          <w:rFonts w:cs="Times New Roman"/>
          <w:sz w:val="26"/>
          <w:szCs w:val="26"/>
          <w:lang w:bidi="en-US"/>
        </w:rPr>
      </w:pPr>
      <w:bookmarkStart w:id="82" w:name="_Toc69425083"/>
      <w:bookmarkStart w:id="83" w:name="_Toc454286811"/>
      <w:bookmarkStart w:id="84" w:name="_Toc457583356"/>
      <w:bookmarkStart w:id="85" w:name="_Toc458111753"/>
      <w:bookmarkStart w:id="86" w:name="_Toc461379199"/>
      <w:bookmarkEnd w:id="77"/>
      <w:bookmarkEnd w:id="78"/>
      <w:bookmarkEnd w:id="79"/>
      <w:bookmarkEnd w:id="80"/>
      <w:bookmarkEnd w:id="81"/>
      <w:r w:rsidRPr="004C7327">
        <w:rPr>
          <w:rFonts w:cs="Times New Roman"/>
          <w:sz w:val="26"/>
          <w:szCs w:val="26"/>
          <w:lang w:bidi="en-US"/>
        </w:rPr>
        <w:t>2.3.</w:t>
      </w:r>
      <w:r w:rsidR="00066661">
        <w:rPr>
          <w:rFonts w:cs="Times New Roman"/>
          <w:sz w:val="26"/>
          <w:szCs w:val="26"/>
          <w:lang w:bidi="en-US"/>
        </w:rPr>
        <w:t>3.</w:t>
      </w:r>
      <w:r w:rsidRPr="004C7327">
        <w:rPr>
          <w:rFonts w:cs="Times New Roman"/>
          <w:sz w:val="26"/>
          <w:szCs w:val="26"/>
          <w:lang w:bidi="en-US"/>
        </w:rPr>
        <w:t xml:space="preserve"> </w:t>
      </w:r>
      <w:r w:rsidR="00AA6614" w:rsidRPr="004C7327">
        <w:rPr>
          <w:rFonts w:cs="Times New Roman"/>
          <w:sz w:val="26"/>
          <w:szCs w:val="26"/>
          <w:lang w:bidi="en-US"/>
        </w:rPr>
        <w:t xml:space="preserve">Problemy dzieci i młodzieży w Gminie </w:t>
      </w:r>
      <w:bookmarkStart w:id="87" w:name="_Toc467844303"/>
      <w:bookmarkStart w:id="88" w:name="_Toc469999335"/>
      <w:bookmarkStart w:id="89" w:name="_Toc470184776"/>
      <w:bookmarkStart w:id="90" w:name="_Toc475689310"/>
      <w:r w:rsidR="00612DE6">
        <w:rPr>
          <w:rFonts w:cs="Times New Roman"/>
          <w:sz w:val="26"/>
          <w:szCs w:val="26"/>
          <w:lang w:bidi="en-US"/>
        </w:rPr>
        <w:t>Młynarze</w:t>
      </w:r>
      <w:bookmarkEnd w:id="82"/>
    </w:p>
    <w:p w:rsidR="004C7327" w:rsidRPr="004C7327" w:rsidRDefault="004C7327" w:rsidP="004C7327">
      <w:pPr>
        <w:ind w:firstLine="708"/>
        <w:rPr>
          <w:rFonts w:asciiTheme="majorHAnsi" w:hAnsiTheme="majorHAnsi"/>
          <w:sz w:val="24"/>
          <w:szCs w:val="24"/>
        </w:rPr>
      </w:pPr>
      <w:r w:rsidRPr="004C7327">
        <w:rPr>
          <w:rFonts w:asciiTheme="majorHAnsi" w:hAnsiTheme="majorHAnsi"/>
          <w:sz w:val="24"/>
          <w:szCs w:val="24"/>
        </w:rPr>
        <w:t xml:space="preserve">Badania w placówkach oświatowych przeprowadzono przy użyciu internetowego narzędzia CORIGO. Jest to program pozytywnie zaopiniowany przez Ośrodek Rozwoju Edukacji, który pozwala na efektywne badanie postaw uczniów. Forma ankiety internetowej jest dla dzieci i młodzieży atrakcyjna oraz pozwala na upewnienie się, że na wszystkie pytania zostanie udzielona odpowiedź.  </w:t>
      </w:r>
    </w:p>
    <w:p w:rsidR="004C7327" w:rsidRDefault="00AA6614" w:rsidP="00186EC2">
      <w:pPr>
        <w:ind w:firstLine="708"/>
        <w:rPr>
          <w:rFonts w:asciiTheme="majorHAnsi" w:eastAsiaTheme="majorEastAsia" w:hAnsiTheme="majorHAnsi" w:cs="Times New Roman"/>
          <w:sz w:val="24"/>
          <w:szCs w:val="24"/>
          <w:lang w:bidi="en-US"/>
        </w:rPr>
      </w:pPr>
      <w:r w:rsidRPr="004C7327">
        <w:rPr>
          <w:rFonts w:asciiTheme="majorHAnsi" w:eastAsiaTheme="majorEastAsia" w:hAnsiTheme="majorHAnsi" w:cs="Times New Roman"/>
          <w:sz w:val="24"/>
          <w:szCs w:val="24"/>
          <w:lang w:bidi="en-US"/>
        </w:rPr>
        <w:lastRenderedPageBreak/>
        <w:t xml:space="preserve">Podstawowym celem przeprowadzonych badań była analiza postaw i przekonań wobec substancji psychoaktywnych (alkoholu, narkotyków, dopalaczy) oraz przemocy. </w:t>
      </w:r>
      <w:bookmarkEnd w:id="87"/>
      <w:bookmarkEnd w:id="88"/>
      <w:bookmarkEnd w:id="89"/>
      <w:bookmarkEnd w:id="90"/>
    </w:p>
    <w:p w:rsidR="004C7327" w:rsidRPr="005A2BFE" w:rsidRDefault="004C7327" w:rsidP="00186EC2">
      <w:pPr>
        <w:ind w:firstLine="708"/>
        <w:rPr>
          <w:rFonts w:asciiTheme="majorHAnsi" w:eastAsiaTheme="majorEastAsia" w:hAnsiTheme="majorHAnsi" w:cs="Times New Roman"/>
          <w:sz w:val="24"/>
          <w:szCs w:val="24"/>
          <w:lang w:bidi="en-US"/>
        </w:rPr>
      </w:pPr>
    </w:p>
    <w:p w:rsidR="005A2BFE" w:rsidRPr="005A2BFE" w:rsidRDefault="005A2BFE" w:rsidP="005A2BFE">
      <w:pPr>
        <w:rPr>
          <w:rFonts w:asciiTheme="majorHAnsi" w:hAnsiTheme="majorHAnsi"/>
          <w:sz w:val="24"/>
        </w:rPr>
      </w:pPr>
      <w:r w:rsidRPr="005A2BFE">
        <w:rPr>
          <w:rFonts w:asciiTheme="majorHAnsi" w:hAnsiTheme="majorHAnsi"/>
          <w:sz w:val="24"/>
        </w:rPr>
        <w:t>W badaniu wzięli udział uczniowie klas 4-6 oraz klas 7-8 szkoły podstawowej.</w:t>
      </w:r>
    </w:p>
    <w:tbl>
      <w:tblPr>
        <w:tblStyle w:val="Jasnecieniowanie5"/>
        <w:tblpPr w:leftFromText="141" w:rightFromText="141" w:vertAnchor="text" w:horzAnchor="margin" w:tblpY="202"/>
        <w:tblW w:w="0" w:type="auto"/>
        <w:tblInd w:w="0" w:type="dxa"/>
        <w:tblLook w:val="04A0"/>
      </w:tblPr>
      <w:tblGrid>
        <w:gridCol w:w="4864"/>
        <w:gridCol w:w="4208"/>
      </w:tblGrid>
      <w:tr w:rsidR="005A2BFE" w:rsidTr="005A2BFE">
        <w:trPr>
          <w:cnfStyle w:val="100000000000"/>
        </w:trPr>
        <w:tc>
          <w:tcPr>
            <w:cnfStyle w:val="001000000000"/>
            <w:tcW w:w="9072" w:type="dxa"/>
            <w:gridSpan w:val="2"/>
            <w:hideMark/>
          </w:tcPr>
          <w:p w:rsidR="005A2BFE" w:rsidRDefault="005A2BFE">
            <w:pPr>
              <w:spacing w:line="276" w:lineRule="auto"/>
              <w:jc w:val="center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Liczebność grup badanych</w:t>
            </w:r>
          </w:p>
        </w:tc>
      </w:tr>
      <w:tr w:rsidR="005A2BFE" w:rsidTr="005A2BFE">
        <w:tc>
          <w:tcPr>
            <w:cnfStyle w:val="001000000000"/>
            <w:tcW w:w="486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5A2BFE" w:rsidRDefault="005A2BFE">
            <w:pPr>
              <w:spacing w:before="240" w:line="276" w:lineRule="auto"/>
              <w:ind w:left="36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color w:val="auto"/>
                <w:lang w:val="pl-PL"/>
              </w:rPr>
              <w:t xml:space="preserve">Klasy 4 – 6 </w:t>
            </w:r>
          </w:p>
        </w:tc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5A2BFE" w:rsidRDefault="005A2BFE">
            <w:pPr>
              <w:spacing w:before="240" w:line="276" w:lineRule="auto"/>
              <w:jc w:val="center"/>
              <w:cnfStyle w:val="0000000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color w:val="auto"/>
                <w:lang w:val="pl-PL"/>
              </w:rPr>
              <w:t>65</w:t>
            </w:r>
          </w:p>
        </w:tc>
      </w:tr>
      <w:tr w:rsidR="005A2BFE" w:rsidTr="005A2BFE">
        <w:tc>
          <w:tcPr>
            <w:cnfStyle w:val="001000000000"/>
            <w:tcW w:w="486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A2BFE" w:rsidRDefault="005A2BFE">
            <w:pPr>
              <w:spacing w:before="240" w:line="276" w:lineRule="auto"/>
              <w:ind w:left="36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 xml:space="preserve">Klasy 7 – 8 </w:t>
            </w:r>
          </w:p>
        </w:tc>
        <w:tc>
          <w:tcPr>
            <w:tcW w:w="420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A2BFE" w:rsidRDefault="005A2BFE">
            <w:pPr>
              <w:spacing w:before="240" w:line="276" w:lineRule="auto"/>
              <w:jc w:val="center"/>
              <w:cnfStyle w:val="00000000000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>13</w:t>
            </w:r>
          </w:p>
        </w:tc>
      </w:tr>
      <w:tr w:rsidR="005A2BFE" w:rsidTr="005A2BFE">
        <w:tc>
          <w:tcPr>
            <w:cnfStyle w:val="001000000000"/>
            <w:tcW w:w="4864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shd w:val="clear" w:color="auto" w:fill="C0C0C0" w:themeFill="text1" w:themeFillTint="3F"/>
            <w:hideMark/>
          </w:tcPr>
          <w:p w:rsidR="005A2BFE" w:rsidRDefault="005A2BFE">
            <w:pPr>
              <w:spacing w:before="240" w:line="276" w:lineRule="auto"/>
              <w:ind w:left="360"/>
              <w:rPr>
                <w:rFonts w:asciiTheme="minorHAnsi" w:hAnsiTheme="minorHAnsi"/>
                <w:lang w:val="pl-PL"/>
              </w:rPr>
            </w:pPr>
            <w:r>
              <w:rPr>
                <w:rFonts w:asciiTheme="minorHAnsi" w:hAnsiTheme="minorHAnsi"/>
                <w:lang w:val="pl-PL"/>
              </w:rPr>
              <w:t xml:space="preserve">Łącznie </w:t>
            </w:r>
          </w:p>
        </w:tc>
        <w:tc>
          <w:tcPr>
            <w:tcW w:w="4208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shd w:val="clear" w:color="auto" w:fill="C0C0C0" w:themeFill="text1" w:themeFillTint="3F"/>
            <w:hideMark/>
          </w:tcPr>
          <w:p w:rsidR="005A2BFE" w:rsidRDefault="005A2BFE">
            <w:pPr>
              <w:spacing w:before="240" w:line="276" w:lineRule="auto"/>
              <w:jc w:val="center"/>
              <w:cnfStyle w:val="000000000000"/>
              <w:rPr>
                <w:rFonts w:asciiTheme="minorHAnsi" w:hAnsiTheme="minorHAnsi"/>
                <w:b/>
                <w:color w:val="FF0000"/>
                <w:lang w:val="pl-PL"/>
              </w:rPr>
            </w:pPr>
            <w:r>
              <w:rPr>
                <w:rFonts w:asciiTheme="minorHAnsi" w:hAnsiTheme="minorHAnsi"/>
                <w:b/>
                <w:color w:val="FF0000"/>
                <w:lang w:val="pl-PL"/>
              </w:rPr>
              <w:t>78</w:t>
            </w:r>
          </w:p>
        </w:tc>
      </w:tr>
    </w:tbl>
    <w:p w:rsidR="004C7327" w:rsidRDefault="004C7327" w:rsidP="004C7327">
      <w:pPr>
        <w:pStyle w:val="Akapitzlist"/>
        <w:tabs>
          <w:tab w:val="left" w:pos="8931"/>
        </w:tabs>
        <w:spacing w:after="200"/>
        <w:ind w:left="0"/>
        <w:jc w:val="center"/>
        <w:rPr>
          <w:noProof/>
          <w:szCs w:val="24"/>
          <w:lang w:eastAsia="pl-PL"/>
        </w:rPr>
      </w:pPr>
    </w:p>
    <w:p w:rsidR="005A2BFE" w:rsidRPr="005A2BFE" w:rsidRDefault="005A2BFE" w:rsidP="005A2BFE">
      <w:pPr>
        <w:rPr>
          <w:rFonts w:asciiTheme="majorHAnsi" w:hAnsiTheme="majorHAnsi"/>
          <w:sz w:val="24"/>
          <w:szCs w:val="24"/>
        </w:rPr>
      </w:pPr>
      <w:r w:rsidRPr="005A2BFE">
        <w:rPr>
          <w:rFonts w:asciiTheme="majorHAnsi" w:hAnsiTheme="majorHAnsi"/>
          <w:sz w:val="24"/>
          <w:szCs w:val="24"/>
        </w:rPr>
        <w:t xml:space="preserve">Uczniowie odpowiedzieli na kilka ogólnych pytań związanych z uczęszczaniem do </w:t>
      </w:r>
      <w:r w:rsidRPr="005A2BFE">
        <w:rPr>
          <w:rFonts w:asciiTheme="majorHAnsi" w:hAnsiTheme="majorHAnsi"/>
          <w:sz w:val="24"/>
          <w:szCs w:val="24"/>
        </w:rPr>
        <w:br/>
        <w:t xml:space="preserve">szkoły. Uzyskane odpowiedzi pozwalają na przedstawienie szkolnego środowiska w kontekście kwestii, które mogą mieć pozytywny lub negatywny wpływ na częstość </w:t>
      </w:r>
      <w:r w:rsidRPr="005A2BFE">
        <w:rPr>
          <w:rFonts w:asciiTheme="majorHAnsi" w:hAnsiTheme="majorHAnsi"/>
          <w:sz w:val="24"/>
          <w:szCs w:val="24"/>
        </w:rPr>
        <w:br/>
        <w:t>występowania niepożądanych zjawisk i zachowań wśród dzieci oraz młodzieży.</w:t>
      </w:r>
    </w:p>
    <w:p w:rsidR="005A2BFE" w:rsidRPr="005A2BFE" w:rsidRDefault="005A2BFE" w:rsidP="005A2BFE">
      <w:pPr>
        <w:rPr>
          <w:rFonts w:asciiTheme="majorHAnsi" w:hAnsiTheme="majorHAnsi"/>
          <w:sz w:val="24"/>
          <w:szCs w:val="24"/>
        </w:rPr>
      </w:pPr>
      <w:r w:rsidRPr="005A2BFE">
        <w:rPr>
          <w:rFonts w:asciiTheme="majorHAnsi" w:hAnsiTheme="majorHAnsi"/>
          <w:sz w:val="24"/>
          <w:szCs w:val="24"/>
        </w:rPr>
        <w:t xml:space="preserve">W pierwszej kolejności uczniowie zostali zapytani o to, jak czują się w swojej klasie. </w:t>
      </w:r>
      <w:r w:rsidRPr="005A2BFE">
        <w:rPr>
          <w:rFonts w:asciiTheme="majorHAnsi" w:hAnsiTheme="majorHAnsi"/>
          <w:sz w:val="24"/>
          <w:szCs w:val="24"/>
        </w:rPr>
        <w:br/>
        <w:t>Wyniki są zadowalające: najlepiej w klasie czują się uczniowie klas starszych szkoły podstawowej (łącznie 92%</w:t>
      </w:r>
      <w:r w:rsidRPr="005A2BFE">
        <w:rPr>
          <w:rStyle w:val="Odwoanieprzypisudolnego"/>
          <w:rFonts w:asciiTheme="majorHAnsi" w:hAnsiTheme="majorHAnsi"/>
          <w:sz w:val="24"/>
          <w:szCs w:val="24"/>
        </w:rPr>
        <w:footnoteReference w:id="5"/>
      </w:r>
      <w:r w:rsidRPr="005A2BFE">
        <w:rPr>
          <w:rFonts w:asciiTheme="majorHAnsi" w:hAnsiTheme="majorHAnsi"/>
          <w:sz w:val="24"/>
          <w:szCs w:val="24"/>
        </w:rPr>
        <w:t xml:space="preserve">). Takiego samego zdania jest 90% uczniów klas </w:t>
      </w:r>
      <w:r w:rsidRPr="005A2BFE">
        <w:rPr>
          <w:rFonts w:asciiTheme="majorHAnsi" w:hAnsiTheme="majorHAnsi"/>
          <w:sz w:val="24"/>
          <w:szCs w:val="24"/>
        </w:rPr>
        <w:br/>
        <w:t xml:space="preserve">młodszych szkoły podstawowej. Nie należy jednak bagatelizować faktu, że </w:t>
      </w:r>
      <w:r w:rsidRPr="005A2BFE">
        <w:rPr>
          <w:rFonts w:asciiTheme="majorHAnsi" w:hAnsiTheme="majorHAnsi"/>
          <w:sz w:val="24"/>
          <w:szCs w:val="24"/>
        </w:rPr>
        <w:br/>
        <w:t>5% uczniów klas 4-6 przeciwne określa swoje odczucia – do tego stopnia, że chciałoby zmienić klasę.</w:t>
      </w:r>
    </w:p>
    <w:p w:rsidR="00CD3E76" w:rsidRDefault="00CD3E76" w:rsidP="00CD3E76">
      <w:pPr>
        <w:rPr>
          <w:sz w:val="24"/>
          <w:szCs w:val="24"/>
        </w:rPr>
      </w:pPr>
    </w:p>
    <w:p w:rsidR="00CD3E76" w:rsidRDefault="00CD3E76" w:rsidP="00CD3E76">
      <w:pPr>
        <w:spacing w:after="200" w:line="252" w:lineRule="auto"/>
        <w:jc w:val="left"/>
        <w:rPr>
          <w:sz w:val="24"/>
        </w:rPr>
      </w:pPr>
      <w:r>
        <w:rPr>
          <w:noProof/>
          <w:sz w:val="24"/>
          <w:lang w:eastAsia="pl-PL"/>
        </w:rPr>
        <w:drawing>
          <wp:inline distT="0" distB="0" distL="0" distR="0">
            <wp:extent cx="5610225" cy="2638425"/>
            <wp:effectExtent l="0" t="0" r="9525" b="9525"/>
            <wp:docPr id="60" name="Wykres 6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9"/>
              </a:graphicData>
            </a:graphic>
          </wp:inline>
        </w:drawing>
      </w:r>
    </w:p>
    <w:p w:rsidR="00CD3E76" w:rsidRPr="00CD3E76" w:rsidRDefault="00CD3E76" w:rsidP="00CD3E76">
      <w:pPr>
        <w:tabs>
          <w:tab w:val="left" w:pos="8931"/>
        </w:tabs>
        <w:rPr>
          <w:rFonts w:asciiTheme="majorHAnsi" w:hAnsiTheme="majorHAnsi"/>
          <w:bCs/>
          <w:sz w:val="24"/>
          <w:szCs w:val="24"/>
        </w:rPr>
      </w:pPr>
      <w:r w:rsidRPr="00CD3E76">
        <w:rPr>
          <w:rFonts w:asciiTheme="majorHAnsi" w:hAnsiTheme="majorHAnsi"/>
          <w:bCs/>
          <w:sz w:val="24"/>
          <w:szCs w:val="24"/>
        </w:rPr>
        <w:lastRenderedPageBreak/>
        <w:t xml:space="preserve">Uczniowie najmłodszych klas podstawowych w zdecydowanej większości nigdy nie byli na wagarach (SP 4-6 - 91%). Wśród uczniów klas starszych szkoły podstawowej również większość nigdy nie wagarowała (SP 7-8 - 69%). Jednakże </w:t>
      </w:r>
      <w:r w:rsidRPr="00CD3E76">
        <w:rPr>
          <w:rFonts w:asciiTheme="majorHAnsi" w:hAnsiTheme="majorHAnsi"/>
          <w:bCs/>
          <w:sz w:val="24"/>
          <w:szCs w:val="24"/>
        </w:rPr>
        <w:br/>
        <w:t xml:space="preserve">23% starszych i 3% młodszych uczniów przyznało, że byli na wagarach, ale tylko raz. </w:t>
      </w:r>
      <w:r w:rsidRPr="00CD3E76">
        <w:rPr>
          <w:rFonts w:asciiTheme="majorHAnsi" w:hAnsiTheme="majorHAnsi"/>
          <w:bCs/>
          <w:sz w:val="24"/>
          <w:szCs w:val="24"/>
        </w:rPr>
        <w:br/>
        <w:t xml:space="preserve">Do wagarowania kilka razy przyznało się 3% uczniów klas 4-6, natomiast do </w:t>
      </w:r>
      <w:r w:rsidRPr="00CD3E76">
        <w:rPr>
          <w:rFonts w:asciiTheme="majorHAnsi" w:hAnsiTheme="majorHAnsi"/>
          <w:bCs/>
          <w:sz w:val="24"/>
          <w:szCs w:val="24"/>
        </w:rPr>
        <w:br/>
        <w:t>wielokrotnego wagarowania 3% młodszych i 8% starszych uczniów.</w:t>
      </w:r>
    </w:p>
    <w:p w:rsidR="00CD3E76" w:rsidRDefault="00CD3E76" w:rsidP="00CD3E76">
      <w:pPr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>
            <wp:extent cx="5772150" cy="2876550"/>
            <wp:effectExtent l="0" t="0" r="0" b="0"/>
            <wp:docPr id="28" name="Wykres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0"/>
              </a:graphicData>
            </a:graphic>
          </wp:inline>
        </w:drawing>
      </w:r>
    </w:p>
    <w:p w:rsidR="00CD3E76" w:rsidRPr="00CD3E76" w:rsidRDefault="00CD3E76" w:rsidP="00CD3E76">
      <w:pPr>
        <w:rPr>
          <w:rFonts w:asciiTheme="majorHAnsi" w:hAnsiTheme="majorHAnsi"/>
          <w:sz w:val="24"/>
          <w:szCs w:val="24"/>
        </w:rPr>
      </w:pPr>
    </w:p>
    <w:p w:rsidR="00CD3E76" w:rsidRPr="00CD3E76" w:rsidRDefault="00CD3E76" w:rsidP="00CD3E76">
      <w:pPr>
        <w:rPr>
          <w:rFonts w:asciiTheme="majorHAnsi" w:hAnsiTheme="majorHAnsi"/>
          <w:sz w:val="24"/>
          <w:szCs w:val="24"/>
        </w:rPr>
      </w:pPr>
      <w:r w:rsidRPr="00CD3E76">
        <w:rPr>
          <w:rFonts w:asciiTheme="majorHAnsi" w:hAnsiTheme="majorHAnsi"/>
          <w:sz w:val="24"/>
          <w:szCs w:val="24"/>
        </w:rPr>
        <w:t>Od tego, jak często uczniowie wagarują, istotniejsze wydają się być powody, dla których decydują się to robić</w:t>
      </w:r>
      <w:r w:rsidRPr="00CD3E76">
        <w:rPr>
          <w:rStyle w:val="Odwoanieprzypisudolnego"/>
          <w:rFonts w:asciiTheme="majorHAnsi" w:hAnsiTheme="majorHAnsi"/>
          <w:sz w:val="24"/>
          <w:szCs w:val="24"/>
        </w:rPr>
        <w:footnoteReference w:id="6"/>
      </w:r>
      <w:r w:rsidRPr="00CD3E76">
        <w:rPr>
          <w:rFonts w:asciiTheme="majorHAnsi" w:hAnsiTheme="majorHAnsi"/>
          <w:sz w:val="24"/>
          <w:szCs w:val="24"/>
        </w:rPr>
        <w:t xml:space="preserve">. Uczniowie w zdecydowanej większości odpowiedzieli, że to pytanie ich nie dotyczy, bo nigdy nie byli na wagarach (SP 4-6 - 88%; SP 7-8- 70%). </w:t>
      </w:r>
      <w:r w:rsidRPr="00CD3E76">
        <w:rPr>
          <w:rFonts w:asciiTheme="majorHAnsi" w:hAnsiTheme="majorHAnsi"/>
          <w:sz w:val="24"/>
          <w:szCs w:val="24"/>
        </w:rPr>
        <w:br/>
        <w:t>Jednakże niewielka część z nich odpowiedziała, że wagarowali</w:t>
      </w:r>
      <w:r w:rsidR="00331BF3">
        <w:rPr>
          <w:rFonts w:asciiTheme="majorHAnsi" w:hAnsiTheme="majorHAnsi"/>
          <w:sz w:val="24"/>
          <w:szCs w:val="24"/>
        </w:rPr>
        <w:t xml:space="preserve">, </w:t>
      </w:r>
      <w:r w:rsidRPr="00CD3E76">
        <w:rPr>
          <w:rFonts w:asciiTheme="majorHAnsi" w:hAnsiTheme="majorHAnsi"/>
          <w:sz w:val="24"/>
          <w:szCs w:val="24"/>
        </w:rPr>
        <w:t xml:space="preserve">bo namówili ich </w:t>
      </w:r>
      <w:r w:rsidRPr="00CD3E76">
        <w:rPr>
          <w:rFonts w:asciiTheme="majorHAnsi" w:hAnsiTheme="majorHAnsi"/>
          <w:sz w:val="24"/>
          <w:szCs w:val="24"/>
        </w:rPr>
        <w:br/>
        <w:t xml:space="preserve">znajomi (SP 7-8-15%), nie poszli do szkoły za zgodą rodziców (SP 7-8-15%), opuścili lekcje z powodu nudy (SP 4-6 - 6%) lub ze stresu, bo nie przygotowali się na zajęcia (SP 4-6-3%). </w:t>
      </w:r>
    </w:p>
    <w:p w:rsidR="00CD3E76" w:rsidRPr="00CD3E76" w:rsidRDefault="00CD3E76" w:rsidP="00CD3E76">
      <w:pPr>
        <w:spacing w:after="200" w:line="252" w:lineRule="auto"/>
        <w:jc w:val="left"/>
        <w:rPr>
          <w:rFonts w:asciiTheme="majorHAnsi" w:hAnsiTheme="majorHAnsi"/>
          <w:sz w:val="24"/>
          <w:szCs w:val="24"/>
        </w:rPr>
      </w:pPr>
    </w:p>
    <w:p w:rsidR="00CD3E76" w:rsidRDefault="00CD3E76" w:rsidP="00CD3E76">
      <w:pPr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734050" cy="5534025"/>
            <wp:effectExtent l="0" t="0" r="0" b="9525"/>
            <wp:docPr id="27" name="Wykres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1"/>
              </a:graphicData>
            </a:graphic>
          </wp:inline>
        </w:drawing>
      </w:r>
    </w:p>
    <w:p w:rsidR="00CD3E76" w:rsidRDefault="00CD3E76" w:rsidP="00CD3E76">
      <w:pPr>
        <w:rPr>
          <w:sz w:val="24"/>
          <w:szCs w:val="24"/>
        </w:rPr>
      </w:pPr>
    </w:p>
    <w:p w:rsidR="00CD3E76" w:rsidRPr="00CD3E76" w:rsidRDefault="00CD3E76" w:rsidP="00CD3E76">
      <w:pPr>
        <w:rPr>
          <w:rFonts w:asciiTheme="majorHAnsi" w:hAnsiTheme="majorHAnsi"/>
          <w:sz w:val="24"/>
          <w:szCs w:val="24"/>
        </w:rPr>
      </w:pPr>
      <w:r w:rsidRPr="00CD3E76">
        <w:rPr>
          <w:rFonts w:asciiTheme="majorHAnsi" w:hAnsiTheme="majorHAnsi"/>
          <w:sz w:val="24"/>
          <w:szCs w:val="24"/>
        </w:rPr>
        <w:t>Czynnikiem chroniącym przed podejmowaniem zachowań ryzykownych i niepożądanych u dzieci i młodzieży są niewątpliwie dobre relacje z osobami dorosłymi, którzy stanowić mogą dla nich oparcie i źródło wiedzy. Uczniowie deklarują w zdecydowanej większości bardzo dobre lub raczej dobre relacje z opiekunami: SP 4-6: łącznie 98%; SP 7-8: łącznie 92%.</w:t>
      </w:r>
    </w:p>
    <w:p w:rsidR="00CD3E76" w:rsidRPr="00CD3E76" w:rsidRDefault="00CD3E76" w:rsidP="00CD3E76">
      <w:pPr>
        <w:rPr>
          <w:rFonts w:asciiTheme="majorHAnsi" w:hAnsiTheme="majorHAnsi"/>
          <w:sz w:val="24"/>
          <w:szCs w:val="24"/>
        </w:rPr>
      </w:pPr>
      <w:r w:rsidRPr="00CD3E76">
        <w:rPr>
          <w:rFonts w:asciiTheme="majorHAnsi" w:hAnsiTheme="majorHAnsi"/>
          <w:sz w:val="24"/>
          <w:szCs w:val="24"/>
        </w:rPr>
        <w:t xml:space="preserve">Dobre relacje z rodzicami uczniów to niewątpliwie zasób chroniący, który może zostać wykorzystany w planowaniu oddziaływań profilaktycznych poprzez tworzenie sojuszu rodzic – nauczyciel w przeciwdziałaniu uzależnieniom m.in. poprzez uzupełniającą się edukację dotyczącą zagrożeń, a także kształtowanie konstruktywnych postaw i budowanie sieci wsparcia. </w:t>
      </w:r>
    </w:p>
    <w:p w:rsidR="00CD3E76" w:rsidRDefault="00CD3E76" w:rsidP="00CD3E76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619750" cy="3267075"/>
            <wp:effectExtent l="0" t="0" r="0" b="9525"/>
            <wp:docPr id="26" name="Wykres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2"/>
              </a:graphicData>
            </a:graphic>
          </wp:inline>
        </w:drawing>
      </w:r>
    </w:p>
    <w:p w:rsidR="00CD3E76" w:rsidRPr="00CD3E76" w:rsidRDefault="00CD3E76" w:rsidP="00CD3E76">
      <w:pPr>
        <w:rPr>
          <w:rFonts w:asciiTheme="majorHAnsi" w:hAnsiTheme="majorHAnsi"/>
          <w:sz w:val="24"/>
          <w:szCs w:val="24"/>
        </w:rPr>
      </w:pPr>
      <w:r w:rsidRPr="00CD3E76">
        <w:rPr>
          <w:rFonts w:asciiTheme="majorHAnsi" w:hAnsiTheme="majorHAnsi"/>
          <w:sz w:val="24"/>
          <w:szCs w:val="24"/>
        </w:rPr>
        <w:t xml:space="preserve">Równie obiecujące są wyniki dotyczące poziomu zaufania do rodzica/opiekuna w wypadku przeżywania poważnego problemu. Łącznie 77% uczniów klas młodszych szkoły podstawowej oraz 84% uczniów klas starszych szkoły podstawowej </w:t>
      </w:r>
      <w:r w:rsidRPr="00CD3E76">
        <w:rPr>
          <w:rFonts w:asciiTheme="majorHAnsi" w:hAnsiTheme="majorHAnsi"/>
          <w:sz w:val="24"/>
          <w:szCs w:val="24"/>
        </w:rPr>
        <w:br/>
        <w:t>chciałoby lub raczej chciałoby podzielić się swoimi wątpliwościami z rodzicami.</w:t>
      </w:r>
    </w:p>
    <w:p w:rsidR="00CD3E76" w:rsidRDefault="00CD3E76" w:rsidP="00CD3E76">
      <w:pPr>
        <w:spacing w:after="200"/>
        <w:rPr>
          <w:noProof/>
          <w:szCs w:val="24"/>
          <w:lang w:eastAsia="pl-PL"/>
        </w:rPr>
      </w:pPr>
      <w:r>
        <w:rPr>
          <w:noProof/>
          <w:szCs w:val="24"/>
          <w:lang w:eastAsia="pl-PL"/>
        </w:rPr>
        <w:drawing>
          <wp:inline distT="0" distB="0" distL="0" distR="0">
            <wp:extent cx="5743575" cy="3886200"/>
            <wp:effectExtent l="0" t="0" r="9525" b="9525"/>
            <wp:docPr id="24" name="Wykres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3"/>
              </a:graphicData>
            </a:graphic>
          </wp:inline>
        </w:drawing>
      </w:r>
    </w:p>
    <w:p w:rsidR="00CD3E76" w:rsidRPr="00CD3E76" w:rsidRDefault="00CD3E76" w:rsidP="00CD3E76">
      <w:pPr>
        <w:tabs>
          <w:tab w:val="left" w:pos="8931"/>
        </w:tabs>
        <w:rPr>
          <w:rFonts w:asciiTheme="majorHAnsi" w:hAnsiTheme="majorHAnsi"/>
          <w:sz w:val="24"/>
          <w:szCs w:val="24"/>
          <w:lang w:bidi="en-US"/>
        </w:rPr>
      </w:pPr>
      <w:r w:rsidRPr="00CD3E76">
        <w:rPr>
          <w:rFonts w:asciiTheme="majorHAnsi" w:hAnsiTheme="majorHAnsi"/>
          <w:sz w:val="24"/>
          <w:szCs w:val="24"/>
        </w:rPr>
        <w:lastRenderedPageBreak/>
        <w:t xml:space="preserve">Następnie zadaliśmy uczniom podobne pytanie, jednak tym razem grupą dorosłych, co do których uczniowie mieli się ustosunkować w kontekście odczuwanego poziomu zaufania, byli nauczyciele. Dzieci i młodzież rzadziej po poradę czy pomoc zgłosiliby się do nauczyciela niż do rodzica. Jednakże aż 75% uczniów klas młodszych oraz </w:t>
      </w:r>
      <w:r w:rsidRPr="00CD3E76">
        <w:rPr>
          <w:rFonts w:asciiTheme="majorHAnsi" w:hAnsiTheme="majorHAnsi"/>
          <w:sz w:val="24"/>
          <w:szCs w:val="24"/>
        </w:rPr>
        <w:br/>
        <w:t>61% uczniów klas starszych szkoły podstawowej w sytuacji problemowej obdarzyłoby zaufaniem pedagogów.</w:t>
      </w:r>
    </w:p>
    <w:p w:rsidR="00CD3E76" w:rsidRDefault="00CD3E76" w:rsidP="00CD3E76">
      <w:pPr>
        <w:spacing w:after="200" w:line="252" w:lineRule="auto"/>
        <w:jc w:val="left"/>
      </w:pPr>
      <w:r>
        <w:rPr>
          <w:noProof/>
          <w:lang w:eastAsia="pl-PL"/>
        </w:rPr>
        <w:drawing>
          <wp:inline distT="0" distB="0" distL="0" distR="0">
            <wp:extent cx="5715000" cy="3048000"/>
            <wp:effectExtent l="0" t="0" r="0" b="0"/>
            <wp:docPr id="22" name="Wykres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4"/>
              </a:graphicData>
            </a:graphic>
          </wp:inline>
        </w:drawing>
      </w:r>
    </w:p>
    <w:p w:rsidR="005A2BFE" w:rsidRDefault="005A2BFE" w:rsidP="005A2BFE">
      <w:pPr>
        <w:pStyle w:val="Akapitzlist"/>
        <w:tabs>
          <w:tab w:val="left" w:pos="8931"/>
        </w:tabs>
        <w:spacing w:after="200"/>
        <w:ind w:left="0"/>
        <w:jc w:val="left"/>
        <w:rPr>
          <w:noProof/>
          <w:szCs w:val="24"/>
          <w:lang w:eastAsia="pl-PL"/>
        </w:rPr>
      </w:pPr>
    </w:p>
    <w:p w:rsidR="00E50B60" w:rsidRPr="00B339CC" w:rsidRDefault="00E50B60" w:rsidP="00E50B60">
      <w:pPr>
        <w:pStyle w:val="Nagwek3"/>
        <w:rPr>
          <w:color w:val="auto"/>
          <w:sz w:val="24"/>
          <w:szCs w:val="24"/>
        </w:rPr>
      </w:pPr>
      <w:bookmarkStart w:id="91" w:name="_Toc468287539"/>
      <w:bookmarkStart w:id="92" w:name="_Toc473282111"/>
      <w:bookmarkStart w:id="93" w:name="_Toc482136048"/>
      <w:bookmarkStart w:id="94" w:name="_Toc27667101"/>
      <w:bookmarkStart w:id="95" w:name="_Toc69425084"/>
      <w:r w:rsidRPr="00B339CC">
        <w:rPr>
          <w:color w:val="auto"/>
          <w:sz w:val="24"/>
          <w:szCs w:val="24"/>
        </w:rPr>
        <w:t>Substancje psychoaktywne: Alkohol</w:t>
      </w:r>
      <w:bookmarkEnd w:id="91"/>
      <w:bookmarkEnd w:id="92"/>
      <w:bookmarkEnd w:id="93"/>
      <w:bookmarkEnd w:id="94"/>
      <w:bookmarkEnd w:id="95"/>
    </w:p>
    <w:p w:rsidR="00E50B60" w:rsidRPr="00B339CC" w:rsidRDefault="00E50B60" w:rsidP="00E50B60">
      <w:pPr>
        <w:tabs>
          <w:tab w:val="left" w:pos="8931"/>
        </w:tabs>
        <w:rPr>
          <w:rFonts w:asciiTheme="majorHAnsi" w:eastAsiaTheme="majorEastAsia" w:hAnsiTheme="majorHAnsi"/>
          <w:sz w:val="24"/>
          <w:szCs w:val="24"/>
        </w:rPr>
      </w:pPr>
      <w:r w:rsidRPr="00B339CC">
        <w:rPr>
          <w:rFonts w:asciiTheme="majorHAnsi" w:hAnsiTheme="majorHAnsi"/>
          <w:sz w:val="24"/>
          <w:szCs w:val="24"/>
        </w:rPr>
        <w:t>Inicjację alkoholową ma za sobą: 9% badanych uczniów klas 4-6 szkoły podstawowej oraz aż 77% uczniów klas 7-8 szkoły podstawowej.</w:t>
      </w:r>
    </w:p>
    <w:p w:rsidR="00E50B60" w:rsidRDefault="00E50B60" w:rsidP="00E50B60">
      <w:pPr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>
            <wp:extent cx="5772150" cy="2247900"/>
            <wp:effectExtent l="0" t="0" r="0" b="0"/>
            <wp:docPr id="124" name="Wykres 1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5"/>
              </a:graphicData>
            </a:graphic>
          </wp:inline>
        </w:drawing>
      </w:r>
    </w:p>
    <w:p w:rsidR="00E50B60" w:rsidRPr="00B339CC" w:rsidRDefault="00E50B60" w:rsidP="00E50B60">
      <w:pPr>
        <w:rPr>
          <w:rFonts w:asciiTheme="majorHAnsi" w:hAnsiTheme="majorHAnsi"/>
          <w:sz w:val="24"/>
          <w:szCs w:val="24"/>
        </w:rPr>
      </w:pPr>
      <w:r w:rsidRPr="00B339CC">
        <w:rPr>
          <w:rFonts w:asciiTheme="majorHAnsi" w:hAnsiTheme="majorHAnsi"/>
          <w:sz w:val="24"/>
          <w:szCs w:val="24"/>
        </w:rPr>
        <w:t xml:space="preserve">Najczęściej deklarowanymi okolicznościami inicjacji alkoholowej uczniów są: </w:t>
      </w:r>
      <w:r w:rsidRPr="00B339CC">
        <w:rPr>
          <w:rFonts w:asciiTheme="majorHAnsi" w:hAnsiTheme="majorHAnsi"/>
          <w:sz w:val="24"/>
          <w:szCs w:val="24"/>
        </w:rPr>
        <w:br/>
        <w:t xml:space="preserve">spotkanie ze znajomymi (SP 4-6 – 3%; SP 7-8 - 38%), towarzystwo rodziny </w:t>
      </w:r>
      <w:r w:rsidRPr="00B339CC">
        <w:rPr>
          <w:rFonts w:asciiTheme="majorHAnsi" w:hAnsiTheme="majorHAnsi"/>
          <w:sz w:val="24"/>
          <w:szCs w:val="24"/>
        </w:rPr>
        <w:br/>
      </w:r>
      <w:r w:rsidRPr="00B339CC">
        <w:rPr>
          <w:rFonts w:asciiTheme="majorHAnsi" w:hAnsiTheme="majorHAnsi"/>
          <w:sz w:val="24"/>
          <w:szCs w:val="24"/>
        </w:rPr>
        <w:lastRenderedPageBreak/>
        <w:t xml:space="preserve">(SP 4-6 - 6%; SP 7-8 - 15%), impreza lub dyskoteka (SP 7-8 - 8%) lub wyjazd </w:t>
      </w:r>
      <w:r w:rsidRPr="00B339CC">
        <w:rPr>
          <w:rFonts w:asciiTheme="majorHAnsi" w:hAnsiTheme="majorHAnsi"/>
          <w:sz w:val="24"/>
          <w:szCs w:val="24"/>
        </w:rPr>
        <w:br/>
        <w:t xml:space="preserve">wakacyjny (SP 7-8 - 8%). 8% uczniów klas 7-8 przyznało, że pierwszy raz napili się </w:t>
      </w:r>
      <w:r w:rsidRPr="00B339CC">
        <w:rPr>
          <w:rFonts w:asciiTheme="majorHAnsi" w:hAnsiTheme="majorHAnsi"/>
          <w:sz w:val="24"/>
          <w:szCs w:val="24"/>
        </w:rPr>
        <w:br/>
        <w:t>alkoholu w szkole. Odpowiedzi uczniów, których to pytanie ich nie dotyczy, bo nigdy nie pili alkoholu: SP 4-6- 91%; SP 7-8- 23%.</w:t>
      </w:r>
    </w:p>
    <w:p w:rsidR="00E50B60" w:rsidRDefault="00E50B60" w:rsidP="00E50B60">
      <w:pPr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>
            <wp:extent cx="5772150" cy="2714625"/>
            <wp:effectExtent l="0" t="0" r="0" b="9525"/>
            <wp:docPr id="120" name="Wykres 1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6"/>
              </a:graphicData>
            </a:graphic>
          </wp:inline>
        </w:drawing>
      </w:r>
    </w:p>
    <w:p w:rsidR="00300805" w:rsidRDefault="00E50B60" w:rsidP="00E50B60">
      <w:pPr>
        <w:tabs>
          <w:tab w:val="left" w:pos="7342"/>
        </w:tabs>
        <w:rPr>
          <w:rFonts w:asciiTheme="majorHAnsi" w:hAnsiTheme="majorHAnsi"/>
          <w:bCs/>
          <w:sz w:val="24"/>
          <w:szCs w:val="24"/>
        </w:rPr>
      </w:pPr>
      <w:r w:rsidRPr="00B339CC">
        <w:rPr>
          <w:rFonts w:asciiTheme="majorHAnsi" w:hAnsiTheme="majorHAnsi"/>
          <w:bCs/>
          <w:sz w:val="24"/>
          <w:szCs w:val="24"/>
        </w:rPr>
        <w:t xml:space="preserve">6% uczniów klas młodszych oraz 39% uczniów klas starszych twierdzi, że ich rodzice wiedzą, że mają za sobą pierwsze próby picia alkoholu. </w:t>
      </w:r>
    </w:p>
    <w:p w:rsidR="00E50B60" w:rsidRPr="00B339CC" w:rsidRDefault="00E50B60" w:rsidP="00E50B60">
      <w:pPr>
        <w:tabs>
          <w:tab w:val="left" w:pos="7342"/>
        </w:tabs>
        <w:rPr>
          <w:rFonts w:asciiTheme="majorHAnsi" w:hAnsiTheme="majorHAnsi"/>
          <w:bCs/>
          <w:szCs w:val="24"/>
        </w:rPr>
      </w:pPr>
      <w:r w:rsidRPr="00B339CC">
        <w:rPr>
          <w:rFonts w:asciiTheme="majorHAnsi" w:hAnsiTheme="majorHAnsi"/>
          <w:bCs/>
          <w:sz w:val="24"/>
          <w:szCs w:val="24"/>
        </w:rPr>
        <w:t>Przeciwnie uważa 12% uczniów klas 4-6 oraz 23% uczniów klas 7-8. 77% młodszych i 23% starszych uczniów odpowiedziało, nigdy wcześniej nie pili alkoholu.</w:t>
      </w:r>
    </w:p>
    <w:p w:rsidR="00E50B60" w:rsidRDefault="00E50B60" w:rsidP="00E50B60">
      <w:pPr>
        <w:tabs>
          <w:tab w:val="left" w:pos="7342"/>
        </w:tabs>
        <w:rPr>
          <w:szCs w:val="24"/>
        </w:rPr>
      </w:pPr>
      <w:r>
        <w:rPr>
          <w:noProof/>
          <w:szCs w:val="24"/>
          <w:lang w:eastAsia="pl-PL"/>
        </w:rPr>
        <w:drawing>
          <wp:inline distT="0" distB="0" distL="0" distR="0">
            <wp:extent cx="5715000" cy="3400425"/>
            <wp:effectExtent l="0" t="0" r="0" b="9525"/>
            <wp:docPr id="113" name="Wykres 1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7"/>
              </a:graphicData>
            </a:graphic>
          </wp:inline>
        </w:drawing>
      </w:r>
    </w:p>
    <w:p w:rsidR="00E50B60" w:rsidRPr="00B339CC" w:rsidRDefault="00E50B60" w:rsidP="00E50B60">
      <w:pPr>
        <w:tabs>
          <w:tab w:val="left" w:pos="8931"/>
        </w:tabs>
        <w:rPr>
          <w:rFonts w:asciiTheme="majorHAnsi" w:hAnsiTheme="majorHAnsi"/>
          <w:sz w:val="24"/>
          <w:szCs w:val="24"/>
        </w:rPr>
      </w:pPr>
      <w:r w:rsidRPr="00B339CC">
        <w:rPr>
          <w:rFonts w:asciiTheme="majorHAnsi" w:hAnsiTheme="majorHAnsi"/>
          <w:sz w:val="24"/>
          <w:szCs w:val="24"/>
        </w:rPr>
        <w:lastRenderedPageBreak/>
        <w:t xml:space="preserve">Oprócz okoliczności inicjacji ważne jest także to, jak często młodzi ludzie sięgają </w:t>
      </w:r>
      <w:r w:rsidRPr="00B339CC">
        <w:rPr>
          <w:rFonts w:asciiTheme="majorHAnsi" w:hAnsiTheme="majorHAnsi"/>
          <w:sz w:val="24"/>
          <w:szCs w:val="24"/>
        </w:rPr>
        <w:br/>
        <w:t xml:space="preserve">alkohol. Aż 82% najmłodszych uczniów wskazało, że to pytanie ich nie dotyczy. Wraz z wiekiem ta tendencja się zmienia: SP 7-8 - 23%. Uczniowie przyznawali najczęściej, że pili tylko raz w życiu (SP 4-6 – 6%; SP 7-8 - 23%) lub kilka razy w życiu (SP 4-6 – 3%; SP 7-8 - 38%). Niewielka część uczniów przyznała, że pije rzadziej niż raz w miesiącu (SP 7-8 - 8%) lub kilka razy w miesiącu (SP 4-6 - 2%; SP 7-8 - 8%). </w:t>
      </w:r>
      <w:r w:rsidRPr="00B339CC">
        <w:rPr>
          <w:rFonts w:asciiTheme="majorHAnsi" w:hAnsiTheme="majorHAnsi"/>
          <w:sz w:val="24"/>
          <w:szCs w:val="24"/>
        </w:rPr>
        <w:br/>
      </w:r>
    </w:p>
    <w:p w:rsidR="00E50B60" w:rsidRDefault="00E50B60" w:rsidP="00E50B60">
      <w:pPr>
        <w:jc w:val="center"/>
        <w:rPr>
          <w:szCs w:val="24"/>
        </w:rPr>
      </w:pPr>
      <w:r>
        <w:rPr>
          <w:noProof/>
          <w:szCs w:val="24"/>
          <w:lang w:eastAsia="pl-PL"/>
        </w:rPr>
        <w:drawing>
          <wp:inline distT="0" distB="0" distL="0" distR="0">
            <wp:extent cx="5781675" cy="3600450"/>
            <wp:effectExtent l="0" t="0" r="9525" b="0"/>
            <wp:docPr id="112" name="Wykres 1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8"/>
              </a:graphicData>
            </a:graphic>
          </wp:inline>
        </w:drawing>
      </w:r>
    </w:p>
    <w:p w:rsidR="00E50B60" w:rsidRPr="00B339CC" w:rsidRDefault="00E50B60" w:rsidP="00E50B60">
      <w:pPr>
        <w:rPr>
          <w:rFonts w:asciiTheme="majorHAnsi" w:hAnsiTheme="majorHAnsi"/>
          <w:szCs w:val="24"/>
        </w:rPr>
      </w:pPr>
      <w:r w:rsidRPr="00B339CC">
        <w:rPr>
          <w:rFonts w:asciiTheme="majorHAnsi" w:hAnsiTheme="majorHAnsi"/>
          <w:sz w:val="24"/>
          <w:szCs w:val="24"/>
        </w:rPr>
        <w:t>Uczniowie klas 7-8 przyznają, że najczęściej sięgają po alkohol z ciekawości (23%), dlatego, że chcą na chwilę uciec od problemów (15%), ale także dla relaksu (8%) oraz chęci zaimponowania innym (8%). 46% uczniów klas 7-8 oraz 100% uczniów klas 4-6 odpowiedziało, że to pytanie ich nie dotyczy.</w:t>
      </w:r>
    </w:p>
    <w:p w:rsidR="00E50B60" w:rsidRDefault="00E50B60" w:rsidP="00E50B60">
      <w:pPr>
        <w:jc w:val="center"/>
        <w:rPr>
          <w:szCs w:val="24"/>
        </w:rPr>
      </w:pPr>
      <w:r>
        <w:rPr>
          <w:noProof/>
          <w:szCs w:val="24"/>
          <w:lang w:eastAsia="pl-PL"/>
        </w:rPr>
        <w:lastRenderedPageBreak/>
        <w:drawing>
          <wp:inline distT="0" distB="0" distL="0" distR="0">
            <wp:extent cx="5743575" cy="3924300"/>
            <wp:effectExtent l="0" t="0" r="9525" b="0"/>
            <wp:docPr id="110" name="Wykres 1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9"/>
              </a:graphicData>
            </a:graphic>
          </wp:inline>
        </w:drawing>
      </w:r>
    </w:p>
    <w:p w:rsidR="00E50B60" w:rsidRPr="00B339CC" w:rsidRDefault="00E50B60" w:rsidP="00E50B60">
      <w:pPr>
        <w:tabs>
          <w:tab w:val="left" w:pos="8931"/>
        </w:tabs>
        <w:spacing w:before="240"/>
        <w:rPr>
          <w:rFonts w:asciiTheme="majorHAnsi" w:hAnsiTheme="majorHAnsi"/>
          <w:sz w:val="24"/>
          <w:szCs w:val="24"/>
        </w:rPr>
      </w:pPr>
      <w:r w:rsidRPr="00B339CC">
        <w:rPr>
          <w:rFonts w:asciiTheme="majorHAnsi" w:hAnsiTheme="majorHAnsi"/>
          <w:sz w:val="24"/>
          <w:szCs w:val="24"/>
        </w:rPr>
        <w:t>W następnej kolejności zapytaliśmy uczniów o rodzaj wypijanego alkoholu. Uczniowie generalnie najczęściej sięgają po piwo (SP 4-6 - 2%; SP 7-8 - 23%%). 8% starszych uczniów szkoły podstawowej sięga po wódkę, a kolejne 8% - po wino. Deklaracje uczniów, których to pytanie nie dotyczy: SP 4-6 - 90%; SP 7-8 - 38%.</w:t>
      </w:r>
    </w:p>
    <w:p w:rsidR="00E50B60" w:rsidRDefault="00E50B60" w:rsidP="00E50B60">
      <w:pPr>
        <w:spacing w:before="240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>
            <wp:extent cx="5743575" cy="2247900"/>
            <wp:effectExtent l="0" t="0" r="9525" b="0"/>
            <wp:docPr id="109" name="Wykres 10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0"/>
              </a:graphicData>
            </a:graphic>
          </wp:inline>
        </w:drawing>
      </w:r>
    </w:p>
    <w:p w:rsidR="00E50B60" w:rsidRPr="00B339CC" w:rsidRDefault="00E50B60" w:rsidP="00E50B60">
      <w:pPr>
        <w:tabs>
          <w:tab w:val="left" w:pos="8931"/>
        </w:tabs>
        <w:spacing w:before="240"/>
        <w:rPr>
          <w:rFonts w:asciiTheme="majorHAnsi" w:hAnsiTheme="majorHAnsi"/>
          <w:sz w:val="24"/>
          <w:szCs w:val="24"/>
        </w:rPr>
      </w:pPr>
      <w:r w:rsidRPr="00B339CC">
        <w:rPr>
          <w:rFonts w:asciiTheme="majorHAnsi" w:hAnsiTheme="majorHAnsi"/>
          <w:sz w:val="24"/>
          <w:szCs w:val="24"/>
        </w:rPr>
        <w:t>Kolejnym ważnym pytaniem, na które odpowiadali uczniowie było to dotyczące subiektywnej oceny dostępności alkoholu dla osób poniżej 18 roku życia. Pokazane poniżej wyniki wskazują, że 83% uczniów klas 4-6 oraz 54% uczniów klas 7-8 nie wie, czy da się kupić alkohol, gdy nie ma się ukończonych 18 </w:t>
      </w:r>
      <w:proofErr w:type="spellStart"/>
      <w:r w:rsidRPr="00B339CC">
        <w:rPr>
          <w:rFonts w:asciiTheme="majorHAnsi" w:hAnsiTheme="majorHAnsi"/>
          <w:sz w:val="24"/>
          <w:szCs w:val="24"/>
        </w:rPr>
        <w:t>r.ż</w:t>
      </w:r>
      <w:proofErr w:type="spellEnd"/>
      <w:r w:rsidRPr="00B339CC">
        <w:rPr>
          <w:rFonts w:asciiTheme="majorHAnsi" w:hAnsiTheme="majorHAnsi"/>
          <w:sz w:val="24"/>
          <w:szCs w:val="24"/>
        </w:rPr>
        <w:t xml:space="preserve">. Może to sugerować, że ta </w:t>
      </w:r>
      <w:r w:rsidRPr="00B339CC">
        <w:rPr>
          <w:rFonts w:asciiTheme="majorHAnsi" w:hAnsiTheme="majorHAnsi"/>
          <w:sz w:val="24"/>
          <w:szCs w:val="24"/>
        </w:rPr>
        <w:lastRenderedPageBreak/>
        <w:t xml:space="preserve">część uczniów nigdy nie podejmowała próby nabycia alkoholu. Jednakże łącznie </w:t>
      </w:r>
      <w:r w:rsidRPr="00B339CC">
        <w:rPr>
          <w:rFonts w:asciiTheme="majorHAnsi" w:hAnsiTheme="majorHAnsi"/>
          <w:sz w:val="24"/>
          <w:szCs w:val="24"/>
        </w:rPr>
        <w:br/>
        <w:t xml:space="preserve">9% uczniów klas 4-6 oraz 31% uczniów klas 7-8 twierdzi, że jest to raczej lub bardzo łatwe, a łącznie 8% uczniów klas 4-6 oraz 15% uczniów klas 7-8, że jest to trudne lub bardzo trudne. Oznaczać to może, że ci uczniowie lub ich rówieśnicy mogą być </w:t>
      </w:r>
      <w:r w:rsidRPr="00B339CC">
        <w:rPr>
          <w:rFonts w:asciiTheme="majorHAnsi" w:hAnsiTheme="majorHAnsi"/>
          <w:sz w:val="24"/>
          <w:szCs w:val="24"/>
        </w:rPr>
        <w:br/>
        <w:t>klientami w punktach ze sprzedażą alkoholu.</w:t>
      </w:r>
    </w:p>
    <w:p w:rsidR="00E50B60" w:rsidRDefault="00E50B60" w:rsidP="00E50B60">
      <w:pPr>
        <w:jc w:val="center"/>
        <w:rPr>
          <w:szCs w:val="24"/>
        </w:rPr>
      </w:pPr>
      <w:r>
        <w:rPr>
          <w:noProof/>
          <w:szCs w:val="24"/>
          <w:lang w:eastAsia="pl-PL"/>
        </w:rPr>
        <w:drawing>
          <wp:inline distT="0" distB="0" distL="0" distR="0">
            <wp:extent cx="5772150" cy="2600325"/>
            <wp:effectExtent l="0" t="0" r="0" b="9525"/>
            <wp:docPr id="108" name="Wykres 10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1"/>
              </a:graphicData>
            </a:graphic>
          </wp:inline>
        </w:drawing>
      </w:r>
    </w:p>
    <w:p w:rsidR="00E50B60" w:rsidRPr="00B339CC" w:rsidRDefault="00E50B60" w:rsidP="00E50B60">
      <w:pPr>
        <w:pStyle w:val="Nagwek3"/>
        <w:tabs>
          <w:tab w:val="left" w:pos="8931"/>
        </w:tabs>
        <w:rPr>
          <w:color w:val="auto"/>
          <w:sz w:val="24"/>
          <w:szCs w:val="24"/>
        </w:rPr>
      </w:pPr>
      <w:bookmarkStart w:id="96" w:name="_Toc468287541"/>
      <w:bookmarkStart w:id="97" w:name="_Toc473282113"/>
      <w:bookmarkStart w:id="98" w:name="_Toc482136049"/>
      <w:bookmarkStart w:id="99" w:name="_Toc495753009"/>
      <w:bookmarkStart w:id="100" w:name="_Toc528712577"/>
      <w:bookmarkStart w:id="101" w:name="_Toc531065868"/>
      <w:bookmarkStart w:id="102" w:name="_Toc27667102"/>
      <w:bookmarkStart w:id="103" w:name="_Toc69425085"/>
      <w:bookmarkStart w:id="104" w:name="_Toc468287540"/>
      <w:bookmarkStart w:id="105" w:name="_Toc473282112"/>
      <w:r w:rsidRPr="00B339CC">
        <w:rPr>
          <w:color w:val="auto"/>
          <w:sz w:val="24"/>
          <w:szCs w:val="24"/>
        </w:rPr>
        <w:t>Substancje psychoaktywne: Papierosy</w:t>
      </w:r>
      <w:bookmarkEnd w:id="96"/>
      <w:bookmarkEnd w:id="97"/>
      <w:bookmarkEnd w:id="98"/>
      <w:bookmarkEnd w:id="99"/>
      <w:bookmarkEnd w:id="100"/>
      <w:bookmarkEnd w:id="101"/>
      <w:bookmarkEnd w:id="102"/>
      <w:bookmarkEnd w:id="103"/>
    </w:p>
    <w:p w:rsidR="00E50B60" w:rsidRPr="00B339CC" w:rsidRDefault="00E50B60" w:rsidP="00E50B60">
      <w:pPr>
        <w:tabs>
          <w:tab w:val="left" w:pos="8931"/>
        </w:tabs>
        <w:rPr>
          <w:rFonts w:asciiTheme="majorHAnsi" w:eastAsiaTheme="majorEastAsia" w:hAnsiTheme="majorHAnsi"/>
          <w:sz w:val="24"/>
          <w:szCs w:val="24"/>
        </w:rPr>
      </w:pPr>
      <w:r w:rsidRPr="00B339CC">
        <w:rPr>
          <w:rFonts w:asciiTheme="majorHAnsi" w:hAnsiTheme="majorHAnsi"/>
          <w:sz w:val="24"/>
          <w:szCs w:val="24"/>
        </w:rPr>
        <w:t xml:space="preserve">Mimo słabnącej popularności papierosy w naszym społeczeństwie są wciąż atrakcyjną używką dla młodzieży. Zapytaliśmy uczniów, czy kiedykolwiek próbowali papierosa oraz w jakich okolicznościach miało to miejsce. Inicjację nikotynową ma za sobą 14%% uczniów klas 4-6 oraz 62% uczniów klas 7-8 szkoły podstawowej. </w:t>
      </w:r>
    </w:p>
    <w:p w:rsidR="00E50B60" w:rsidRDefault="00E50B60" w:rsidP="00E50B60">
      <w:pPr>
        <w:tabs>
          <w:tab w:val="left" w:pos="8931"/>
        </w:tabs>
        <w:jc w:val="center"/>
      </w:pPr>
      <w:r>
        <w:rPr>
          <w:noProof/>
          <w:lang w:eastAsia="pl-PL"/>
        </w:rPr>
        <w:drawing>
          <wp:inline distT="0" distB="0" distL="0" distR="0">
            <wp:extent cx="6029325" cy="2686050"/>
            <wp:effectExtent l="0" t="0" r="9525" b="0"/>
            <wp:docPr id="107" name="Wykres 1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2"/>
              </a:graphicData>
            </a:graphic>
          </wp:inline>
        </w:drawing>
      </w:r>
    </w:p>
    <w:p w:rsidR="00E50B60" w:rsidRPr="00B339CC" w:rsidRDefault="00E50B60" w:rsidP="00E50B60">
      <w:pPr>
        <w:tabs>
          <w:tab w:val="left" w:pos="8931"/>
        </w:tabs>
        <w:rPr>
          <w:rFonts w:asciiTheme="majorHAnsi" w:hAnsiTheme="majorHAnsi"/>
          <w:bCs/>
          <w:sz w:val="24"/>
          <w:szCs w:val="24"/>
        </w:rPr>
      </w:pPr>
      <w:r w:rsidRPr="00B339CC">
        <w:rPr>
          <w:rFonts w:asciiTheme="majorHAnsi" w:hAnsiTheme="majorHAnsi"/>
          <w:bCs/>
          <w:sz w:val="24"/>
          <w:szCs w:val="24"/>
        </w:rPr>
        <w:t xml:space="preserve">Najczęściej wskazywaną przez uczniów okolicznością zapalenia pierwszego </w:t>
      </w:r>
      <w:r w:rsidRPr="00B339CC">
        <w:rPr>
          <w:rFonts w:asciiTheme="majorHAnsi" w:hAnsiTheme="majorHAnsi"/>
          <w:bCs/>
          <w:sz w:val="24"/>
          <w:szCs w:val="24"/>
        </w:rPr>
        <w:br/>
        <w:t xml:space="preserve">papierosa było spotkanie ze znajomymi (SP 4-6 - 8%; SP 7-8 - 38%). Uczniowie </w:t>
      </w:r>
      <w:r w:rsidRPr="00B339CC">
        <w:rPr>
          <w:rFonts w:asciiTheme="majorHAnsi" w:hAnsiTheme="majorHAnsi"/>
          <w:bCs/>
          <w:sz w:val="24"/>
          <w:szCs w:val="24"/>
        </w:rPr>
        <w:lastRenderedPageBreak/>
        <w:t xml:space="preserve">przyznają także, że pierwszy raz zapalili w szkole (SP 4-6 – 2%; SP 7-8 - 24%), w towarzystwie rodziny (SP 4-6 - 3%) oraz na wyjeździe wakacyjnym (SP 4-6 - 2%). Odpowiedzi uczniów, których ten problem nie dotyczy: SP 4-6 - 85%; SP 7-8 - 38%. </w:t>
      </w:r>
    </w:p>
    <w:p w:rsidR="00E50B60" w:rsidRDefault="00E50B60" w:rsidP="00E50B60">
      <w:pPr>
        <w:tabs>
          <w:tab w:val="left" w:pos="8931"/>
        </w:tabs>
        <w:jc w:val="center"/>
        <w:rPr>
          <w:szCs w:val="24"/>
        </w:rPr>
      </w:pPr>
      <w:r>
        <w:rPr>
          <w:noProof/>
          <w:szCs w:val="24"/>
          <w:lang w:eastAsia="pl-PL"/>
        </w:rPr>
        <w:drawing>
          <wp:inline distT="0" distB="0" distL="0" distR="0">
            <wp:extent cx="5772150" cy="2867025"/>
            <wp:effectExtent l="0" t="0" r="0" b="9525"/>
            <wp:docPr id="106" name="Wykres 10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3"/>
              </a:graphicData>
            </a:graphic>
          </wp:inline>
        </w:drawing>
      </w:r>
    </w:p>
    <w:p w:rsidR="00E50B60" w:rsidRPr="00B339CC" w:rsidRDefault="00E50B60" w:rsidP="00E50B60">
      <w:pPr>
        <w:tabs>
          <w:tab w:val="left" w:pos="8931"/>
        </w:tabs>
        <w:rPr>
          <w:rFonts w:asciiTheme="majorHAnsi" w:hAnsiTheme="majorHAnsi"/>
          <w:bCs/>
          <w:sz w:val="24"/>
          <w:szCs w:val="24"/>
        </w:rPr>
      </w:pPr>
      <w:r w:rsidRPr="00B339CC">
        <w:rPr>
          <w:rFonts w:asciiTheme="majorHAnsi" w:hAnsiTheme="majorHAnsi"/>
          <w:bCs/>
          <w:sz w:val="24"/>
          <w:szCs w:val="24"/>
        </w:rPr>
        <w:t xml:space="preserve">Większość uczniów, którzy mają za sobą inicjację nikotynową, aktualnie nie pali papierosów (SP 4-6 - 32%; SP 7-8 - 46%). Część uczniów przyznała, że pali od czasu do czasu papierosy lub e-papierosy (SP 4-6 – 2%; SP 7-8 - 15%), a inni przyznają się do regularnego palenia papierosów (SP 7-8 - 8%). Odpowiedzi uczniów, których to </w:t>
      </w:r>
      <w:r w:rsidRPr="00B339CC">
        <w:rPr>
          <w:rFonts w:asciiTheme="majorHAnsi" w:hAnsiTheme="majorHAnsi"/>
          <w:bCs/>
          <w:sz w:val="24"/>
          <w:szCs w:val="24"/>
        </w:rPr>
        <w:br/>
        <w:t>pytanie nie dotyczy (bo nigdy nie palili): SP 4-6 - 66%; SP 7-8 - 31%).</w:t>
      </w:r>
    </w:p>
    <w:p w:rsidR="00E50B60" w:rsidRDefault="00E50B60" w:rsidP="00E50B60">
      <w:pPr>
        <w:tabs>
          <w:tab w:val="left" w:pos="8931"/>
        </w:tabs>
        <w:ind w:left="-709"/>
        <w:jc w:val="center"/>
      </w:pPr>
      <w:r>
        <w:rPr>
          <w:noProof/>
          <w:lang w:eastAsia="pl-PL"/>
        </w:rPr>
        <w:drawing>
          <wp:inline distT="0" distB="0" distL="0" distR="0">
            <wp:extent cx="5772150" cy="3390900"/>
            <wp:effectExtent l="0" t="0" r="0" b="0"/>
            <wp:docPr id="105" name="Wykres 10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4"/>
              </a:graphicData>
            </a:graphic>
          </wp:inline>
        </w:drawing>
      </w:r>
    </w:p>
    <w:p w:rsidR="00E50B60" w:rsidRDefault="00E50B60" w:rsidP="00E50B60">
      <w:pPr>
        <w:tabs>
          <w:tab w:val="left" w:pos="8931"/>
        </w:tabs>
        <w:rPr>
          <w:b/>
          <w:sz w:val="24"/>
          <w:szCs w:val="24"/>
        </w:rPr>
      </w:pPr>
    </w:p>
    <w:p w:rsidR="00E50B60" w:rsidRPr="00B339CC" w:rsidRDefault="00E50B60" w:rsidP="00E50B60">
      <w:pPr>
        <w:tabs>
          <w:tab w:val="left" w:pos="8931"/>
        </w:tabs>
        <w:rPr>
          <w:rFonts w:asciiTheme="majorHAnsi" w:hAnsiTheme="majorHAnsi"/>
          <w:bCs/>
          <w:sz w:val="24"/>
          <w:szCs w:val="24"/>
        </w:rPr>
      </w:pPr>
      <w:r w:rsidRPr="00B339CC">
        <w:rPr>
          <w:rFonts w:asciiTheme="majorHAnsi" w:hAnsiTheme="majorHAnsi"/>
          <w:bCs/>
          <w:sz w:val="24"/>
          <w:szCs w:val="24"/>
        </w:rPr>
        <w:lastRenderedPageBreak/>
        <w:t xml:space="preserve">Łącznie 66% najmłodszych uczniów klas podstawowych ocenia, że ich koledzy raczej nie palą lub pali tylko kilka osób. Wśród uczniów klas 7-8 podobnie </w:t>
      </w:r>
      <w:r w:rsidRPr="00B339CC">
        <w:rPr>
          <w:rFonts w:asciiTheme="majorHAnsi" w:hAnsiTheme="majorHAnsi"/>
          <w:bCs/>
          <w:sz w:val="24"/>
          <w:szCs w:val="24"/>
        </w:rPr>
        <w:br/>
        <w:t xml:space="preserve">stwierdza 54% uczniów. Łącznie 25% uczniów klas 4-6 oraz 46% uczniów klas 7-8 twierdzi, że w ich szkole pali od 5 do 20 osób. Jednocześnie, co jest niepokojące, </w:t>
      </w:r>
      <w:r w:rsidRPr="00B339CC">
        <w:rPr>
          <w:rFonts w:asciiTheme="majorHAnsi" w:hAnsiTheme="majorHAnsi"/>
          <w:bCs/>
          <w:sz w:val="24"/>
          <w:szCs w:val="24"/>
        </w:rPr>
        <w:br/>
        <w:t>11% uczniów klas 4-6 twierdzi, że w ich otoczeniu pali więcej niż 20 osób.</w:t>
      </w:r>
    </w:p>
    <w:p w:rsidR="00E50B60" w:rsidRDefault="00E50B60" w:rsidP="00E50B60">
      <w:pPr>
        <w:tabs>
          <w:tab w:val="left" w:pos="8931"/>
        </w:tabs>
        <w:jc w:val="center"/>
      </w:pPr>
      <w:r>
        <w:rPr>
          <w:caps/>
          <w:noProof/>
          <w:spacing w:val="20"/>
          <w:sz w:val="28"/>
          <w:szCs w:val="28"/>
          <w:lang w:eastAsia="pl-PL"/>
        </w:rPr>
        <w:drawing>
          <wp:inline distT="0" distB="0" distL="0" distR="0">
            <wp:extent cx="5972175" cy="3114675"/>
            <wp:effectExtent l="0" t="0" r="9525" b="9525"/>
            <wp:docPr id="104" name="Wykres 1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5"/>
              </a:graphicData>
            </a:graphic>
          </wp:inline>
        </w:drawing>
      </w:r>
    </w:p>
    <w:p w:rsidR="00E50B60" w:rsidRPr="00B339CC" w:rsidRDefault="00E50B60" w:rsidP="00E50B60">
      <w:pPr>
        <w:tabs>
          <w:tab w:val="left" w:pos="8931"/>
        </w:tabs>
        <w:rPr>
          <w:rFonts w:asciiTheme="majorHAnsi" w:hAnsiTheme="majorHAnsi"/>
          <w:sz w:val="24"/>
          <w:szCs w:val="24"/>
        </w:rPr>
      </w:pPr>
      <w:r w:rsidRPr="00B339CC">
        <w:rPr>
          <w:rFonts w:asciiTheme="majorHAnsi" w:hAnsiTheme="majorHAnsi"/>
          <w:sz w:val="24"/>
          <w:szCs w:val="24"/>
        </w:rPr>
        <w:t xml:space="preserve">W kolejnym pytaniu uczniowie udzielali odpowiedzi na temat subiektywnej oceny </w:t>
      </w:r>
      <w:r w:rsidRPr="00B339CC">
        <w:rPr>
          <w:rFonts w:asciiTheme="majorHAnsi" w:hAnsiTheme="majorHAnsi"/>
          <w:sz w:val="24"/>
          <w:szCs w:val="24"/>
        </w:rPr>
        <w:br/>
        <w:t xml:space="preserve">łatwości, z jaką można dokonać zakupu papierosów. 84% uczniów najmłodszych klas podstawowych nie znało odpowiedzi na to pytanie, jednakże łącznie 14% uznało, że jest to bardzo lub raczej łatwe. Wśród uczniów klas 7-8, 38% przyznało, że nie wie, a 46% oceniła, że raczej łatwo jest kupić papierosy osobom poniżej 18 roku życia. </w:t>
      </w:r>
    </w:p>
    <w:p w:rsidR="00E50B60" w:rsidRDefault="00E50B60" w:rsidP="00E50B60">
      <w:pPr>
        <w:tabs>
          <w:tab w:val="left" w:pos="8931"/>
        </w:tabs>
        <w:jc w:val="center"/>
      </w:pPr>
      <w:r>
        <w:rPr>
          <w:noProof/>
          <w:lang w:eastAsia="pl-PL"/>
        </w:rPr>
        <w:lastRenderedPageBreak/>
        <w:drawing>
          <wp:inline distT="0" distB="0" distL="0" distR="0">
            <wp:extent cx="5972175" cy="3714750"/>
            <wp:effectExtent l="0" t="0" r="9525" b="0"/>
            <wp:docPr id="102" name="Wykres 1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6"/>
              </a:graphicData>
            </a:graphic>
          </wp:inline>
        </w:drawing>
      </w:r>
    </w:p>
    <w:p w:rsidR="00E50B60" w:rsidRPr="00B339CC" w:rsidRDefault="00E50B60" w:rsidP="00E50B60">
      <w:pPr>
        <w:pStyle w:val="Nagwek3"/>
        <w:rPr>
          <w:color w:val="auto"/>
          <w:sz w:val="24"/>
          <w:szCs w:val="24"/>
        </w:rPr>
      </w:pPr>
      <w:bookmarkStart w:id="106" w:name="_Toc482136050"/>
      <w:bookmarkStart w:id="107" w:name="_Toc27667103"/>
      <w:bookmarkStart w:id="108" w:name="_Toc69425086"/>
      <w:bookmarkStart w:id="109" w:name="_Toc467844306"/>
      <w:bookmarkStart w:id="110" w:name="_Toc469999341"/>
      <w:bookmarkStart w:id="111" w:name="_Toc470184782"/>
      <w:bookmarkStart w:id="112" w:name="_Toc475689316"/>
      <w:bookmarkEnd w:id="104"/>
      <w:bookmarkEnd w:id="105"/>
      <w:r w:rsidRPr="00B339CC">
        <w:rPr>
          <w:color w:val="auto"/>
          <w:sz w:val="24"/>
          <w:szCs w:val="24"/>
        </w:rPr>
        <w:t>Substancje psychoaktywne: Narkotyki i dopalacze</w:t>
      </w:r>
      <w:bookmarkEnd w:id="106"/>
      <w:bookmarkEnd w:id="107"/>
      <w:bookmarkEnd w:id="108"/>
    </w:p>
    <w:p w:rsidR="00E50B60" w:rsidRPr="00B339CC" w:rsidRDefault="00E50B60" w:rsidP="00E50B60">
      <w:pPr>
        <w:tabs>
          <w:tab w:val="left" w:pos="8931"/>
        </w:tabs>
        <w:spacing w:before="240"/>
        <w:rPr>
          <w:rFonts w:asciiTheme="majorHAnsi" w:eastAsiaTheme="majorEastAsia" w:hAnsiTheme="majorHAnsi"/>
          <w:sz w:val="24"/>
          <w:szCs w:val="24"/>
        </w:rPr>
      </w:pPr>
      <w:r w:rsidRPr="00B339CC">
        <w:rPr>
          <w:rFonts w:asciiTheme="majorHAnsi" w:hAnsiTheme="majorHAnsi"/>
          <w:sz w:val="24"/>
          <w:szCs w:val="24"/>
        </w:rPr>
        <w:t xml:space="preserve">Wyniki badań wskazują, że zdecydowana większość uczniów nie przejawia </w:t>
      </w:r>
      <w:r w:rsidRPr="00B339CC">
        <w:rPr>
          <w:rFonts w:asciiTheme="majorHAnsi" w:hAnsiTheme="majorHAnsi"/>
          <w:sz w:val="24"/>
          <w:szCs w:val="24"/>
        </w:rPr>
        <w:br/>
        <w:t xml:space="preserve">problemów związanych z próbami przyjmowania narkotyków lub dopalaczy: </w:t>
      </w:r>
      <w:r w:rsidRPr="00B339CC">
        <w:rPr>
          <w:rFonts w:asciiTheme="majorHAnsi" w:hAnsiTheme="majorHAnsi"/>
          <w:sz w:val="24"/>
          <w:szCs w:val="24"/>
        </w:rPr>
        <w:br/>
        <w:t>SP 4-6 - 100%; SP 7-8 - 92%. Jednakże część starszych uczniów szkoły podstawowej ma już za sobą inicjację narkotykową: SP 7-8 – 8%.</w:t>
      </w:r>
    </w:p>
    <w:p w:rsidR="00E50B60" w:rsidRDefault="00E50B60" w:rsidP="00E50B60">
      <w:pPr>
        <w:jc w:val="center"/>
        <w:rPr>
          <w:caps/>
          <w:spacing w:val="20"/>
          <w:sz w:val="28"/>
          <w:szCs w:val="28"/>
        </w:rPr>
      </w:pPr>
      <w:r>
        <w:rPr>
          <w:caps/>
          <w:noProof/>
          <w:spacing w:val="20"/>
          <w:sz w:val="28"/>
          <w:szCs w:val="28"/>
          <w:lang w:eastAsia="pl-PL"/>
        </w:rPr>
        <w:drawing>
          <wp:inline distT="0" distB="0" distL="0" distR="0">
            <wp:extent cx="5772150" cy="2390775"/>
            <wp:effectExtent l="0" t="0" r="0" b="9525"/>
            <wp:docPr id="101" name="Wykres 10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7"/>
              </a:graphicData>
            </a:graphic>
          </wp:inline>
        </w:drawing>
      </w:r>
    </w:p>
    <w:p w:rsidR="00E50B60" w:rsidRPr="00B339CC" w:rsidRDefault="00E50B60" w:rsidP="00E50B60">
      <w:pPr>
        <w:rPr>
          <w:rFonts w:asciiTheme="majorHAnsi" w:hAnsiTheme="majorHAnsi"/>
          <w:i/>
          <w:sz w:val="24"/>
          <w:szCs w:val="24"/>
        </w:rPr>
      </w:pPr>
      <w:r w:rsidRPr="00B339CC">
        <w:rPr>
          <w:rFonts w:asciiTheme="majorHAnsi" w:hAnsiTheme="majorHAnsi"/>
          <w:sz w:val="24"/>
          <w:szCs w:val="24"/>
        </w:rPr>
        <w:t xml:space="preserve">Kolejnym pytaniem zadanym uczniom było: </w:t>
      </w:r>
      <w:r w:rsidRPr="00B339CC">
        <w:rPr>
          <w:rFonts w:asciiTheme="majorHAnsi" w:hAnsiTheme="majorHAnsi"/>
          <w:i/>
          <w:sz w:val="24"/>
          <w:szCs w:val="24"/>
        </w:rPr>
        <w:t>„W jakich okolicznościach pierwszy raz spróbowałeś/</w:t>
      </w:r>
      <w:proofErr w:type="spellStart"/>
      <w:r w:rsidRPr="00B339CC">
        <w:rPr>
          <w:rFonts w:asciiTheme="majorHAnsi" w:hAnsiTheme="majorHAnsi"/>
          <w:i/>
          <w:sz w:val="24"/>
          <w:szCs w:val="24"/>
        </w:rPr>
        <w:t>aś</w:t>
      </w:r>
      <w:proofErr w:type="spellEnd"/>
      <w:r w:rsidRPr="00B339CC">
        <w:rPr>
          <w:rFonts w:asciiTheme="majorHAnsi" w:hAnsiTheme="majorHAnsi"/>
          <w:i/>
          <w:sz w:val="24"/>
          <w:szCs w:val="24"/>
        </w:rPr>
        <w:t xml:space="preserve"> narkotyków lub dopalaczy?” </w:t>
      </w:r>
      <w:r w:rsidRPr="00B339CC">
        <w:rPr>
          <w:rFonts w:asciiTheme="majorHAnsi" w:hAnsiTheme="majorHAnsi"/>
          <w:sz w:val="24"/>
          <w:szCs w:val="24"/>
        </w:rPr>
        <w:t xml:space="preserve">Z wypowiedzi badanych uczniów </w:t>
      </w:r>
      <w:r w:rsidRPr="00B339CC">
        <w:rPr>
          <w:rFonts w:asciiTheme="majorHAnsi" w:hAnsiTheme="majorHAnsi"/>
          <w:sz w:val="24"/>
          <w:szCs w:val="24"/>
        </w:rPr>
        <w:br/>
        <w:t xml:space="preserve">wynika, że ten problem w zdecydowanej większości ich nie dotyczy (SP 4-6 – 100%; </w:t>
      </w:r>
      <w:r w:rsidRPr="00B339CC">
        <w:rPr>
          <w:rFonts w:asciiTheme="majorHAnsi" w:hAnsiTheme="majorHAnsi"/>
          <w:sz w:val="24"/>
          <w:szCs w:val="24"/>
        </w:rPr>
        <w:br/>
      </w:r>
      <w:r w:rsidRPr="00B339CC">
        <w:rPr>
          <w:rFonts w:asciiTheme="majorHAnsi" w:hAnsiTheme="majorHAnsi"/>
          <w:sz w:val="24"/>
          <w:szCs w:val="24"/>
        </w:rPr>
        <w:lastRenderedPageBreak/>
        <w:t>SP 7-8– 92%). Jednakże część uczniów odpowiedziała, że pierwszy raz mieli kontakt z narkotykami lub dopalaczami w szkole (SP 7-8 - 8%).</w:t>
      </w:r>
    </w:p>
    <w:p w:rsidR="00E50B60" w:rsidRDefault="00E50B60" w:rsidP="00E50B60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pl-PL"/>
        </w:rPr>
        <w:drawing>
          <wp:inline distT="0" distB="0" distL="0" distR="0">
            <wp:extent cx="5867400" cy="3067050"/>
            <wp:effectExtent l="0" t="0" r="0" b="0"/>
            <wp:docPr id="100" name="Wykres 10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8"/>
              </a:graphicData>
            </a:graphic>
          </wp:inline>
        </w:drawing>
      </w:r>
    </w:p>
    <w:p w:rsidR="00E50B60" w:rsidRDefault="00E50B60" w:rsidP="00E50B60">
      <w:pPr>
        <w:jc w:val="center"/>
        <w:rPr>
          <w:szCs w:val="24"/>
        </w:rPr>
      </w:pPr>
    </w:p>
    <w:p w:rsidR="00E50B60" w:rsidRPr="00B339CC" w:rsidRDefault="00E50B60" w:rsidP="00E50B60">
      <w:pPr>
        <w:tabs>
          <w:tab w:val="left" w:pos="8931"/>
        </w:tabs>
        <w:spacing w:before="240"/>
        <w:rPr>
          <w:rFonts w:asciiTheme="majorHAnsi" w:hAnsiTheme="majorHAnsi"/>
          <w:bCs/>
          <w:sz w:val="24"/>
          <w:szCs w:val="24"/>
        </w:rPr>
      </w:pPr>
      <w:r w:rsidRPr="00B339CC">
        <w:rPr>
          <w:rFonts w:asciiTheme="majorHAnsi" w:hAnsiTheme="majorHAnsi"/>
          <w:bCs/>
          <w:sz w:val="24"/>
          <w:szCs w:val="24"/>
        </w:rPr>
        <w:t xml:space="preserve">Substancja, którą przyjmowały osoby deklarujące kontakt z narkotykami to </w:t>
      </w:r>
      <w:r w:rsidRPr="00B339CC">
        <w:rPr>
          <w:rFonts w:asciiTheme="majorHAnsi" w:hAnsiTheme="majorHAnsi"/>
          <w:bCs/>
          <w:sz w:val="24"/>
          <w:szCs w:val="24"/>
        </w:rPr>
        <w:br/>
        <w:t xml:space="preserve">marihuana (SP 7-8 – 8%). Zdecydowana większość badanych wskazała, że ten problem ich nie dotyczy (SP 4-6 - 100%; SP 7-8 - 92%). </w:t>
      </w:r>
    </w:p>
    <w:p w:rsidR="00E50B60" w:rsidRDefault="00E50B60" w:rsidP="00E50B60">
      <w:pPr>
        <w:spacing w:after="200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pl-PL"/>
        </w:rPr>
        <w:drawing>
          <wp:inline distT="0" distB="0" distL="0" distR="0">
            <wp:extent cx="5772150" cy="2924175"/>
            <wp:effectExtent l="0" t="0" r="0" b="9525"/>
            <wp:docPr id="97" name="Wykres 9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9"/>
              </a:graphicData>
            </a:graphic>
          </wp:inline>
        </w:drawing>
      </w:r>
    </w:p>
    <w:p w:rsidR="00E50B60" w:rsidRPr="00B339CC" w:rsidRDefault="00E50B60" w:rsidP="00E50B60">
      <w:pPr>
        <w:tabs>
          <w:tab w:val="left" w:pos="8931"/>
        </w:tabs>
        <w:spacing w:before="240"/>
        <w:rPr>
          <w:rFonts w:asciiTheme="majorHAnsi" w:hAnsiTheme="majorHAnsi"/>
          <w:sz w:val="24"/>
          <w:szCs w:val="24"/>
        </w:rPr>
      </w:pPr>
      <w:r w:rsidRPr="00B339CC">
        <w:rPr>
          <w:rFonts w:asciiTheme="majorHAnsi" w:hAnsiTheme="majorHAnsi"/>
          <w:sz w:val="24"/>
          <w:szCs w:val="24"/>
        </w:rPr>
        <w:t xml:space="preserve">Na pytanie: </w:t>
      </w:r>
      <w:r w:rsidRPr="00B339CC">
        <w:rPr>
          <w:rFonts w:asciiTheme="majorHAnsi" w:hAnsiTheme="majorHAnsi"/>
          <w:i/>
          <w:sz w:val="24"/>
          <w:szCs w:val="24"/>
        </w:rPr>
        <w:t>„Jak często przyjmujesz narkotyki lub dopalacze?”</w:t>
      </w:r>
      <w:r w:rsidRPr="00B339CC">
        <w:rPr>
          <w:rFonts w:asciiTheme="majorHAnsi" w:hAnsiTheme="majorHAnsi"/>
          <w:sz w:val="24"/>
          <w:szCs w:val="24"/>
        </w:rPr>
        <w:t xml:space="preserve"> uczniowie </w:t>
      </w:r>
      <w:r w:rsidRPr="00B339CC">
        <w:rPr>
          <w:rFonts w:asciiTheme="majorHAnsi" w:hAnsiTheme="majorHAnsi"/>
          <w:sz w:val="24"/>
          <w:szCs w:val="24"/>
        </w:rPr>
        <w:br/>
        <w:t xml:space="preserve">w zdecydowanej większości odpowiedzi deklarowali, że ten problem ich nie dotyczy: </w:t>
      </w:r>
      <w:r w:rsidRPr="00B339CC">
        <w:rPr>
          <w:rFonts w:asciiTheme="majorHAnsi" w:hAnsiTheme="majorHAnsi"/>
          <w:sz w:val="24"/>
          <w:szCs w:val="24"/>
        </w:rPr>
        <w:br/>
      </w:r>
      <w:r w:rsidRPr="00B339CC">
        <w:rPr>
          <w:rFonts w:asciiTheme="majorHAnsi" w:hAnsiTheme="majorHAnsi"/>
          <w:sz w:val="24"/>
          <w:szCs w:val="24"/>
        </w:rPr>
        <w:lastRenderedPageBreak/>
        <w:t>SP 4-6- 100%; SP 7-8 - 92%. Jednakże niewielka część starszych uczniów przyznała, że biorą narkotyki kilka razy w miesiącu (SP 7-8 - 8%).</w:t>
      </w:r>
    </w:p>
    <w:p w:rsidR="00E50B60" w:rsidRDefault="00E50B60" w:rsidP="00E50B60">
      <w:pPr>
        <w:spacing w:after="200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pl-PL"/>
        </w:rPr>
        <w:drawing>
          <wp:inline distT="0" distB="0" distL="0" distR="0">
            <wp:extent cx="5772150" cy="2981325"/>
            <wp:effectExtent l="0" t="0" r="0" b="9525"/>
            <wp:docPr id="96" name="Wykres 9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0"/>
              </a:graphicData>
            </a:graphic>
          </wp:inline>
        </w:drawing>
      </w:r>
    </w:p>
    <w:p w:rsidR="00E50B60" w:rsidRPr="009F798A" w:rsidRDefault="00E50B60" w:rsidP="00E50B60">
      <w:pPr>
        <w:spacing w:after="200"/>
        <w:rPr>
          <w:rFonts w:asciiTheme="majorHAnsi" w:hAnsiTheme="majorHAnsi"/>
          <w:bCs/>
          <w:sz w:val="24"/>
          <w:szCs w:val="24"/>
        </w:rPr>
      </w:pPr>
      <w:r w:rsidRPr="009F798A">
        <w:rPr>
          <w:rFonts w:asciiTheme="majorHAnsi" w:hAnsiTheme="majorHAnsi"/>
          <w:bCs/>
          <w:sz w:val="24"/>
          <w:szCs w:val="24"/>
        </w:rPr>
        <w:t xml:space="preserve">Tylko 12% uczniów klas młodszych oraz 15% uczniów klas starszych szkoły </w:t>
      </w:r>
      <w:r w:rsidRPr="009F798A">
        <w:rPr>
          <w:rFonts w:asciiTheme="majorHAnsi" w:hAnsiTheme="majorHAnsi"/>
          <w:bCs/>
          <w:sz w:val="24"/>
          <w:szCs w:val="24"/>
        </w:rPr>
        <w:br/>
        <w:t xml:space="preserve">podstawowej deklaruje, że wie jakie są skutki brania narkotyków. Pozostała </w:t>
      </w:r>
      <w:r w:rsidRPr="009F798A">
        <w:rPr>
          <w:rFonts w:asciiTheme="majorHAnsi" w:hAnsiTheme="majorHAnsi"/>
          <w:bCs/>
          <w:sz w:val="24"/>
          <w:szCs w:val="24"/>
        </w:rPr>
        <w:br/>
        <w:t xml:space="preserve">bardzo duża część uczniów przyznaje, że nie posiada takiej wiedzy (SP 4-6 - 88%; </w:t>
      </w:r>
      <w:r w:rsidRPr="009F798A">
        <w:rPr>
          <w:rFonts w:asciiTheme="majorHAnsi" w:hAnsiTheme="majorHAnsi"/>
          <w:bCs/>
          <w:sz w:val="24"/>
          <w:szCs w:val="24"/>
        </w:rPr>
        <w:br/>
        <w:t>SP 7-8 - 85%).</w:t>
      </w:r>
    </w:p>
    <w:p w:rsidR="00E50B60" w:rsidRDefault="00E50B60" w:rsidP="00E50B60">
      <w:pPr>
        <w:spacing w:after="200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pl-PL"/>
        </w:rPr>
        <w:drawing>
          <wp:inline distT="0" distB="0" distL="0" distR="0">
            <wp:extent cx="5781675" cy="2162175"/>
            <wp:effectExtent l="0" t="0" r="9525" b="9525"/>
            <wp:docPr id="95" name="Wykres 9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1"/>
              </a:graphicData>
            </a:graphic>
          </wp:inline>
        </w:drawing>
      </w:r>
    </w:p>
    <w:p w:rsidR="00E50B60" w:rsidRPr="009F798A" w:rsidRDefault="00E50B60" w:rsidP="00E50B60">
      <w:pPr>
        <w:spacing w:after="200"/>
        <w:rPr>
          <w:rFonts w:asciiTheme="majorHAnsi" w:hAnsiTheme="majorHAnsi"/>
          <w:bCs/>
          <w:sz w:val="24"/>
          <w:szCs w:val="24"/>
        </w:rPr>
      </w:pPr>
      <w:r w:rsidRPr="009F798A">
        <w:rPr>
          <w:rFonts w:asciiTheme="majorHAnsi" w:hAnsiTheme="majorHAnsi"/>
          <w:bCs/>
          <w:sz w:val="24"/>
          <w:szCs w:val="24"/>
        </w:rPr>
        <w:t>37% uczniów klas 4-6 oraz 62% uczniów klas 7-8 ocenia, że ryzyko pojawienia się negatywnych konsekwencji zdrowotnych po przyjęciu narkotyków i dopalaczy jest wysokie. Niewielka część ocenia je jako bardzo małe ryzyko (SP4-6 - 3%) lub jako średnie ryzyko (SP 4-6 - 3%; SP 7-8 - 8%). Według 57% uczniów klas 4-6 oraz 30% uczniów klas 7-8 trudno przewidzieć stopień ryzyka wystąpienia negatywnych skutków zdrowotnych po przyjęciu narkotyków lub dopalaczy.</w:t>
      </w:r>
    </w:p>
    <w:p w:rsidR="00E50B60" w:rsidRDefault="00E50B60" w:rsidP="00E50B60">
      <w:pPr>
        <w:spacing w:after="200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781675" cy="3162300"/>
            <wp:effectExtent l="0" t="0" r="9525" b="0"/>
            <wp:docPr id="94" name="Wykres 9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2"/>
              </a:graphicData>
            </a:graphic>
          </wp:inline>
        </w:drawing>
      </w:r>
    </w:p>
    <w:p w:rsidR="00E50B60" w:rsidRDefault="00E50B60" w:rsidP="00E50B60">
      <w:pPr>
        <w:spacing w:after="20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E50B60" w:rsidRPr="009F798A" w:rsidRDefault="00E50B60" w:rsidP="00E50B60">
      <w:pPr>
        <w:tabs>
          <w:tab w:val="left" w:pos="8931"/>
        </w:tabs>
        <w:spacing w:before="240"/>
        <w:rPr>
          <w:rFonts w:asciiTheme="majorHAnsi" w:hAnsiTheme="majorHAnsi"/>
          <w:bCs/>
          <w:sz w:val="24"/>
          <w:szCs w:val="24"/>
        </w:rPr>
      </w:pPr>
      <w:r w:rsidRPr="009F798A">
        <w:rPr>
          <w:rFonts w:asciiTheme="majorHAnsi" w:hAnsiTheme="majorHAnsi"/>
          <w:bCs/>
          <w:sz w:val="24"/>
          <w:szCs w:val="24"/>
        </w:rPr>
        <w:t xml:space="preserve">Większość uczniów nie wie, gdzie można kupić narkotyki lub dopalacze </w:t>
      </w:r>
      <w:r w:rsidRPr="009F798A">
        <w:rPr>
          <w:rFonts w:asciiTheme="majorHAnsi" w:hAnsiTheme="majorHAnsi"/>
          <w:bCs/>
          <w:sz w:val="24"/>
          <w:szCs w:val="24"/>
        </w:rPr>
        <w:br/>
        <w:t xml:space="preserve">(SP 4-6- 100%; SP 7-8 – 92%). Jednakże, niewielka część uczniów przyznaje, że </w:t>
      </w:r>
      <w:r w:rsidRPr="009F798A">
        <w:rPr>
          <w:rFonts w:asciiTheme="majorHAnsi" w:hAnsiTheme="majorHAnsi"/>
          <w:bCs/>
          <w:sz w:val="24"/>
          <w:szCs w:val="24"/>
        </w:rPr>
        <w:br/>
        <w:t>posiada taką wiedzę (SP 7-8 – 8%).</w:t>
      </w:r>
    </w:p>
    <w:p w:rsidR="00E50B60" w:rsidRDefault="00E50B60" w:rsidP="00E50B60">
      <w:pPr>
        <w:spacing w:before="240"/>
        <w:jc w:val="center"/>
        <w:rPr>
          <w:szCs w:val="24"/>
        </w:rPr>
      </w:pPr>
      <w:r>
        <w:rPr>
          <w:noProof/>
          <w:lang w:eastAsia="pl-PL"/>
        </w:rPr>
        <w:drawing>
          <wp:inline distT="0" distB="0" distL="0" distR="0">
            <wp:extent cx="5505450" cy="2705100"/>
            <wp:effectExtent l="0" t="0" r="0" b="0"/>
            <wp:docPr id="93" name="Wykres 9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3"/>
              </a:graphicData>
            </a:graphic>
          </wp:inline>
        </w:drawing>
      </w:r>
    </w:p>
    <w:p w:rsidR="00E50B60" w:rsidRPr="009F798A" w:rsidRDefault="00E50B60" w:rsidP="00E50B60">
      <w:pPr>
        <w:tabs>
          <w:tab w:val="left" w:pos="2552"/>
        </w:tabs>
        <w:spacing w:before="240"/>
        <w:rPr>
          <w:rFonts w:asciiTheme="majorHAnsi" w:hAnsiTheme="majorHAnsi"/>
          <w:bCs/>
          <w:sz w:val="24"/>
          <w:szCs w:val="24"/>
        </w:rPr>
      </w:pPr>
      <w:r w:rsidRPr="009F798A">
        <w:rPr>
          <w:rFonts w:asciiTheme="majorHAnsi" w:hAnsiTheme="majorHAnsi"/>
          <w:bCs/>
          <w:sz w:val="24"/>
          <w:szCs w:val="24"/>
        </w:rPr>
        <w:t xml:space="preserve">Uczniowie w większości nie wiedzą czy łatwo jest kupić narkotyki lub dopalacze </w:t>
      </w:r>
      <w:r w:rsidRPr="009F798A">
        <w:rPr>
          <w:rFonts w:asciiTheme="majorHAnsi" w:hAnsiTheme="majorHAnsi"/>
          <w:bCs/>
          <w:sz w:val="24"/>
          <w:szCs w:val="24"/>
        </w:rPr>
        <w:br/>
        <w:t xml:space="preserve">w ich środowisku (SP 4-6 - 89%; SP 7-8 - 76%). Jednakże, 3% uczniów klas 4-6 oraz 8% uczniów klas 7-8 twierdzi, że jest to łatwe lub bardzo łatwe. Łącznie 8% uczniów klas 4-6 oraz 16% uczniów klas 7-8 uważa, że jest to raczej lub bardzo trudne. Może to </w:t>
      </w:r>
      <w:r w:rsidRPr="009F798A">
        <w:rPr>
          <w:rFonts w:asciiTheme="majorHAnsi" w:hAnsiTheme="majorHAnsi"/>
          <w:bCs/>
          <w:sz w:val="24"/>
          <w:szCs w:val="24"/>
        </w:rPr>
        <w:lastRenderedPageBreak/>
        <w:t>oznaczać, że ci uczniowie lub ich znajomi dokonywali już próby zakupu narkotyków lub dopalaczy.</w:t>
      </w:r>
    </w:p>
    <w:p w:rsidR="00E50B60" w:rsidRDefault="00E50B60" w:rsidP="00E50B60">
      <w:pPr>
        <w:spacing w:before="240"/>
        <w:jc w:val="center"/>
        <w:rPr>
          <w:szCs w:val="24"/>
        </w:rPr>
      </w:pPr>
      <w:r>
        <w:rPr>
          <w:noProof/>
          <w:szCs w:val="24"/>
          <w:lang w:eastAsia="pl-PL"/>
        </w:rPr>
        <w:drawing>
          <wp:inline distT="0" distB="0" distL="0" distR="0">
            <wp:extent cx="5362575" cy="3200400"/>
            <wp:effectExtent l="0" t="0" r="9525" b="0"/>
            <wp:docPr id="92" name="Wykres 9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4"/>
              </a:graphicData>
            </a:graphic>
          </wp:inline>
        </w:drawing>
      </w:r>
    </w:p>
    <w:p w:rsidR="00E50B60" w:rsidRPr="009F798A" w:rsidRDefault="00E50B60" w:rsidP="00E50B60">
      <w:pPr>
        <w:pStyle w:val="Nagwek3"/>
        <w:spacing w:after="240"/>
        <w:rPr>
          <w:color w:val="auto"/>
          <w:szCs w:val="24"/>
        </w:rPr>
      </w:pPr>
      <w:bookmarkStart w:id="113" w:name="_Toc482136051"/>
      <w:bookmarkStart w:id="114" w:name="_Toc27667104"/>
      <w:bookmarkStart w:id="115" w:name="_Toc69425087"/>
      <w:r w:rsidRPr="009F798A">
        <w:rPr>
          <w:color w:val="auto"/>
        </w:rPr>
        <w:t>Postawy wobec substancji psychoaktywnych</w:t>
      </w:r>
      <w:bookmarkEnd w:id="109"/>
      <w:bookmarkEnd w:id="110"/>
      <w:bookmarkEnd w:id="111"/>
      <w:bookmarkEnd w:id="112"/>
      <w:bookmarkEnd w:id="113"/>
      <w:bookmarkEnd w:id="114"/>
      <w:bookmarkEnd w:id="115"/>
    </w:p>
    <w:p w:rsidR="00E50B60" w:rsidRPr="009F798A" w:rsidRDefault="00E50B60" w:rsidP="00E50B60">
      <w:pPr>
        <w:tabs>
          <w:tab w:val="left" w:pos="8931"/>
        </w:tabs>
        <w:rPr>
          <w:rFonts w:asciiTheme="majorHAnsi" w:eastAsiaTheme="majorEastAsia" w:hAnsiTheme="majorHAnsi"/>
          <w:sz w:val="24"/>
          <w:szCs w:val="24"/>
        </w:rPr>
      </w:pPr>
      <w:r w:rsidRPr="009F798A">
        <w:rPr>
          <w:rFonts w:asciiTheme="majorHAnsi" w:hAnsiTheme="majorHAnsi"/>
          <w:sz w:val="24"/>
          <w:szCs w:val="24"/>
        </w:rPr>
        <w:t xml:space="preserve">Zapytaliśmy uczniów co sądzą o piciu alkoholu przez osoby w ich wieku. Większość uczniów klas 4-6 twierdzi, że są przeciwnikami alkoholu i nigdy nie będą go pić (SP 4-6 - 60%). Tego samego zdania jest tylko 8% uczniów klas 7-8. 35% młodszych i 38% starszych uczniów deklaruje, że poczeka z próbowaniem i piciem alkoholu aż będą starsi. Równocześnie 54% uczniów klas 7-8 uważa, że to normalne, że osoby w ich </w:t>
      </w:r>
      <w:r w:rsidRPr="009F798A">
        <w:rPr>
          <w:rFonts w:asciiTheme="majorHAnsi" w:hAnsiTheme="majorHAnsi"/>
          <w:sz w:val="24"/>
          <w:szCs w:val="24"/>
        </w:rPr>
        <w:br/>
        <w:t xml:space="preserve">wieku próbują alkoholu, ale wiedzą, że są jeszcze za młodzi na picie. </w:t>
      </w:r>
    </w:p>
    <w:p w:rsidR="009F798A" w:rsidRDefault="009F798A" w:rsidP="009F798A">
      <w:pPr>
        <w:tabs>
          <w:tab w:val="left" w:pos="8931"/>
        </w:tabs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514975" cy="4286250"/>
            <wp:effectExtent l="0" t="0" r="9525" b="0"/>
            <wp:docPr id="161" name="Wykres 16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5"/>
              </a:graphicData>
            </a:graphic>
          </wp:inline>
        </w:drawing>
      </w:r>
    </w:p>
    <w:p w:rsidR="009F798A" w:rsidRDefault="009F798A" w:rsidP="009F798A">
      <w:pPr>
        <w:tabs>
          <w:tab w:val="left" w:pos="8931"/>
        </w:tabs>
        <w:rPr>
          <w:sz w:val="24"/>
          <w:szCs w:val="24"/>
        </w:rPr>
      </w:pPr>
    </w:p>
    <w:p w:rsidR="009F798A" w:rsidRPr="009F798A" w:rsidRDefault="009F798A" w:rsidP="009F798A">
      <w:pPr>
        <w:tabs>
          <w:tab w:val="left" w:pos="8931"/>
        </w:tabs>
        <w:rPr>
          <w:rFonts w:ascii="Cambria" w:hAnsi="Cambria"/>
          <w:bCs/>
          <w:sz w:val="24"/>
          <w:szCs w:val="24"/>
        </w:rPr>
      </w:pPr>
      <w:r w:rsidRPr="009F798A">
        <w:rPr>
          <w:rFonts w:ascii="Cambria" w:hAnsi="Cambria"/>
          <w:bCs/>
          <w:sz w:val="24"/>
          <w:szCs w:val="24"/>
        </w:rPr>
        <w:t xml:space="preserve">Zdecydowana większość uczniów deklaruje, że są przeciwnikami narkotyków </w:t>
      </w:r>
      <w:r w:rsidRPr="009F798A">
        <w:rPr>
          <w:rFonts w:ascii="Cambria" w:hAnsi="Cambria"/>
          <w:bCs/>
          <w:sz w:val="24"/>
          <w:szCs w:val="24"/>
        </w:rPr>
        <w:br/>
        <w:t xml:space="preserve">i nigdy ich nie wezmą (SP 4-6 - 95%; SP 7-8 - 77%). Część uczniów jest ciekawa jak </w:t>
      </w:r>
      <w:r w:rsidRPr="009F798A">
        <w:rPr>
          <w:rFonts w:ascii="Cambria" w:hAnsi="Cambria"/>
          <w:bCs/>
          <w:sz w:val="24"/>
          <w:szCs w:val="24"/>
        </w:rPr>
        <w:br/>
        <w:t xml:space="preserve">działają, ale boi się, że się uzależnią lub stanie się im coś złego, więc nie chcą próbować (SP 4-6 - 3%; SP 7-8 - 15%). Natomiast niewielki odsetek uczniów przyznaje, że </w:t>
      </w:r>
      <w:r w:rsidRPr="009F798A">
        <w:rPr>
          <w:rFonts w:ascii="Cambria" w:hAnsi="Cambria"/>
          <w:bCs/>
          <w:sz w:val="24"/>
          <w:szCs w:val="24"/>
        </w:rPr>
        <w:br/>
        <w:t xml:space="preserve">chcieliby kiedyś spróbować narkotyków, ale poczekają, aż będą starsi (SP 4-6 - 2%; </w:t>
      </w:r>
      <w:r w:rsidRPr="009F798A">
        <w:rPr>
          <w:rFonts w:ascii="Cambria" w:hAnsi="Cambria"/>
          <w:bCs/>
          <w:sz w:val="24"/>
          <w:szCs w:val="24"/>
        </w:rPr>
        <w:br/>
        <w:t>SP 7-8 - 8%).</w:t>
      </w:r>
    </w:p>
    <w:p w:rsidR="009F798A" w:rsidRDefault="009F798A" w:rsidP="009F798A">
      <w:pPr>
        <w:tabs>
          <w:tab w:val="left" w:pos="8931"/>
        </w:tabs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514975" cy="4286250"/>
            <wp:effectExtent l="0" t="0" r="9525" b="0"/>
            <wp:docPr id="160" name="Wykres 16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6"/>
              </a:graphicData>
            </a:graphic>
          </wp:inline>
        </w:drawing>
      </w:r>
    </w:p>
    <w:p w:rsidR="009F798A" w:rsidRPr="009F798A" w:rsidRDefault="009F798A" w:rsidP="009F798A">
      <w:pPr>
        <w:tabs>
          <w:tab w:val="left" w:pos="8931"/>
        </w:tabs>
        <w:rPr>
          <w:rFonts w:asciiTheme="majorHAnsi" w:hAnsiTheme="majorHAnsi"/>
          <w:sz w:val="24"/>
          <w:szCs w:val="24"/>
        </w:rPr>
      </w:pPr>
    </w:p>
    <w:p w:rsidR="009F798A" w:rsidRPr="009F798A" w:rsidRDefault="009F798A" w:rsidP="009F798A">
      <w:pPr>
        <w:tabs>
          <w:tab w:val="left" w:pos="8931"/>
        </w:tabs>
        <w:rPr>
          <w:rFonts w:asciiTheme="majorHAnsi" w:hAnsiTheme="majorHAnsi"/>
          <w:sz w:val="24"/>
          <w:szCs w:val="24"/>
        </w:rPr>
      </w:pPr>
      <w:r w:rsidRPr="009F798A">
        <w:rPr>
          <w:rFonts w:asciiTheme="majorHAnsi" w:hAnsiTheme="majorHAnsi"/>
          <w:sz w:val="24"/>
          <w:szCs w:val="24"/>
        </w:rPr>
        <w:t xml:space="preserve">Zapytaliśmy uczniów, jakie według nich są powody sięgania po substancje </w:t>
      </w:r>
      <w:r w:rsidRPr="009F798A">
        <w:rPr>
          <w:rFonts w:asciiTheme="majorHAnsi" w:hAnsiTheme="majorHAnsi"/>
          <w:sz w:val="24"/>
          <w:szCs w:val="24"/>
        </w:rPr>
        <w:br/>
        <w:t xml:space="preserve">psychoaktywne, takie jak alkohol, papierosy, narkotyki czy dopalacze przez osoby w ich wieku. </w:t>
      </w:r>
    </w:p>
    <w:p w:rsidR="009F798A" w:rsidRPr="009F798A" w:rsidRDefault="009F798A" w:rsidP="009F798A">
      <w:pPr>
        <w:tabs>
          <w:tab w:val="left" w:pos="8931"/>
        </w:tabs>
        <w:rPr>
          <w:rFonts w:asciiTheme="majorHAnsi" w:hAnsiTheme="majorHAnsi"/>
          <w:sz w:val="24"/>
          <w:szCs w:val="24"/>
        </w:rPr>
      </w:pPr>
    </w:p>
    <w:p w:rsidR="009F798A" w:rsidRPr="009F798A" w:rsidRDefault="009F798A" w:rsidP="009F798A">
      <w:pPr>
        <w:tabs>
          <w:tab w:val="left" w:pos="8931"/>
        </w:tabs>
        <w:rPr>
          <w:rFonts w:asciiTheme="majorHAnsi" w:hAnsiTheme="majorHAnsi"/>
          <w:sz w:val="24"/>
          <w:szCs w:val="24"/>
        </w:rPr>
      </w:pPr>
      <w:r w:rsidRPr="009F798A">
        <w:rPr>
          <w:rFonts w:asciiTheme="majorHAnsi" w:hAnsiTheme="majorHAnsi"/>
          <w:sz w:val="24"/>
          <w:szCs w:val="24"/>
        </w:rPr>
        <w:t xml:space="preserve">Wśród powodów sięgania po raz pierwszy po alkohol najmłodsi uczniowie </w:t>
      </w:r>
      <w:r w:rsidRPr="009F798A">
        <w:rPr>
          <w:rFonts w:asciiTheme="majorHAnsi" w:hAnsiTheme="majorHAnsi"/>
          <w:sz w:val="24"/>
          <w:szCs w:val="24"/>
        </w:rPr>
        <w:br/>
        <w:t xml:space="preserve">najczęściej wskazywali problemy rodzinne (34%), następnie chęć zaimponowania innym (29%), problemy osobiste (29%), a także presję otoczenia (28%), chwilową </w:t>
      </w:r>
      <w:r w:rsidRPr="009F798A">
        <w:rPr>
          <w:rFonts w:asciiTheme="majorHAnsi" w:hAnsiTheme="majorHAnsi"/>
          <w:sz w:val="24"/>
          <w:szCs w:val="24"/>
        </w:rPr>
        <w:br/>
        <w:t>ciekawość (28%) oraz reklamę w Internecie i TV (28%). 29% uczniów nie potrafiło wskazać powodu sięgania po alkohol przez osoby w ich wieku.</w:t>
      </w:r>
    </w:p>
    <w:p w:rsidR="009F798A" w:rsidRPr="009F798A" w:rsidRDefault="009F798A" w:rsidP="009F798A">
      <w:pPr>
        <w:tabs>
          <w:tab w:val="left" w:pos="8931"/>
        </w:tabs>
        <w:rPr>
          <w:rFonts w:asciiTheme="majorHAnsi" w:hAnsiTheme="majorHAnsi"/>
          <w:sz w:val="24"/>
          <w:szCs w:val="24"/>
        </w:rPr>
      </w:pPr>
    </w:p>
    <w:p w:rsidR="009F798A" w:rsidRPr="009F798A" w:rsidRDefault="009F798A" w:rsidP="009F798A">
      <w:pPr>
        <w:tabs>
          <w:tab w:val="left" w:pos="8931"/>
        </w:tabs>
        <w:rPr>
          <w:rFonts w:asciiTheme="majorHAnsi" w:hAnsiTheme="majorHAnsi"/>
          <w:sz w:val="24"/>
          <w:szCs w:val="24"/>
        </w:rPr>
      </w:pPr>
      <w:r w:rsidRPr="009F798A">
        <w:rPr>
          <w:rFonts w:asciiTheme="majorHAnsi" w:hAnsiTheme="majorHAnsi"/>
          <w:sz w:val="24"/>
          <w:szCs w:val="24"/>
        </w:rPr>
        <w:t xml:space="preserve">Natomiast najczęściej wymienianymi powodami zapalenia pierwszego papierosa przez rówieśników według uczniów klas 4-6 są chwilową ciekawość (23%) oraz chęć zaimponowania innym (22%). </w:t>
      </w:r>
    </w:p>
    <w:p w:rsidR="009F798A" w:rsidRDefault="009F798A" w:rsidP="009F798A">
      <w:pPr>
        <w:tabs>
          <w:tab w:val="left" w:pos="8931"/>
        </w:tabs>
        <w:rPr>
          <w:sz w:val="24"/>
          <w:szCs w:val="24"/>
        </w:rPr>
      </w:pPr>
    </w:p>
    <w:p w:rsidR="009F798A" w:rsidRDefault="009F798A" w:rsidP="009F798A">
      <w:pPr>
        <w:tabs>
          <w:tab w:val="left" w:pos="8931"/>
        </w:tabs>
        <w:rPr>
          <w:b/>
          <w:sz w:val="24"/>
          <w:szCs w:val="24"/>
        </w:rPr>
      </w:pPr>
    </w:p>
    <w:p w:rsidR="009F798A" w:rsidRPr="009F798A" w:rsidRDefault="009F798A" w:rsidP="009F798A">
      <w:pPr>
        <w:tabs>
          <w:tab w:val="left" w:pos="8931"/>
        </w:tabs>
        <w:rPr>
          <w:rFonts w:asciiTheme="majorHAnsi" w:hAnsiTheme="majorHAnsi"/>
          <w:bCs/>
          <w:sz w:val="24"/>
          <w:szCs w:val="24"/>
        </w:rPr>
      </w:pPr>
      <w:r w:rsidRPr="009F798A">
        <w:rPr>
          <w:rFonts w:asciiTheme="majorHAnsi" w:hAnsiTheme="majorHAnsi"/>
          <w:bCs/>
          <w:sz w:val="24"/>
          <w:szCs w:val="24"/>
        </w:rPr>
        <w:lastRenderedPageBreak/>
        <w:t xml:space="preserve">9% młodszych uczniów twierdzi, że ich rówieśnicy sięgają pierwszy raz po narkotyki </w:t>
      </w:r>
      <w:r w:rsidR="00C1587D">
        <w:rPr>
          <w:rFonts w:asciiTheme="majorHAnsi" w:hAnsiTheme="majorHAnsi"/>
          <w:bCs/>
          <w:sz w:val="24"/>
          <w:szCs w:val="24"/>
        </w:rPr>
        <w:br/>
      </w:r>
      <w:r w:rsidRPr="009F798A">
        <w:rPr>
          <w:rFonts w:asciiTheme="majorHAnsi" w:hAnsiTheme="majorHAnsi"/>
          <w:bCs/>
          <w:sz w:val="24"/>
          <w:szCs w:val="24"/>
        </w:rPr>
        <w:t>z powodu problemów w nauce. Większość uczniów klas 4-6 szkoły podstawowej najczęściej odpowiadała, że nie</w:t>
      </w:r>
      <w:r w:rsidR="00331BF3">
        <w:rPr>
          <w:rFonts w:asciiTheme="majorHAnsi" w:hAnsiTheme="majorHAnsi"/>
          <w:bCs/>
          <w:sz w:val="24"/>
          <w:szCs w:val="24"/>
        </w:rPr>
        <w:t xml:space="preserve"> </w:t>
      </w:r>
      <w:r w:rsidRPr="009F798A">
        <w:rPr>
          <w:rFonts w:asciiTheme="majorHAnsi" w:hAnsiTheme="majorHAnsi"/>
          <w:bCs/>
          <w:sz w:val="24"/>
          <w:szCs w:val="24"/>
        </w:rPr>
        <w:t>wie</w:t>
      </w:r>
      <w:r w:rsidR="00331BF3">
        <w:rPr>
          <w:rFonts w:asciiTheme="majorHAnsi" w:hAnsiTheme="majorHAnsi"/>
          <w:bCs/>
          <w:sz w:val="24"/>
          <w:szCs w:val="24"/>
        </w:rPr>
        <w:t xml:space="preserve">, </w:t>
      </w:r>
      <w:r w:rsidRPr="009F798A">
        <w:rPr>
          <w:rFonts w:asciiTheme="majorHAnsi" w:hAnsiTheme="majorHAnsi"/>
          <w:bCs/>
          <w:sz w:val="24"/>
          <w:szCs w:val="24"/>
        </w:rPr>
        <w:t xml:space="preserve">dlaczego ich rówieśnicy sięgają po raz pierwszy po substancje psychoaktywne. Może to oznaczać, że uczniowie nie mieli wcześniej styczności z takimi substancjami, jak alkohol, papierosy czy narkotyki i dopalacze. </w:t>
      </w:r>
    </w:p>
    <w:p w:rsidR="009F798A" w:rsidRDefault="009F798A" w:rsidP="009F798A">
      <w:pPr>
        <w:tabs>
          <w:tab w:val="left" w:pos="8931"/>
        </w:tabs>
        <w:rPr>
          <w:sz w:val="24"/>
          <w:szCs w:val="24"/>
        </w:rPr>
      </w:pPr>
    </w:p>
    <w:p w:rsidR="009F798A" w:rsidRDefault="009F798A" w:rsidP="009F798A">
      <w:pPr>
        <w:tabs>
          <w:tab w:val="left" w:pos="8931"/>
        </w:tabs>
        <w:rPr>
          <w:sz w:val="24"/>
          <w:szCs w:val="24"/>
        </w:rPr>
      </w:pPr>
    </w:p>
    <w:tbl>
      <w:tblPr>
        <w:tblStyle w:val="Jasnecieniowanie5"/>
        <w:tblW w:w="0" w:type="auto"/>
        <w:tblInd w:w="0" w:type="dxa"/>
        <w:tblLayout w:type="fixed"/>
        <w:tblLook w:val="04A0"/>
      </w:tblPr>
      <w:tblGrid>
        <w:gridCol w:w="5070"/>
        <w:gridCol w:w="1191"/>
        <w:gridCol w:w="1141"/>
        <w:gridCol w:w="786"/>
        <w:gridCol w:w="1100"/>
      </w:tblGrid>
      <w:tr w:rsidR="009F798A" w:rsidTr="009F798A">
        <w:trPr>
          <w:cnfStyle w:val="100000000000"/>
          <w:cantSplit/>
          <w:trHeight w:val="747"/>
        </w:trPr>
        <w:tc>
          <w:tcPr>
            <w:cnfStyle w:val="001000000000"/>
            <w:tcW w:w="8188" w:type="dxa"/>
            <w:gridSpan w:val="4"/>
            <w:hideMark/>
          </w:tcPr>
          <w:p w:rsidR="009F798A" w:rsidRDefault="009F798A">
            <w:pPr>
              <w:spacing w:before="240"/>
              <w:ind w:left="113" w:right="113"/>
              <w:jc w:val="center"/>
              <w:rPr>
                <w:lang w:val="pl-PL"/>
              </w:rPr>
            </w:pPr>
            <w:r>
              <w:rPr>
                <w:lang w:val="pl-PL"/>
              </w:rPr>
              <w:t xml:space="preserve">Jak myślisz, dlaczego Twoi koledzy sięgają po raz pierwszy po: alkohol, </w:t>
            </w:r>
            <w:r>
              <w:rPr>
                <w:lang w:val="pl-PL"/>
              </w:rPr>
              <w:br/>
              <w:t>papierosy, narkotyki i dopalacze?</w:t>
            </w:r>
            <w:r w:rsidR="00331BF3">
              <w:rPr>
                <w:lang w:val="pl-PL"/>
              </w:rPr>
              <w:t xml:space="preserve"> </w:t>
            </w:r>
            <w:r>
              <w:rPr>
                <w:lang w:val="pl-PL"/>
              </w:rPr>
              <w:t xml:space="preserve"> SP 4-6</w:t>
            </w:r>
          </w:p>
        </w:tc>
        <w:tc>
          <w:tcPr>
            <w:tcW w:w="1100" w:type="dxa"/>
          </w:tcPr>
          <w:p w:rsidR="009F798A" w:rsidRDefault="009F798A">
            <w:pPr>
              <w:spacing w:before="240"/>
              <w:ind w:left="113" w:right="113"/>
              <w:jc w:val="center"/>
              <w:cnfStyle w:val="100000000000"/>
              <w:rPr>
                <w:lang w:val="pl-PL"/>
              </w:rPr>
            </w:pPr>
          </w:p>
        </w:tc>
      </w:tr>
      <w:tr w:rsidR="009F798A" w:rsidTr="009F798A">
        <w:trPr>
          <w:cantSplit/>
          <w:trHeight w:val="1658"/>
        </w:trPr>
        <w:tc>
          <w:tcPr>
            <w:cnfStyle w:val="001000000000"/>
            <w:tcW w:w="507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</w:tcPr>
          <w:p w:rsidR="009F798A" w:rsidRDefault="009F798A">
            <w:pPr>
              <w:spacing w:before="240"/>
              <w:jc w:val="center"/>
              <w:rPr>
                <w:i/>
                <w:lang w:val="pl-PL"/>
              </w:rPr>
            </w:pPr>
          </w:p>
          <w:p w:rsidR="009F798A" w:rsidRDefault="009F798A">
            <w:pPr>
              <w:spacing w:before="240" w:after="240"/>
              <w:ind w:left="113" w:right="113"/>
              <w:jc w:val="center"/>
              <w:rPr>
                <w:b w:val="0"/>
                <w:i/>
                <w:sz w:val="20"/>
                <w:lang w:val="pl-PL"/>
              </w:rPr>
            </w:pPr>
            <w:r>
              <w:rPr>
                <w:i/>
                <w:color w:val="auto"/>
                <w:lang w:val="pl-PL"/>
              </w:rPr>
              <w:t>Twierdzenia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textDirection w:val="btLr"/>
            <w:hideMark/>
          </w:tcPr>
          <w:p w:rsidR="009F798A" w:rsidRDefault="009F798A">
            <w:pPr>
              <w:spacing w:before="240" w:after="240"/>
              <w:ind w:left="113" w:right="113"/>
              <w:jc w:val="center"/>
              <w:cnfStyle w:val="000000000000"/>
              <w:rPr>
                <w:b/>
                <w:i/>
                <w:sz w:val="20"/>
                <w:lang w:val="pl-PL"/>
              </w:rPr>
            </w:pPr>
            <w:r>
              <w:rPr>
                <w:b/>
                <w:i/>
                <w:color w:val="auto"/>
                <w:sz w:val="20"/>
                <w:lang w:val="pl-PL"/>
              </w:rPr>
              <w:t>Alkohol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textDirection w:val="btLr"/>
            <w:hideMark/>
          </w:tcPr>
          <w:p w:rsidR="009F798A" w:rsidRDefault="009F798A">
            <w:pPr>
              <w:spacing w:before="240" w:after="240"/>
              <w:ind w:left="113" w:right="113"/>
              <w:jc w:val="center"/>
              <w:cnfStyle w:val="000000000000"/>
              <w:rPr>
                <w:b/>
                <w:i/>
                <w:sz w:val="20"/>
                <w:lang w:val="pl-PL"/>
              </w:rPr>
            </w:pPr>
            <w:r>
              <w:rPr>
                <w:b/>
                <w:i/>
                <w:color w:val="auto"/>
                <w:sz w:val="20"/>
                <w:lang w:val="pl-PL"/>
              </w:rPr>
              <w:t>Papierosy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textDirection w:val="btLr"/>
            <w:hideMark/>
          </w:tcPr>
          <w:p w:rsidR="009F798A" w:rsidRDefault="009F798A">
            <w:pPr>
              <w:spacing w:before="240" w:after="240"/>
              <w:ind w:left="113" w:right="113"/>
              <w:jc w:val="center"/>
              <w:cnfStyle w:val="000000000000"/>
              <w:rPr>
                <w:b/>
                <w:i/>
                <w:sz w:val="20"/>
                <w:lang w:val="pl-PL"/>
              </w:rPr>
            </w:pPr>
            <w:r>
              <w:rPr>
                <w:b/>
                <w:i/>
                <w:color w:val="auto"/>
                <w:sz w:val="20"/>
                <w:lang w:val="pl-PL"/>
              </w:rPr>
              <w:t xml:space="preserve">Narkotyki i </w:t>
            </w:r>
            <w:r>
              <w:rPr>
                <w:b/>
                <w:i/>
                <w:color w:val="auto"/>
                <w:sz w:val="20"/>
                <w:lang w:val="pl-PL"/>
              </w:rPr>
              <w:br/>
              <w:t>dopalacze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textDirection w:val="btLr"/>
            <w:hideMark/>
          </w:tcPr>
          <w:p w:rsidR="009F798A" w:rsidRDefault="009F798A">
            <w:pPr>
              <w:spacing w:before="240" w:after="240"/>
              <w:ind w:left="113" w:right="113"/>
              <w:jc w:val="center"/>
              <w:cnfStyle w:val="000000000000"/>
              <w:rPr>
                <w:b/>
                <w:i/>
                <w:sz w:val="20"/>
                <w:lang w:val="pl-PL"/>
              </w:rPr>
            </w:pPr>
            <w:r>
              <w:rPr>
                <w:b/>
                <w:i/>
                <w:sz w:val="20"/>
                <w:lang w:val="pl-PL"/>
              </w:rPr>
              <w:t>Nie wiem</w:t>
            </w:r>
          </w:p>
        </w:tc>
      </w:tr>
      <w:tr w:rsidR="009F798A" w:rsidTr="009F798A">
        <w:tc>
          <w:tcPr>
            <w:cnfStyle w:val="001000000000"/>
            <w:tcW w:w="50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Presja otoczenia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28%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12%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3%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57%</w:t>
            </w:r>
          </w:p>
        </w:tc>
      </w:tr>
      <w:tr w:rsidR="009F798A" w:rsidTr="009F798A">
        <w:tc>
          <w:tcPr>
            <w:cnfStyle w:val="001000000000"/>
            <w:tcW w:w="507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Chęć zaimponowania innym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29%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22%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5%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color w:val="auto"/>
                <w:lang w:val="pl-PL"/>
              </w:rPr>
              <w:t>44%</w:t>
            </w:r>
          </w:p>
        </w:tc>
      </w:tr>
      <w:tr w:rsidR="009F798A" w:rsidTr="009F798A">
        <w:tc>
          <w:tcPr>
            <w:cnfStyle w:val="001000000000"/>
            <w:tcW w:w="50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Chwilowa ciekawość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28%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b/>
                <w:color w:val="FF0000"/>
                <w:lang w:val="pl-PL"/>
              </w:rPr>
            </w:pPr>
            <w:r>
              <w:rPr>
                <w:rFonts w:ascii="Calibri" w:hAnsi="Calibri"/>
                <w:b/>
                <w:color w:val="FF0000"/>
                <w:lang w:val="pl-PL"/>
              </w:rPr>
              <w:t>23%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6%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43%</w:t>
            </w:r>
          </w:p>
        </w:tc>
      </w:tr>
      <w:tr w:rsidR="009F798A" w:rsidTr="009F798A">
        <w:tc>
          <w:tcPr>
            <w:cnfStyle w:val="001000000000"/>
            <w:tcW w:w="507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Trudności w nauce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28%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12%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b/>
                <w:color w:val="FF0000"/>
                <w:lang w:val="pl-PL"/>
              </w:rPr>
            </w:pPr>
            <w:r>
              <w:rPr>
                <w:rFonts w:ascii="Calibri" w:hAnsi="Calibri"/>
                <w:b/>
                <w:color w:val="FF0000"/>
                <w:lang w:val="pl-PL"/>
              </w:rPr>
              <w:t>9%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color w:val="auto"/>
                <w:lang w:val="pl-PL"/>
              </w:rPr>
              <w:t>51%</w:t>
            </w:r>
          </w:p>
        </w:tc>
      </w:tr>
      <w:tr w:rsidR="009F798A" w:rsidTr="009F798A">
        <w:tc>
          <w:tcPr>
            <w:cnfStyle w:val="001000000000"/>
            <w:tcW w:w="50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Problemy rodzinne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b/>
                <w:color w:val="FF0000"/>
                <w:lang w:val="pl-PL"/>
              </w:rPr>
            </w:pPr>
            <w:r>
              <w:rPr>
                <w:rFonts w:ascii="Calibri" w:hAnsi="Calibri"/>
                <w:b/>
                <w:color w:val="FF0000"/>
                <w:lang w:val="pl-PL"/>
              </w:rPr>
              <w:t>34%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11%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5%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50%</w:t>
            </w:r>
          </w:p>
        </w:tc>
      </w:tr>
      <w:tr w:rsidR="009F798A" w:rsidTr="009F798A">
        <w:tc>
          <w:tcPr>
            <w:cnfStyle w:val="001000000000"/>
            <w:tcW w:w="507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Problemy osobiste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29%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17%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3%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color w:val="auto"/>
                <w:lang w:val="pl-PL"/>
              </w:rPr>
              <w:t>51%</w:t>
            </w:r>
          </w:p>
        </w:tc>
      </w:tr>
      <w:tr w:rsidR="009F798A" w:rsidTr="009F798A">
        <w:tc>
          <w:tcPr>
            <w:cnfStyle w:val="001000000000"/>
            <w:tcW w:w="50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Reklama w Internecie, TV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28%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12%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2%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58%</w:t>
            </w:r>
          </w:p>
        </w:tc>
      </w:tr>
      <w:tr w:rsidR="009F798A" w:rsidTr="009F798A">
        <w:tc>
          <w:tcPr>
            <w:cnfStyle w:val="001000000000"/>
            <w:tcW w:w="507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Nie wiem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29%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6%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2%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color w:val="auto"/>
                <w:lang w:val="pl-PL"/>
              </w:rPr>
              <w:t>63%</w:t>
            </w:r>
          </w:p>
        </w:tc>
      </w:tr>
      <w:tr w:rsidR="009F798A" w:rsidTr="009F798A">
        <w:tc>
          <w:tcPr>
            <w:cnfStyle w:val="001000000000"/>
            <w:tcW w:w="5070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hideMark/>
          </w:tcPr>
          <w:p w:rsidR="009F798A" w:rsidRDefault="009F798A">
            <w:pPr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Inne powody. Jakie?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25%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12%</w:t>
            </w:r>
          </w:p>
        </w:tc>
        <w:tc>
          <w:tcPr>
            <w:tcW w:w="786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3%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60%</w:t>
            </w:r>
          </w:p>
        </w:tc>
      </w:tr>
    </w:tbl>
    <w:p w:rsidR="009F798A" w:rsidRDefault="009F798A" w:rsidP="009F798A">
      <w:pPr>
        <w:tabs>
          <w:tab w:val="left" w:pos="8931"/>
        </w:tabs>
        <w:rPr>
          <w:sz w:val="24"/>
          <w:szCs w:val="24"/>
        </w:rPr>
      </w:pPr>
    </w:p>
    <w:p w:rsidR="009F798A" w:rsidRPr="009F798A" w:rsidRDefault="009F798A" w:rsidP="009F798A">
      <w:pPr>
        <w:tabs>
          <w:tab w:val="left" w:pos="8931"/>
        </w:tabs>
        <w:rPr>
          <w:rFonts w:asciiTheme="majorHAnsi" w:hAnsiTheme="majorHAnsi"/>
          <w:sz w:val="24"/>
          <w:szCs w:val="24"/>
        </w:rPr>
      </w:pPr>
    </w:p>
    <w:p w:rsidR="009F798A" w:rsidRPr="009F798A" w:rsidRDefault="009F798A" w:rsidP="009F798A">
      <w:pPr>
        <w:tabs>
          <w:tab w:val="left" w:pos="8931"/>
        </w:tabs>
        <w:rPr>
          <w:rFonts w:asciiTheme="majorHAnsi" w:hAnsiTheme="majorHAnsi"/>
          <w:sz w:val="24"/>
          <w:szCs w:val="24"/>
        </w:rPr>
      </w:pPr>
      <w:r w:rsidRPr="009F798A">
        <w:rPr>
          <w:rFonts w:asciiTheme="majorHAnsi" w:hAnsiTheme="majorHAnsi"/>
          <w:sz w:val="24"/>
          <w:szCs w:val="24"/>
        </w:rPr>
        <w:t>Uczniowie starszych klas szkoły podstawowej zapytani, jak sądzą, dlaczego ich koledzy pierwszy raz sięgają po alkohol, najczęściej wskazywali chęć zaimponowania innym (38%) oraz problemy osobiste (38%), ale także problemy rodzinne (31%), presję otoczenia (23%) oraz trudności w nauce (23%).</w:t>
      </w:r>
    </w:p>
    <w:p w:rsidR="009F798A" w:rsidRPr="009F798A" w:rsidRDefault="009F798A" w:rsidP="009F798A">
      <w:pPr>
        <w:tabs>
          <w:tab w:val="left" w:pos="8931"/>
        </w:tabs>
        <w:rPr>
          <w:rFonts w:asciiTheme="majorHAnsi" w:hAnsiTheme="majorHAnsi"/>
          <w:sz w:val="24"/>
          <w:szCs w:val="24"/>
        </w:rPr>
      </w:pPr>
    </w:p>
    <w:p w:rsidR="009F798A" w:rsidRPr="009F798A" w:rsidRDefault="009F798A" w:rsidP="009F798A">
      <w:pPr>
        <w:tabs>
          <w:tab w:val="left" w:pos="8931"/>
        </w:tabs>
        <w:rPr>
          <w:rFonts w:asciiTheme="majorHAnsi" w:hAnsiTheme="majorHAnsi"/>
          <w:sz w:val="24"/>
          <w:szCs w:val="24"/>
        </w:rPr>
      </w:pPr>
      <w:r w:rsidRPr="009F798A">
        <w:rPr>
          <w:rFonts w:asciiTheme="majorHAnsi" w:hAnsiTheme="majorHAnsi"/>
          <w:sz w:val="24"/>
          <w:szCs w:val="24"/>
        </w:rPr>
        <w:t xml:space="preserve">Według starszych uczniów najczęstszą przyczyną sięgania po papierosy przez ich rówieśników jest presja otoczenia (46%). Uczniowie uważają, że ich rówieśnicy </w:t>
      </w:r>
      <w:r w:rsidRPr="009F798A">
        <w:rPr>
          <w:rFonts w:asciiTheme="majorHAnsi" w:hAnsiTheme="majorHAnsi"/>
          <w:sz w:val="24"/>
          <w:szCs w:val="24"/>
        </w:rPr>
        <w:br/>
        <w:t xml:space="preserve">sięgają po papierosy również z chęci zaimponowania innym (38%), chwilowej </w:t>
      </w:r>
      <w:r w:rsidRPr="009F798A">
        <w:rPr>
          <w:rFonts w:asciiTheme="majorHAnsi" w:hAnsiTheme="majorHAnsi"/>
          <w:sz w:val="24"/>
          <w:szCs w:val="24"/>
        </w:rPr>
        <w:br/>
        <w:t>ciekawości (31%) oraz po wpływem reklamy w Internecie lub TV (31%).</w:t>
      </w:r>
    </w:p>
    <w:p w:rsidR="009F798A" w:rsidRDefault="009F798A" w:rsidP="009F798A">
      <w:pPr>
        <w:tabs>
          <w:tab w:val="left" w:pos="8931"/>
        </w:tabs>
        <w:rPr>
          <w:b/>
          <w:sz w:val="24"/>
          <w:szCs w:val="24"/>
        </w:rPr>
      </w:pPr>
    </w:p>
    <w:p w:rsidR="009F798A" w:rsidRPr="009F798A" w:rsidRDefault="009F798A" w:rsidP="009F798A">
      <w:pPr>
        <w:tabs>
          <w:tab w:val="left" w:pos="8931"/>
        </w:tabs>
        <w:rPr>
          <w:rFonts w:asciiTheme="majorHAnsi" w:hAnsiTheme="majorHAnsi"/>
          <w:bCs/>
          <w:sz w:val="24"/>
          <w:szCs w:val="24"/>
        </w:rPr>
      </w:pPr>
      <w:r w:rsidRPr="009F798A">
        <w:rPr>
          <w:rFonts w:asciiTheme="majorHAnsi" w:hAnsiTheme="majorHAnsi"/>
          <w:bCs/>
          <w:sz w:val="24"/>
          <w:szCs w:val="24"/>
        </w:rPr>
        <w:t xml:space="preserve">W kwestii powodów sięgania po raz pierwszy po narkotyki aż 46% uczniów uważa, że ich rówieśnicy robią to z powodu chwilowej ciekawości. </w:t>
      </w:r>
    </w:p>
    <w:tbl>
      <w:tblPr>
        <w:tblStyle w:val="Jasnecieniowanie5"/>
        <w:tblW w:w="0" w:type="auto"/>
        <w:tblInd w:w="0" w:type="dxa"/>
        <w:tblLayout w:type="fixed"/>
        <w:tblLook w:val="04A0"/>
      </w:tblPr>
      <w:tblGrid>
        <w:gridCol w:w="5070"/>
        <w:gridCol w:w="1191"/>
        <w:gridCol w:w="1141"/>
        <w:gridCol w:w="786"/>
        <w:gridCol w:w="1100"/>
      </w:tblGrid>
      <w:tr w:rsidR="009F798A" w:rsidTr="009F798A">
        <w:trPr>
          <w:cnfStyle w:val="100000000000"/>
          <w:cantSplit/>
          <w:trHeight w:val="747"/>
        </w:trPr>
        <w:tc>
          <w:tcPr>
            <w:cnfStyle w:val="001000000000"/>
            <w:tcW w:w="8188" w:type="dxa"/>
            <w:gridSpan w:val="4"/>
            <w:hideMark/>
          </w:tcPr>
          <w:p w:rsidR="009F798A" w:rsidRDefault="009F798A">
            <w:pPr>
              <w:spacing w:before="240"/>
              <w:ind w:left="113" w:right="113"/>
              <w:jc w:val="center"/>
              <w:rPr>
                <w:lang w:val="pl-PL"/>
              </w:rPr>
            </w:pPr>
            <w:r>
              <w:rPr>
                <w:lang w:val="pl-PL"/>
              </w:rPr>
              <w:lastRenderedPageBreak/>
              <w:t xml:space="preserve">Jak myślisz, dlaczego Twoi koledzy sięgają po raz pierwszy po: alkohol, </w:t>
            </w:r>
            <w:r>
              <w:rPr>
                <w:lang w:val="pl-PL"/>
              </w:rPr>
              <w:br/>
              <w:t>papierosy, narkotyki i dopalacze?</w:t>
            </w:r>
            <w:r w:rsidR="00331BF3">
              <w:rPr>
                <w:lang w:val="pl-PL"/>
              </w:rPr>
              <w:t xml:space="preserve"> </w:t>
            </w:r>
            <w:r>
              <w:rPr>
                <w:lang w:val="pl-PL"/>
              </w:rPr>
              <w:t xml:space="preserve">SP 7-8 </w:t>
            </w:r>
          </w:p>
        </w:tc>
        <w:tc>
          <w:tcPr>
            <w:tcW w:w="1100" w:type="dxa"/>
          </w:tcPr>
          <w:p w:rsidR="009F798A" w:rsidRDefault="009F798A">
            <w:pPr>
              <w:spacing w:before="240"/>
              <w:ind w:left="113" w:right="113"/>
              <w:jc w:val="center"/>
              <w:cnfStyle w:val="100000000000"/>
              <w:rPr>
                <w:lang w:val="pl-PL"/>
              </w:rPr>
            </w:pPr>
          </w:p>
        </w:tc>
      </w:tr>
      <w:tr w:rsidR="009F798A" w:rsidTr="009F798A">
        <w:trPr>
          <w:cantSplit/>
          <w:trHeight w:val="1658"/>
        </w:trPr>
        <w:tc>
          <w:tcPr>
            <w:cnfStyle w:val="001000000000"/>
            <w:tcW w:w="507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</w:tcPr>
          <w:p w:rsidR="009F798A" w:rsidRDefault="009F798A">
            <w:pPr>
              <w:spacing w:before="240"/>
              <w:jc w:val="center"/>
              <w:rPr>
                <w:i/>
                <w:lang w:val="pl-PL"/>
              </w:rPr>
            </w:pPr>
          </w:p>
          <w:p w:rsidR="009F798A" w:rsidRDefault="009F798A">
            <w:pPr>
              <w:spacing w:before="240" w:after="240"/>
              <w:ind w:left="113" w:right="113"/>
              <w:jc w:val="center"/>
              <w:rPr>
                <w:b w:val="0"/>
                <w:i/>
                <w:sz w:val="20"/>
                <w:lang w:val="pl-PL"/>
              </w:rPr>
            </w:pPr>
            <w:r>
              <w:rPr>
                <w:i/>
                <w:color w:val="auto"/>
                <w:lang w:val="pl-PL"/>
              </w:rPr>
              <w:t>Twierdzenia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textDirection w:val="btLr"/>
            <w:hideMark/>
          </w:tcPr>
          <w:p w:rsidR="009F798A" w:rsidRDefault="009F798A">
            <w:pPr>
              <w:spacing w:before="240" w:after="240"/>
              <w:ind w:left="113" w:right="113"/>
              <w:jc w:val="center"/>
              <w:cnfStyle w:val="000000000000"/>
              <w:rPr>
                <w:b/>
                <w:i/>
                <w:sz w:val="20"/>
                <w:lang w:val="pl-PL"/>
              </w:rPr>
            </w:pPr>
            <w:r>
              <w:rPr>
                <w:b/>
                <w:i/>
                <w:color w:val="auto"/>
                <w:sz w:val="20"/>
                <w:lang w:val="pl-PL"/>
              </w:rPr>
              <w:t>Alkohol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textDirection w:val="btLr"/>
            <w:hideMark/>
          </w:tcPr>
          <w:p w:rsidR="009F798A" w:rsidRDefault="009F798A">
            <w:pPr>
              <w:spacing w:before="240" w:after="240"/>
              <w:ind w:left="113" w:right="113"/>
              <w:jc w:val="center"/>
              <w:cnfStyle w:val="000000000000"/>
              <w:rPr>
                <w:b/>
                <w:i/>
                <w:sz w:val="20"/>
                <w:lang w:val="pl-PL"/>
              </w:rPr>
            </w:pPr>
            <w:r>
              <w:rPr>
                <w:b/>
                <w:i/>
                <w:color w:val="auto"/>
                <w:sz w:val="20"/>
                <w:lang w:val="pl-PL"/>
              </w:rPr>
              <w:t>Papierosy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textDirection w:val="btLr"/>
            <w:hideMark/>
          </w:tcPr>
          <w:p w:rsidR="009F798A" w:rsidRDefault="009F798A">
            <w:pPr>
              <w:spacing w:before="240" w:after="240"/>
              <w:ind w:left="113" w:right="113"/>
              <w:jc w:val="center"/>
              <w:cnfStyle w:val="000000000000"/>
              <w:rPr>
                <w:b/>
                <w:i/>
                <w:sz w:val="20"/>
                <w:lang w:val="pl-PL"/>
              </w:rPr>
            </w:pPr>
            <w:r>
              <w:rPr>
                <w:b/>
                <w:i/>
                <w:color w:val="auto"/>
                <w:sz w:val="20"/>
                <w:lang w:val="pl-PL"/>
              </w:rPr>
              <w:t xml:space="preserve">Narkotyki i </w:t>
            </w:r>
            <w:r>
              <w:rPr>
                <w:b/>
                <w:i/>
                <w:color w:val="auto"/>
                <w:sz w:val="20"/>
                <w:lang w:val="pl-PL"/>
              </w:rPr>
              <w:br/>
              <w:t>dopalacze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textDirection w:val="btLr"/>
            <w:hideMark/>
          </w:tcPr>
          <w:p w:rsidR="009F798A" w:rsidRDefault="009F798A">
            <w:pPr>
              <w:spacing w:before="240" w:after="240"/>
              <w:ind w:left="113" w:right="113"/>
              <w:jc w:val="center"/>
              <w:cnfStyle w:val="000000000000"/>
              <w:rPr>
                <w:b/>
                <w:i/>
                <w:sz w:val="20"/>
                <w:lang w:val="pl-PL"/>
              </w:rPr>
            </w:pPr>
            <w:r>
              <w:rPr>
                <w:b/>
                <w:i/>
                <w:sz w:val="20"/>
                <w:lang w:val="pl-PL"/>
              </w:rPr>
              <w:t>Nie wiem</w:t>
            </w:r>
          </w:p>
        </w:tc>
      </w:tr>
      <w:tr w:rsidR="009F798A" w:rsidTr="009F798A">
        <w:tc>
          <w:tcPr>
            <w:cnfStyle w:val="001000000000"/>
            <w:tcW w:w="50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Presja otoczenia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23%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b/>
                <w:color w:val="FF0000"/>
                <w:lang w:val="pl-PL"/>
              </w:rPr>
            </w:pPr>
            <w:r>
              <w:rPr>
                <w:rFonts w:ascii="Calibri" w:hAnsi="Calibri"/>
                <w:b/>
                <w:color w:val="FF0000"/>
                <w:lang w:val="pl-PL"/>
              </w:rPr>
              <w:t>46%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0%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31%</w:t>
            </w:r>
          </w:p>
        </w:tc>
      </w:tr>
      <w:tr w:rsidR="009F798A" w:rsidTr="009F798A">
        <w:tc>
          <w:tcPr>
            <w:cnfStyle w:val="001000000000"/>
            <w:tcW w:w="507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Chęć zaimponowania innym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b/>
                <w:color w:val="FF0000"/>
                <w:lang w:val="pl-PL"/>
              </w:rPr>
            </w:pPr>
            <w:r>
              <w:rPr>
                <w:rFonts w:ascii="Calibri" w:hAnsi="Calibri"/>
                <w:b/>
                <w:color w:val="FF0000"/>
                <w:lang w:val="pl-PL"/>
              </w:rPr>
              <w:t>38%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color w:val="auto"/>
                <w:lang w:val="pl-PL"/>
              </w:rPr>
              <w:t>38%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color w:val="auto"/>
                <w:lang w:val="pl-PL"/>
              </w:rPr>
              <w:t>0%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color w:val="auto"/>
                <w:lang w:val="pl-PL"/>
              </w:rPr>
              <w:t>24%</w:t>
            </w:r>
          </w:p>
        </w:tc>
      </w:tr>
      <w:tr w:rsidR="009F798A" w:rsidTr="009F798A">
        <w:tc>
          <w:tcPr>
            <w:cnfStyle w:val="001000000000"/>
            <w:tcW w:w="50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Chwilowa ciekawość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8%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31%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b/>
                <w:color w:val="FF0000"/>
                <w:lang w:val="pl-PL"/>
              </w:rPr>
            </w:pPr>
            <w:r>
              <w:rPr>
                <w:rFonts w:ascii="Calibri" w:hAnsi="Calibri"/>
                <w:b/>
                <w:color w:val="FF0000"/>
                <w:lang w:val="pl-PL"/>
              </w:rPr>
              <w:t>46%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15%</w:t>
            </w:r>
          </w:p>
        </w:tc>
      </w:tr>
      <w:tr w:rsidR="009F798A" w:rsidTr="009F798A">
        <w:tc>
          <w:tcPr>
            <w:cnfStyle w:val="001000000000"/>
            <w:tcW w:w="507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Trudności w nauce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color w:val="auto"/>
                <w:lang w:val="pl-PL"/>
              </w:rPr>
              <w:t>23%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color w:val="auto"/>
                <w:lang w:val="pl-PL"/>
              </w:rPr>
              <w:t>8%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color w:val="auto"/>
                <w:lang w:val="pl-PL"/>
              </w:rPr>
              <w:t>15%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color w:val="auto"/>
                <w:lang w:val="pl-PL"/>
              </w:rPr>
              <w:t>54%</w:t>
            </w:r>
          </w:p>
        </w:tc>
      </w:tr>
      <w:tr w:rsidR="009F798A" w:rsidTr="009F798A">
        <w:tc>
          <w:tcPr>
            <w:cnfStyle w:val="001000000000"/>
            <w:tcW w:w="50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Problemy rodzinne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31%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15%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8%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46%</w:t>
            </w:r>
          </w:p>
        </w:tc>
      </w:tr>
      <w:tr w:rsidR="009F798A" w:rsidTr="009F798A">
        <w:tc>
          <w:tcPr>
            <w:cnfStyle w:val="001000000000"/>
            <w:tcW w:w="507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Problemy osobiste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b/>
                <w:color w:val="FF0000"/>
                <w:lang w:val="pl-PL"/>
              </w:rPr>
            </w:pPr>
            <w:r>
              <w:rPr>
                <w:rFonts w:ascii="Calibri" w:hAnsi="Calibri"/>
                <w:b/>
                <w:color w:val="FF0000"/>
                <w:lang w:val="pl-PL"/>
              </w:rPr>
              <w:t>38%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color w:val="auto"/>
                <w:lang w:val="pl-PL"/>
              </w:rPr>
              <w:t>23%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color w:val="auto"/>
                <w:lang w:val="pl-PL"/>
              </w:rPr>
              <w:t>8%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color w:val="auto"/>
                <w:lang w:val="pl-PL"/>
              </w:rPr>
              <w:t>31%</w:t>
            </w:r>
          </w:p>
        </w:tc>
      </w:tr>
      <w:tr w:rsidR="009F798A" w:rsidTr="009F798A">
        <w:tc>
          <w:tcPr>
            <w:cnfStyle w:val="001000000000"/>
            <w:tcW w:w="50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Reklama w Internecie, TV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0%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31%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15%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54%</w:t>
            </w:r>
          </w:p>
        </w:tc>
      </w:tr>
      <w:tr w:rsidR="009F798A" w:rsidTr="009F798A">
        <w:tc>
          <w:tcPr>
            <w:cnfStyle w:val="001000000000"/>
            <w:tcW w:w="507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Nie wiem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color w:val="auto"/>
                <w:lang w:val="pl-PL"/>
              </w:rPr>
              <w:t>8%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color w:val="auto"/>
                <w:lang w:val="pl-PL"/>
              </w:rPr>
              <w:t>8%</w:t>
            </w: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color w:val="auto"/>
                <w:lang w:val="pl-PL"/>
              </w:rPr>
              <w:t>0%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color w:val="auto"/>
                <w:lang w:val="pl-PL"/>
              </w:rPr>
              <w:t>84%</w:t>
            </w:r>
          </w:p>
        </w:tc>
      </w:tr>
      <w:tr w:rsidR="009F798A" w:rsidTr="009F798A">
        <w:tc>
          <w:tcPr>
            <w:cnfStyle w:val="001000000000"/>
            <w:tcW w:w="5070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hideMark/>
          </w:tcPr>
          <w:p w:rsidR="009F798A" w:rsidRDefault="009F798A">
            <w:pPr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Inne powody. Jakie?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8%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8%</w:t>
            </w:r>
          </w:p>
        </w:tc>
        <w:tc>
          <w:tcPr>
            <w:tcW w:w="786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8%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lang w:val="pl-PL"/>
              </w:rPr>
            </w:pPr>
            <w:r>
              <w:rPr>
                <w:rFonts w:ascii="Calibri" w:hAnsi="Calibri"/>
                <w:lang w:val="pl-PL"/>
              </w:rPr>
              <w:t>76%</w:t>
            </w:r>
          </w:p>
        </w:tc>
      </w:tr>
    </w:tbl>
    <w:p w:rsidR="009F798A" w:rsidRDefault="009F798A" w:rsidP="009F798A">
      <w:pPr>
        <w:rPr>
          <w:rFonts w:asciiTheme="majorHAnsi" w:hAnsiTheme="majorHAnsi" w:cstheme="majorBidi"/>
          <w:sz w:val="24"/>
          <w:szCs w:val="24"/>
          <w:lang w:bidi="en-US"/>
        </w:rPr>
      </w:pPr>
    </w:p>
    <w:p w:rsidR="009F798A" w:rsidRPr="009F798A" w:rsidRDefault="009F798A" w:rsidP="009F798A">
      <w:pPr>
        <w:rPr>
          <w:rFonts w:asciiTheme="majorHAnsi" w:hAnsiTheme="majorHAnsi"/>
          <w:sz w:val="24"/>
          <w:szCs w:val="24"/>
        </w:rPr>
      </w:pPr>
      <w:r w:rsidRPr="009F798A">
        <w:rPr>
          <w:rFonts w:asciiTheme="majorHAnsi" w:hAnsiTheme="majorHAnsi"/>
          <w:sz w:val="24"/>
          <w:szCs w:val="24"/>
        </w:rPr>
        <w:t xml:space="preserve">Zbadaliśmy postawy i przekonania uczniów na temat różnych substancji psychoaktywnych. Wyniki zamieszczono w tabelach poniżej. </w:t>
      </w:r>
    </w:p>
    <w:p w:rsidR="009F798A" w:rsidRPr="009F798A" w:rsidRDefault="009F798A" w:rsidP="009F798A">
      <w:pPr>
        <w:tabs>
          <w:tab w:val="left" w:pos="8931"/>
        </w:tabs>
        <w:rPr>
          <w:rFonts w:asciiTheme="majorHAnsi" w:hAnsiTheme="majorHAnsi"/>
          <w:sz w:val="24"/>
          <w:szCs w:val="24"/>
        </w:rPr>
      </w:pPr>
      <w:r w:rsidRPr="009F798A">
        <w:rPr>
          <w:rFonts w:asciiTheme="majorHAnsi" w:hAnsiTheme="majorHAnsi"/>
          <w:sz w:val="24"/>
          <w:szCs w:val="24"/>
        </w:rPr>
        <w:t xml:space="preserve">46% uczniów klas 4-6 zdecydowanie zgadza się ze stwierdzeniem, że alkohol jest szkodliwy, szczególnie dla osób poniżej 18 roku życia. Natomiast 44% uczniów </w:t>
      </w:r>
      <w:r w:rsidRPr="009F798A">
        <w:rPr>
          <w:rFonts w:asciiTheme="majorHAnsi" w:hAnsiTheme="majorHAnsi"/>
          <w:sz w:val="24"/>
          <w:szCs w:val="24"/>
        </w:rPr>
        <w:br/>
        <w:t xml:space="preserve">zdecydowanie zgadza się ze stwierdzeniem, że to normalne, aby osoby w ich wieku piły regularnie alkohol. 44% młodszych uczniów uważa, że od dopalaczy nie można się uzależnić tak jak od narkotyków, a 41% twierdzi, że palenie nie jest modne w ich szkole. Duża część uczniów klas 4-6 nie ma wykształconych przekonań dotyczących substancji psychoaktywnych - najczęściej przy twierdzeniach wskazywali odpowiedź "nie wiem". Może to oznaczać, że uczniowie nie mieli wcześniej styczności z takimi </w:t>
      </w:r>
      <w:r w:rsidRPr="009F798A">
        <w:rPr>
          <w:rFonts w:asciiTheme="majorHAnsi" w:hAnsiTheme="majorHAnsi"/>
          <w:sz w:val="24"/>
          <w:szCs w:val="24"/>
        </w:rPr>
        <w:br/>
        <w:t xml:space="preserve">substancjami, jak alkohol, papierosy czy narkotyki i dopalacze. </w:t>
      </w:r>
    </w:p>
    <w:p w:rsidR="009F798A" w:rsidRDefault="009F798A" w:rsidP="009F798A">
      <w:pPr>
        <w:tabs>
          <w:tab w:val="left" w:pos="8931"/>
        </w:tabs>
        <w:rPr>
          <w:sz w:val="24"/>
          <w:szCs w:val="24"/>
        </w:rPr>
      </w:pPr>
    </w:p>
    <w:tbl>
      <w:tblPr>
        <w:tblStyle w:val="Jasnecieniowanie5"/>
        <w:tblW w:w="0" w:type="auto"/>
        <w:tblInd w:w="0" w:type="dxa"/>
        <w:tblLook w:val="04A0"/>
      </w:tblPr>
      <w:tblGrid>
        <w:gridCol w:w="4182"/>
        <w:gridCol w:w="982"/>
        <w:gridCol w:w="1097"/>
        <w:gridCol w:w="1141"/>
        <w:gridCol w:w="943"/>
        <w:gridCol w:w="943"/>
      </w:tblGrid>
      <w:tr w:rsidR="009F798A" w:rsidTr="009F798A">
        <w:trPr>
          <w:cnfStyle w:val="100000000000"/>
          <w:cantSplit/>
          <w:trHeight w:val="747"/>
        </w:trPr>
        <w:tc>
          <w:tcPr>
            <w:cnfStyle w:val="001000000000"/>
            <w:tcW w:w="8345" w:type="dxa"/>
            <w:gridSpan w:val="5"/>
            <w:hideMark/>
          </w:tcPr>
          <w:p w:rsidR="009F798A" w:rsidRDefault="009F798A">
            <w:pPr>
              <w:spacing w:before="240"/>
              <w:ind w:left="113" w:right="113"/>
              <w:jc w:val="center"/>
              <w:rPr>
                <w:i/>
                <w:sz w:val="20"/>
                <w:lang w:val="pl-PL"/>
              </w:rPr>
            </w:pPr>
            <w:r>
              <w:rPr>
                <w:lang w:val="pl-PL"/>
              </w:rPr>
              <w:t xml:space="preserve">Przekonania dotyczące substancji psychoaktywnych – SP 4-6 </w:t>
            </w:r>
          </w:p>
        </w:tc>
        <w:tc>
          <w:tcPr>
            <w:tcW w:w="943" w:type="dxa"/>
          </w:tcPr>
          <w:p w:rsidR="009F798A" w:rsidRDefault="009F798A">
            <w:pPr>
              <w:spacing w:before="240"/>
              <w:ind w:left="113" w:right="113"/>
              <w:jc w:val="center"/>
              <w:cnfStyle w:val="100000000000"/>
              <w:rPr>
                <w:lang w:val="pl-PL"/>
              </w:rPr>
            </w:pPr>
          </w:p>
        </w:tc>
      </w:tr>
      <w:tr w:rsidR="009F798A" w:rsidTr="009F798A">
        <w:trPr>
          <w:cantSplit/>
          <w:trHeight w:val="1658"/>
        </w:trPr>
        <w:tc>
          <w:tcPr>
            <w:cnfStyle w:val="001000000000"/>
            <w:tcW w:w="4182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</w:tcPr>
          <w:p w:rsidR="009F798A" w:rsidRDefault="009F798A">
            <w:pPr>
              <w:spacing w:before="240"/>
              <w:jc w:val="center"/>
              <w:rPr>
                <w:i/>
                <w:lang w:val="pl-PL"/>
              </w:rPr>
            </w:pPr>
          </w:p>
          <w:p w:rsidR="009F798A" w:rsidRDefault="009F798A">
            <w:pPr>
              <w:spacing w:before="240"/>
              <w:jc w:val="center"/>
              <w:rPr>
                <w:i/>
                <w:lang w:val="pl-PL"/>
              </w:rPr>
            </w:pPr>
            <w:r>
              <w:rPr>
                <w:i/>
                <w:color w:val="auto"/>
                <w:lang w:val="pl-PL"/>
              </w:rPr>
              <w:t>Twierdzenia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textDirection w:val="btLr"/>
            <w:hideMark/>
          </w:tcPr>
          <w:p w:rsidR="009F798A" w:rsidRDefault="009F798A">
            <w:pPr>
              <w:spacing w:before="240" w:after="240"/>
              <w:ind w:left="113" w:right="113"/>
              <w:jc w:val="center"/>
              <w:cnfStyle w:val="000000000000"/>
              <w:rPr>
                <w:b/>
                <w:i/>
                <w:sz w:val="20"/>
                <w:lang w:val="pl-PL"/>
              </w:rPr>
            </w:pPr>
            <w:r>
              <w:rPr>
                <w:b/>
                <w:i/>
                <w:color w:val="auto"/>
                <w:sz w:val="20"/>
                <w:lang w:val="pl-PL"/>
              </w:rPr>
              <w:t>Zdecydowanie zgadzam się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textDirection w:val="btLr"/>
            <w:hideMark/>
          </w:tcPr>
          <w:p w:rsidR="009F798A" w:rsidRDefault="009F798A">
            <w:pPr>
              <w:spacing w:before="240" w:after="240"/>
              <w:ind w:left="113" w:right="113"/>
              <w:jc w:val="center"/>
              <w:cnfStyle w:val="000000000000"/>
              <w:rPr>
                <w:b/>
                <w:i/>
                <w:sz w:val="20"/>
                <w:lang w:val="pl-PL"/>
              </w:rPr>
            </w:pPr>
            <w:r>
              <w:rPr>
                <w:b/>
                <w:i/>
                <w:color w:val="auto"/>
                <w:sz w:val="20"/>
                <w:lang w:val="pl-PL"/>
              </w:rPr>
              <w:t>Raczej zgadzam się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textDirection w:val="btLr"/>
            <w:hideMark/>
          </w:tcPr>
          <w:p w:rsidR="009F798A" w:rsidRDefault="009F798A">
            <w:pPr>
              <w:spacing w:before="240" w:after="240"/>
              <w:ind w:left="113" w:right="113"/>
              <w:jc w:val="center"/>
              <w:cnfStyle w:val="000000000000"/>
              <w:rPr>
                <w:b/>
                <w:i/>
                <w:sz w:val="20"/>
                <w:lang w:val="pl-PL"/>
              </w:rPr>
            </w:pPr>
            <w:r>
              <w:rPr>
                <w:b/>
                <w:i/>
                <w:color w:val="auto"/>
                <w:sz w:val="20"/>
                <w:lang w:val="pl-PL"/>
              </w:rPr>
              <w:t>Raczej nie zgadzam się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textDirection w:val="btLr"/>
            <w:hideMark/>
          </w:tcPr>
          <w:p w:rsidR="009F798A" w:rsidRDefault="009F798A">
            <w:pPr>
              <w:spacing w:before="240" w:after="240"/>
              <w:ind w:left="113" w:right="113"/>
              <w:jc w:val="center"/>
              <w:cnfStyle w:val="000000000000"/>
              <w:rPr>
                <w:b/>
                <w:i/>
                <w:sz w:val="20"/>
                <w:lang w:val="pl-PL"/>
              </w:rPr>
            </w:pPr>
            <w:r>
              <w:rPr>
                <w:b/>
                <w:i/>
                <w:color w:val="auto"/>
                <w:sz w:val="20"/>
                <w:lang w:val="pl-PL"/>
              </w:rPr>
              <w:t>Zdecydowanie nie zgadzam się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textDirection w:val="btLr"/>
            <w:hideMark/>
          </w:tcPr>
          <w:p w:rsidR="009F798A" w:rsidRDefault="009F798A">
            <w:pPr>
              <w:spacing w:before="240" w:after="240"/>
              <w:ind w:left="113" w:right="113"/>
              <w:jc w:val="center"/>
              <w:cnfStyle w:val="000000000000"/>
              <w:rPr>
                <w:b/>
                <w:i/>
                <w:sz w:val="20"/>
                <w:lang w:val="pl-PL"/>
              </w:rPr>
            </w:pPr>
            <w:r>
              <w:rPr>
                <w:b/>
                <w:i/>
                <w:sz w:val="20"/>
                <w:lang w:val="pl-PL"/>
              </w:rPr>
              <w:t>Nie wiem</w:t>
            </w:r>
          </w:p>
        </w:tc>
      </w:tr>
      <w:tr w:rsidR="009F798A" w:rsidTr="009F798A">
        <w:tc>
          <w:tcPr>
            <w:cnfStyle w:val="001000000000"/>
            <w:tcW w:w="41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rPr>
                <w:lang w:val="pl-PL"/>
              </w:rPr>
            </w:pPr>
            <w:r>
              <w:rPr>
                <w:rFonts w:cs="Calibri"/>
                <w:lang w:val="pl-PL"/>
              </w:rPr>
              <w:t>Alkohol zawarty w piwie jest mniej groźny niż ten zawarty w wódce.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12%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17%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3%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17%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b/>
                <w:color w:val="FF0000"/>
                <w:lang w:val="pl-PL"/>
              </w:rPr>
            </w:pPr>
            <w:r>
              <w:rPr>
                <w:rFonts w:ascii="Calibri" w:hAnsi="Calibri"/>
                <w:b/>
                <w:color w:val="FF0000"/>
                <w:lang w:val="pl-PL"/>
              </w:rPr>
              <w:t>51%</w:t>
            </w:r>
          </w:p>
        </w:tc>
      </w:tr>
      <w:tr w:rsidR="009F798A" w:rsidTr="009F798A">
        <w:tc>
          <w:tcPr>
            <w:cnfStyle w:val="001000000000"/>
            <w:tcW w:w="4182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rPr>
                <w:lang w:val="pl-PL"/>
              </w:rPr>
            </w:pPr>
            <w:r>
              <w:rPr>
                <w:rFonts w:cs="Calibri"/>
                <w:color w:val="auto"/>
                <w:lang w:val="pl-PL"/>
              </w:rPr>
              <w:t>Picie alkoholu pomaga się wyluzować i zapomnieć o smutkach.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3%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5%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11%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38%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b/>
                <w:color w:val="FF0000"/>
                <w:lang w:val="pl-PL"/>
              </w:rPr>
            </w:pPr>
            <w:r>
              <w:rPr>
                <w:rFonts w:ascii="Calibri" w:hAnsi="Calibri"/>
                <w:b/>
                <w:color w:val="FF0000"/>
                <w:lang w:val="pl-PL"/>
              </w:rPr>
              <w:t>43%</w:t>
            </w:r>
          </w:p>
        </w:tc>
      </w:tr>
      <w:tr w:rsidR="009F798A" w:rsidTr="009F798A">
        <w:tc>
          <w:tcPr>
            <w:cnfStyle w:val="001000000000"/>
            <w:tcW w:w="41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rPr>
                <w:lang w:val="pl-PL"/>
              </w:rPr>
            </w:pPr>
            <w:r>
              <w:rPr>
                <w:rFonts w:cs="Calibri"/>
                <w:lang w:val="pl-PL"/>
              </w:rPr>
              <w:lastRenderedPageBreak/>
              <w:t>Alkohol jest szkodliwy, szczególnie dla osób poniżej 18 roku życia.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b/>
                <w:color w:val="FF0000"/>
                <w:lang w:val="pl-PL"/>
              </w:rPr>
            </w:pPr>
            <w:r>
              <w:rPr>
                <w:rFonts w:ascii="Calibri" w:hAnsi="Calibri"/>
                <w:b/>
                <w:color w:val="FF0000"/>
                <w:lang w:val="pl-PL"/>
              </w:rPr>
              <w:t>42%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14%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2%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14%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28%</w:t>
            </w:r>
          </w:p>
        </w:tc>
      </w:tr>
      <w:tr w:rsidR="009F798A" w:rsidTr="009F798A">
        <w:tc>
          <w:tcPr>
            <w:cnfStyle w:val="001000000000"/>
            <w:tcW w:w="4182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rPr>
                <w:lang w:val="pl-PL"/>
              </w:rPr>
            </w:pPr>
            <w:r>
              <w:rPr>
                <w:rFonts w:cs="Calibri"/>
                <w:color w:val="auto"/>
                <w:lang w:val="pl-PL"/>
              </w:rPr>
              <w:t>To normalne, że osoby w moim wieku piją regularnie alkohol. Warto korzystać ze wszystkich sposobów na dobrą zabawę.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5%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2%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11%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b/>
                <w:color w:val="FF0000"/>
                <w:lang w:val="pl-PL"/>
              </w:rPr>
            </w:pPr>
            <w:r>
              <w:rPr>
                <w:rFonts w:ascii="Calibri" w:hAnsi="Calibri"/>
                <w:b/>
                <w:color w:val="FF0000"/>
                <w:lang w:val="pl-PL"/>
              </w:rPr>
              <w:t>44%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38%</w:t>
            </w:r>
          </w:p>
        </w:tc>
      </w:tr>
      <w:tr w:rsidR="009F798A" w:rsidTr="009F798A">
        <w:tc>
          <w:tcPr>
            <w:cnfStyle w:val="001000000000"/>
            <w:tcW w:w="41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rPr>
                <w:lang w:val="pl-PL"/>
              </w:rPr>
            </w:pPr>
            <w:r>
              <w:rPr>
                <w:rFonts w:cs="Calibri"/>
                <w:lang w:val="pl-PL"/>
              </w:rPr>
              <w:t>Bez alkoholu nie można się dobrze bawić na imprezie.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6%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3%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11%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38%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b/>
                <w:color w:val="FF0000"/>
                <w:lang w:val="pl-PL"/>
              </w:rPr>
            </w:pPr>
            <w:r>
              <w:rPr>
                <w:rFonts w:ascii="Calibri" w:hAnsi="Calibri"/>
                <w:b/>
                <w:color w:val="FF0000"/>
                <w:lang w:val="pl-PL"/>
              </w:rPr>
              <w:t>42%</w:t>
            </w:r>
          </w:p>
        </w:tc>
      </w:tr>
      <w:tr w:rsidR="009F798A" w:rsidTr="009F798A">
        <w:tc>
          <w:tcPr>
            <w:cnfStyle w:val="001000000000"/>
            <w:tcW w:w="4182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rPr>
                <w:lang w:val="pl-PL"/>
              </w:rPr>
            </w:pPr>
            <w:r>
              <w:rPr>
                <w:rFonts w:cs="Calibri"/>
                <w:color w:val="auto"/>
                <w:lang w:val="pl-PL"/>
              </w:rPr>
              <w:t>To normalne, że osoby w moim wieku próbują narkotyków i dopalaczy. Wszystko jest dla ludzi!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2%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8%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11%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23%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b/>
                <w:color w:val="FF0000"/>
                <w:lang w:val="pl-PL"/>
              </w:rPr>
            </w:pPr>
            <w:r>
              <w:rPr>
                <w:rFonts w:ascii="Calibri" w:hAnsi="Calibri"/>
                <w:b/>
                <w:color w:val="FF0000"/>
                <w:lang w:val="pl-PL"/>
              </w:rPr>
              <w:t>56%</w:t>
            </w:r>
          </w:p>
        </w:tc>
      </w:tr>
      <w:tr w:rsidR="009F798A" w:rsidTr="009F798A">
        <w:tc>
          <w:tcPr>
            <w:cnfStyle w:val="001000000000"/>
            <w:tcW w:w="41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rPr>
                <w:lang w:val="pl-PL"/>
              </w:rPr>
            </w:pPr>
            <w:r>
              <w:rPr>
                <w:rFonts w:cs="Calibri"/>
                <w:lang w:val="pl-PL"/>
              </w:rPr>
              <w:t>Od dopalaczy można uzależnić się tak samo jak od narkotyków.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5%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3%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6%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b/>
                <w:color w:val="FF0000"/>
                <w:lang w:val="pl-PL"/>
              </w:rPr>
            </w:pPr>
            <w:r>
              <w:rPr>
                <w:rFonts w:ascii="Calibri" w:hAnsi="Calibri"/>
                <w:b/>
                <w:color w:val="FF0000"/>
                <w:lang w:val="pl-PL"/>
              </w:rPr>
              <w:t>44%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42%</w:t>
            </w:r>
          </w:p>
        </w:tc>
      </w:tr>
      <w:tr w:rsidR="009F798A" w:rsidTr="009F798A">
        <w:tc>
          <w:tcPr>
            <w:cnfStyle w:val="001000000000"/>
            <w:tcW w:w="4182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rPr>
                <w:lang w:val="pl-PL"/>
              </w:rPr>
            </w:pPr>
            <w:r>
              <w:rPr>
                <w:rFonts w:cs="Calibri"/>
                <w:color w:val="auto"/>
                <w:lang w:val="pl-PL"/>
              </w:rPr>
              <w:t>Jeśli ktoś bierze narkotyki z umiarem, to się nie uzależni.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28%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17%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3%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12%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b/>
                <w:color w:val="FF0000"/>
                <w:lang w:val="pl-PL"/>
              </w:rPr>
            </w:pPr>
            <w:r>
              <w:rPr>
                <w:rFonts w:ascii="Calibri" w:hAnsi="Calibri"/>
                <w:b/>
                <w:color w:val="FF0000"/>
                <w:lang w:val="pl-PL"/>
              </w:rPr>
              <w:t>40%</w:t>
            </w:r>
          </w:p>
        </w:tc>
      </w:tr>
      <w:tr w:rsidR="009F798A" w:rsidTr="009F798A">
        <w:tc>
          <w:tcPr>
            <w:cnfStyle w:val="001000000000"/>
            <w:tcW w:w="4182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hideMark/>
          </w:tcPr>
          <w:p w:rsidR="009F798A" w:rsidRDefault="009F798A">
            <w:pPr>
              <w:rPr>
                <w:lang w:val="pl-PL"/>
              </w:rPr>
            </w:pPr>
            <w:r>
              <w:rPr>
                <w:rFonts w:cs="Calibri"/>
                <w:lang w:val="pl-PL"/>
              </w:rPr>
              <w:t>Palenie papierosów jest modne w mojej szkole.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8%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5%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8%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b/>
                <w:color w:val="FF0000"/>
                <w:lang w:val="pl-PL"/>
              </w:rPr>
            </w:pPr>
            <w:r>
              <w:rPr>
                <w:rFonts w:ascii="Calibri" w:hAnsi="Calibri"/>
                <w:b/>
                <w:color w:val="FF0000"/>
                <w:lang w:val="pl-PL"/>
              </w:rPr>
              <w:t>41%</w:t>
            </w:r>
          </w:p>
        </w:tc>
        <w:tc>
          <w:tcPr>
            <w:tcW w:w="943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38%</w:t>
            </w:r>
          </w:p>
        </w:tc>
      </w:tr>
    </w:tbl>
    <w:p w:rsidR="009F798A" w:rsidRDefault="009F798A" w:rsidP="009F798A">
      <w:pPr>
        <w:spacing w:after="200" w:line="252" w:lineRule="auto"/>
        <w:jc w:val="left"/>
        <w:rPr>
          <w:rFonts w:asciiTheme="majorHAnsi" w:hAnsiTheme="majorHAnsi" w:cstheme="majorBidi"/>
          <w:sz w:val="24"/>
          <w:szCs w:val="24"/>
          <w:lang w:bidi="en-US"/>
        </w:rPr>
      </w:pPr>
      <w:bookmarkStart w:id="116" w:name="_Toc482136052"/>
    </w:p>
    <w:p w:rsidR="009F798A" w:rsidRPr="009F798A" w:rsidRDefault="009F798A" w:rsidP="009F798A">
      <w:pPr>
        <w:spacing w:after="200"/>
        <w:rPr>
          <w:rFonts w:asciiTheme="majorHAnsi" w:hAnsiTheme="majorHAnsi"/>
          <w:sz w:val="24"/>
          <w:szCs w:val="24"/>
        </w:rPr>
      </w:pPr>
      <w:r w:rsidRPr="009F798A">
        <w:rPr>
          <w:rFonts w:asciiTheme="majorHAnsi" w:hAnsiTheme="majorHAnsi"/>
          <w:sz w:val="24"/>
          <w:szCs w:val="24"/>
        </w:rPr>
        <w:t xml:space="preserve">Natomiast uczniowie klas starszych szkoły podstawowej mają już bardziej zróżnicowane poglądy dotyczące substancji psychoaktywnych. 54% uczniów zdecydowanie </w:t>
      </w:r>
      <w:r w:rsidRPr="009F798A">
        <w:rPr>
          <w:rFonts w:asciiTheme="majorHAnsi" w:hAnsiTheme="majorHAnsi"/>
          <w:sz w:val="24"/>
          <w:szCs w:val="24"/>
        </w:rPr>
        <w:br/>
        <w:t xml:space="preserve">zgadza się ze stwierdzeniem, że jeśli ktoś bierze narkotyki z umiarem to się nie uzależni. Również 54% jest zdania, że od dopalaczy nie można się uzależnić tak samo jak od narkotyków. Świadczy to o niskiej wiedzy uczniów na temat działania </w:t>
      </w:r>
      <w:r w:rsidRPr="009F798A">
        <w:rPr>
          <w:rFonts w:asciiTheme="majorHAnsi" w:hAnsiTheme="majorHAnsi"/>
          <w:sz w:val="24"/>
          <w:szCs w:val="24"/>
        </w:rPr>
        <w:br/>
        <w:t>narkotyków i dopalaczy na ludzki organizm.</w:t>
      </w:r>
    </w:p>
    <w:p w:rsidR="009F798A" w:rsidRDefault="009F798A" w:rsidP="009F798A">
      <w:pPr>
        <w:spacing w:after="200"/>
        <w:rPr>
          <w:rFonts w:asciiTheme="majorHAnsi" w:hAnsiTheme="majorHAnsi"/>
          <w:sz w:val="24"/>
          <w:szCs w:val="24"/>
        </w:rPr>
      </w:pPr>
      <w:r w:rsidRPr="009F798A">
        <w:rPr>
          <w:rFonts w:asciiTheme="majorHAnsi" w:hAnsiTheme="majorHAnsi"/>
          <w:sz w:val="24"/>
          <w:szCs w:val="24"/>
        </w:rPr>
        <w:t xml:space="preserve">46% uczniów zdecydowanie zgadza się ze stwierdzeniem, że alkohol jest szkodliwy, szczególnie dla osób poniżej 18 roku życia. Również 46% uczniów uważa, że bez alkohol można się dobrze bawić na imprezie. Jednocześnie 31% raczej uważa za normalne to, że osoby w ich wieku spożywają regularnie alkohol, a 38% uczniów uważa, że alkohol zawarty w piwie jest mniej groźny niż ten zawarty w wódce. </w:t>
      </w:r>
      <w:r w:rsidRPr="009F798A">
        <w:rPr>
          <w:rFonts w:asciiTheme="majorHAnsi" w:hAnsiTheme="majorHAnsi"/>
          <w:sz w:val="24"/>
          <w:szCs w:val="24"/>
        </w:rPr>
        <w:br/>
        <w:t xml:space="preserve">Wyniki te świadczą o konieczności dalszej edukacji uczniów w zakresie szkodliwości picia alkoholu i używania substancji psychoaktywnych. </w:t>
      </w:r>
    </w:p>
    <w:p w:rsidR="00C1587D" w:rsidRDefault="00C1587D" w:rsidP="009F798A">
      <w:pPr>
        <w:spacing w:after="200"/>
        <w:rPr>
          <w:rFonts w:asciiTheme="majorHAnsi" w:hAnsiTheme="majorHAnsi"/>
        </w:rPr>
      </w:pPr>
    </w:p>
    <w:p w:rsidR="00C1587D" w:rsidRDefault="00C1587D" w:rsidP="009F798A">
      <w:pPr>
        <w:spacing w:after="200"/>
        <w:rPr>
          <w:rFonts w:asciiTheme="majorHAnsi" w:hAnsiTheme="majorHAnsi"/>
        </w:rPr>
      </w:pPr>
    </w:p>
    <w:p w:rsidR="00C1587D" w:rsidRDefault="00C1587D" w:rsidP="009F798A">
      <w:pPr>
        <w:spacing w:after="200"/>
        <w:rPr>
          <w:rFonts w:asciiTheme="majorHAnsi" w:hAnsiTheme="majorHAnsi"/>
        </w:rPr>
      </w:pPr>
    </w:p>
    <w:p w:rsidR="00C1587D" w:rsidRDefault="00C1587D" w:rsidP="009F798A">
      <w:pPr>
        <w:spacing w:after="200"/>
        <w:rPr>
          <w:rFonts w:asciiTheme="majorHAnsi" w:hAnsiTheme="majorHAnsi"/>
        </w:rPr>
      </w:pPr>
    </w:p>
    <w:p w:rsidR="00C1587D" w:rsidRPr="009F798A" w:rsidRDefault="00C1587D" w:rsidP="009F798A">
      <w:pPr>
        <w:spacing w:after="200"/>
        <w:rPr>
          <w:rFonts w:asciiTheme="majorHAnsi" w:hAnsiTheme="majorHAnsi"/>
        </w:rPr>
      </w:pPr>
    </w:p>
    <w:tbl>
      <w:tblPr>
        <w:tblStyle w:val="Jasnecieniowanie5"/>
        <w:tblW w:w="5000" w:type="pct"/>
        <w:tblInd w:w="0" w:type="dxa"/>
        <w:tblLook w:val="04A0"/>
      </w:tblPr>
      <w:tblGrid>
        <w:gridCol w:w="4311"/>
        <w:gridCol w:w="994"/>
        <w:gridCol w:w="994"/>
        <w:gridCol w:w="994"/>
        <w:gridCol w:w="999"/>
        <w:gridCol w:w="996"/>
      </w:tblGrid>
      <w:tr w:rsidR="009F798A" w:rsidTr="009F798A">
        <w:trPr>
          <w:cnfStyle w:val="100000000000"/>
          <w:cantSplit/>
          <w:trHeight w:val="747"/>
        </w:trPr>
        <w:tc>
          <w:tcPr>
            <w:cnfStyle w:val="001000000000"/>
            <w:tcW w:w="4464" w:type="pct"/>
            <w:gridSpan w:val="5"/>
            <w:hideMark/>
          </w:tcPr>
          <w:p w:rsidR="009F798A" w:rsidRDefault="009F798A">
            <w:pPr>
              <w:spacing w:before="240"/>
              <w:ind w:left="113" w:right="113"/>
              <w:jc w:val="center"/>
              <w:rPr>
                <w:i/>
                <w:sz w:val="20"/>
                <w:lang w:val="pl-PL"/>
              </w:rPr>
            </w:pPr>
            <w:r>
              <w:rPr>
                <w:lang w:val="pl-PL"/>
              </w:rPr>
              <w:lastRenderedPageBreak/>
              <w:t xml:space="preserve">Przekonania dotyczące substancji psychoaktywnych – SP - 7-8 </w:t>
            </w:r>
          </w:p>
        </w:tc>
        <w:tc>
          <w:tcPr>
            <w:tcW w:w="536" w:type="pct"/>
          </w:tcPr>
          <w:p w:rsidR="009F798A" w:rsidRDefault="009F798A">
            <w:pPr>
              <w:spacing w:before="240"/>
              <w:ind w:left="113" w:right="113"/>
              <w:jc w:val="center"/>
              <w:cnfStyle w:val="100000000000"/>
              <w:rPr>
                <w:lang w:val="pl-PL"/>
              </w:rPr>
            </w:pPr>
          </w:p>
        </w:tc>
      </w:tr>
      <w:tr w:rsidR="009F798A" w:rsidTr="009F798A">
        <w:trPr>
          <w:cantSplit/>
          <w:trHeight w:val="1658"/>
        </w:trPr>
        <w:tc>
          <w:tcPr>
            <w:cnfStyle w:val="001000000000"/>
            <w:tcW w:w="2321" w:type="pct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</w:tcPr>
          <w:p w:rsidR="009F798A" w:rsidRDefault="009F798A">
            <w:pPr>
              <w:spacing w:before="240"/>
              <w:jc w:val="center"/>
              <w:rPr>
                <w:i/>
                <w:lang w:val="pl-PL"/>
              </w:rPr>
            </w:pPr>
          </w:p>
          <w:p w:rsidR="009F798A" w:rsidRDefault="009F798A">
            <w:pPr>
              <w:spacing w:before="240"/>
              <w:jc w:val="center"/>
              <w:rPr>
                <w:i/>
                <w:lang w:val="pl-PL"/>
              </w:rPr>
            </w:pPr>
            <w:r>
              <w:rPr>
                <w:i/>
                <w:color w:val="auto"/>
                <w:lang w:val="pl-PL"/>
              </w:rPr>
              <w:t>Twierdzenia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textDirection w:val="btLr"/>
            <w:hideMark/>
          </w:tcPr>
          <w:p w:rsidR="009F798A" w:rsidRDefault="009F798A">
            <w:pPr>
              <w:spacing w:before="240" w:after="240"/>
              <w:ind w:left="113" w:right="113"/>
              <w:jc w:val="center"/>
              <w:cnfStyle w:val="000000000000"/>
              <w:rPr>
                <w:b/>
                <w:i/>
                <w:sz w:val="20"/>
                <w:lang w:val="pl-PL"/>
              </w:rPr>
            </w:pPr>
            <w:r>
              <w:rPr>
                <w:b/>
                <w:i/>
                <w:color w:val="auto"/>
                <w:sz w:val="20"/>
                <w:lang w:val="pl-PL"/>
              </w:rPr>
              <w:t>Zdecydowanie zgadzam się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textDirection w:val="btLr"/>
            <w:hideMark/>
          </w:tcPr>
          <w:p w:rsidR="009F798A" w:rsidRDefault="009F798A">
            <w:pPr>
              <w:spacing w:before="240" w:after="240"/>
              <w:ind w:left="113" w:right="113"/>
              <w:jc w:val="center"/>
              <w:cnfStyle w:val="000000000000"/>
              <w:rPr>
                <w:b/>
                <w:i/>
                <w:sz w:val="20"/>
                <w:lang w:val="pl-PL"/>
              </w:rPr>
            </w:pPr>
            <w:r>
              <w:rPr>
                <w:b/>
                <w:i/>
                <w:color w:val="auto"/>
                <w:sz w:val="20"/>
                <w:lang w:val="pl-PL"/>
              </w:rPr>
              <w:t>Raczej zgadzam się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textDirection w:val="btLr"/>
            <w:hideMark/>
          </w:tcPr>
          <w:p w:rsidR="009F798A" w:rsidRDefault="009F798A">
            <w:pPr>
              <w:spacing w:before="240" w:after="240"/>
              <w:ind w:left="113" w:right="113"/>
              <w:jc w:val="center"/>
              <w:cnfStyle w:val="000000000000"/>
              <w:rPr>
                <w:b/>
                <w:i/>
                <w:sz w:val="20"/>
                <w:lang w:val="pl-PL"/>
              </w:rPr>
            </w:pPr>
            <w:r>
              <w:rPr>
                <w:b/>
                <w:i/>
                <w:color w:val="auto"/>
                <w:sz w:val="20"/>
                <w:lang w:val="pl-PL"/>
              </w:rPr>
              <w:t>Raczej nie zgadzam się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textDirection w:val="btLr"/>
            <w:hideMark/>
          </w:tcPr>
          <w:p w:rsidR="009F798A" w:rsidRDefault="009F798A">
            <w:pPr>
              <w:spacing w:before="240" w:after="240"/>
              <w:ind w:left="113" w:right="113"/>
              <w:jc w:val="center"/>
              <w:cnfStyle w:val="000000000000"/>
              <w:rPr>
                <w:b/>
                <w:i/>
                <w:sz w:val="20"/>
                <w:lang w:val="pl-PL"/>
              </w:rPr>
            </w:pPr>
            <w:r>
              <w:rPr>
                <w:b/>
                <w:i/>
                <w:color w:val="auto"/>
                <w:sz w:val="20"/>
                <w:lang w:val="pl-PL"/>
              </w:rPr>
              <w:t>Zdecydowanie nie zgadzam się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textDirection w:val="btLr"/>
            <w:hideMark/>
          </w:tcPr>
          <w:p w:rsidR="009F798A" w:rsidRDefault="009F798A">
            <w:pPr>
              <w:spacing w:before="240" w:after="240"/>
              <w:ind w:left="113" w:right="113"/>
              <w:jc w:val="center"/>
              <w:cnfStyle w:val="000000000000"/>
              <w:rPr>
                <w:b/>
                <w:i/>
                <w:sz w:val="20"/>
                <w:lang w:val="pl-PL"/>
              </w:rPr>
            </w:pPr>
            <w:r>
              <w:rPr>
                <w:b/>
                <w:i/>
                <w:sz w:val="20"/>
                <w:lang w:val="pl-PL"/>
              </w:rPr>
              <w:t>Nie wiem</w:t>
            </w:r>
          </w:p>
        </w:tc>
      </w:tr>
      <w:tr w:rsidR="009F798A" w:rsidTr="009F798A">
        <w:tc>
          <w:tcPr>
            <w:cnfStyle w:val="001000000000"/>
            <w:tcW w:w="232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rPr>
                <w:lang w:val="pl-PL"/>
              </w:rPr>
            </w:pPr>
            <w:r>
              <w:rPr>
                <w:rFonts w:cs="Calibri"/>
                <w:lang w:val="pl-PL"/>
              </w:rPr>
              <w:t>Alkohol zawarty w piwie jest mniej groźny niż ten zawarty w wódce.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31%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b/>
                <w:color w:val="FF0000"/>
                <w:lang w:val="pl-PL"/>
              </w:rPr>
            </w:pPr>
            <w:r>
              <w:rPr>
                <w:rFonts w:ascii="Calibri" w:hAnsi="Calibri"/>
                <w:b/>
                <w:color w:val="FF0000"/>
                <w:lang w:val="pl-PL"/>
              </w:rPr>
              <w:t>38%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8%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8%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15%</w:t>
            </w:r>
          </w:p>
        </w:tc>
      </w:tr>
      <w:tr w:rsidR="009F798A" w:rsidTr="009F798A">
        <w:tc>
          <w:tcPr>
            <w:cnfStyle w:val="001000000000"/>
            <w:tcW w:w="2321" w:type="pct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rPr>
                <w:lang w:val="pl-PL"/>
              </w:rPr>
            </w:pPr>
            <w:r>
              <w:rPr>
                <w:rFonts w:cs="Calibri"/>
                <w:color w:val="auto"/>
                <w:lang w:val="pl-PL"/>
              </w:rPr>
              <w:t>Picie alkoholu pomaga się wyluzować i zapomnieć o smutkach.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15%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15%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23%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15%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b/>
                <w:color w:val="FF0000"/>
                <w:lang w:val="pl-PL"/>
              </w:rPr>
            </w:pPr>
            <w:r>
              <w:rPr>
                <w:rFonts w:ascii="Calibri" w:hAnsi="Calibri"/>
                <w:b/>
                <w:color w:val="FF0000"/>
                <w:lang w:val="pl-PL"/>
              </w:rPr>
              <w:t>32%</w:t>
            </w:r>
          </w:p>
        </w:tc>
      </w:tr>
      <w:tr w:rsidR="009F798A" w:rsidTr="009F798A">
        <w:tc>
          <w:tcPr>
            <w:cnfStyle w:val="001000000000"/>
            <w:tcW w:w="232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rPr>
                <w:lang w:val="pl-PL"/>
              </w:rPr>
            </w:pPr>
            <w:r>
              <w:rPr>
                <w:rFonts w:cs="Calibri"/>
                <w:lang w:val="pl-PL"/>
              </w:rPr>
              <w:t>Alkohol jest szkodliwy, szczególnie dla osób poniżej 18 roku życia.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b/>
                <w:color w:val="FF0000"/>
                <w:lang w:val="pl-PL"/>
              </w:rPr>
            </w:pPr>
            <w:r>
              <w:rPr>
                <w:rFonts w:ascii="Calibri" w:hAnsi="Calibri"/>
                <w:b/>
                <w:color w:val="FF0000"/>
                <w:lang w:val="pl-PL"/>
              </w:rPr>
              <w:t>46%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23%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8%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15%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8%</w:t>
            </w:r>
          </w:p>
        </w:tc>
      </w:tr>
      <w:tr w:rsidR="009F798A" w:rsidTr="009F798A">
        <w:tc>
          <w:tcPr>
            <w:cnfStyle w:val="001000000000"/>
            <w:tcW w:w="2321" w:type="pct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rPr>
                <w:lang w:val="pl-PL"/>
              </w:rPr>
            </w:pPr>
            <w:r>
              <w:rPr>
                <w:rFonts w:cs="Calibri"/>
                <w:color w:val="auto"/>
                <w:lang w:val="pl-PL"/>
              </w:rPr>
              <w:t>To normalne, że osoby w moim wieku piją regularnie alkohol. Warto korzystać ze wszystkich sposobów na dobrą zabawę.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8%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15%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b/>
                <w:color w:val="FF0000"/>
                <w:lang w:val="pl-PL"/>
              </w:rPr>
            </w:pPr>
            <w:r>
              <w:rPr>
                <w:rFonts w:ascii="Calibri" w:hAnsi="Calibri"/>
                <w:b/>
                <w:color w:val="FF0000"/>
                <w:lang w:val="pl-PL"/>
              </w:rPr>
              <w:t>31%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23%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23%</w:t>
            </w:r>
          </w:p>
        </w:tc>
      </w:tr>
      <w:tr w:rsidR="009F798A" w:rsidTr="009F798A">
        <w:tc>
          <w:tcPr>
            <w:cnfStyle w:val="001000000000"/>
            <w:tcW w:w="232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rPr>
                <w:lang w:val="pl-PL"/>
              </w:rPr>
            </w:pPr>
            <w:r>
              <w:rPr>
                <w:rFonts w:cs="Calibri"/>
                <w:lang w:val="pl-PL"/>
              </w:rPr>
              <w:t>Bez alkoholu nie można się dobrze bawić na imprezie.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23%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8%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15%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b/>
                <w:color w:val="FF0000"/>
                <w:lang w:val="pl-PL"/>
              </w:rPr>
            </w:pPr>
            <w:r>
              <w:rPr>
                <w:rFonts w:ascii="Calibri" w:hAnsi="Calibri"/>
                <w:b/>
                <w:color w:val="FF0000"/>
                <w:lang w:val="pl-PL"/>
              </w:rPr>
              <w:t>46%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8%</w:t>
            </w:r>
          </w:p>
        </w:tc>
      </w:tr>
      <w:tr w:rsidR="009F798A" w:rsidTr="009F798A">
        <w:tc>
          <w:tcPr>
            <w:cnfStyle w:val="001000000000"/>
            <w:tcW w:w="2321" w:type="pct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rPr>
                <w:lang w:val="pl-PL"/>
              </w:rPr>
            </w:pPr>
            <w:r>
              <w:rPr>
                <w:rFonts w:cs="Calibri"/>
                <w:color w:val="auto"/>
                <w:lang w:val="pl-PL"/>
              </w:rPr>
              <w:t>To normalne, że osoby w moim wieku próbują narkotyków i dopalaczy. Wszystko jest dla ludzi!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24%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0%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b/>
                <w:color w:val="FF0000"/>
                <w:lang w:val="pl-PL"/>
              </w:rPr>
            </w:pPr>
            <w:r>
              <w:rPr>
                <w:rFonts w:ascii="Calibri" w:hAnsi="Calibri"/>
                <w:b/>
                <w:color w:val="FF0000"/>
                <w:lang w:val="pl-PL"/>
              </w:rPr>
              <w:t>38%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b/>
                <w:color w:val="FF0000"/>
                <w:lang w:val="pl-PL"/>
              </w:rPr>
            </w:pPr>
            <w:r>
              <w:rPr>
                <w:rFonts w:ascii="Calibri" w:hAnsi="Calibri"/>
                <w:b/>
                <w:color w:val="FF0000"/>
                <w:lang w:val="pl-PL"/>
              </w:rPr>
              <w:t>38%</w:t>
            </w:r>
          </w:p>
        </w:tc>
      </w:tr>
      <w:tr w:rsidR="009F798A" w:rsidTr="009F798A">
        <w:tc>
          <w:tcPr>
            <w:cnfStyle w:val="001000000000"/>
            <w:tcW w:w="232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rPr>
                <w:lang w:val="pl-PL"/>
              </w:rPr>
            </w:pPr>
            <w:r>
              <w:rPr>
                <w:rFonts w:cs="Calibri"/>
                <w:lang w:val="pl-PL"/>
              </w:rPr>
              <w:t>Od dopalaczy można uzależnić się tak samo jak od narkotyków.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8%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8%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15%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b/>
                <w:color w:val="FF0000"/>
                <w:lang w:val="pl-PL"/>
              </w:rPr>
            </w:pPr>
            <w:r>
              <w:rPr>
                <w:rFonts w:ascii="Calibri" w:hAnsi="Calibri"/>
                <w:b/>
                <w:color w:val="FF0000"/>
                <w:lang w:val="pl-PL"/>
              </w:rPr>
              <w:t>54%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15%</w:t>
            </w:r>
          </w:p>
        </w:tc>
      </w:tr>
      <w:tr w:rsidR="009F798A" w:rsidTr="009F798A">
        <w:tc>
          <w:tcPr>
            <w:cnfStyle w:val="001000000000"/>
            <w:tcW w:w="2321" w:type="pct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rPr>
                <w:lang w:val="pl-PL"/>
              </w:rPr>
            </w:pPr>
            <w:r>
              <w:rPr>
                <w:rFonts w:cs="Calibri"/>
                <w:color w:val="auto"/>
                <w:lang w:val="pl-PL"/>
              </w:rPr>
              <w:t>Jeśli ktoś bierze narkotyki z umiarem, to się nie uzależni.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b/>
                <w:color w:val="FF0000"/>
                <w:lang w:val="pl-PL"/>
              </w:rPr>
            </w:pPr>
            <w:r>
              <w:rPr>
                <w:rFonts w:ascii="Calibri" w:hAnsi="Calibri"/>
                <w:b/>
                <w:color w:val="FF0000"/>
                <w:lang w:val="pl-PL"/>
              </w:rPr>
              <w:t>54%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31%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0%</w:t>
            </w: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0%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nil"/>
            </w:tcBorders>
            <w:shd w:val="clear" w:color="auto" w:fill="C0C0C0" w:themeFill="text1" w:themeFillTint="3F"/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15%</w:t>
            </w:r>
          </w:p>
        </w:tc>
      </w:tr>
      <w:tr w:rsidR="009F798A" w:rsidTr="009F798A">
        <w:tc>
          <w:tcPr>
            <w:cnfStyle w:val="001000000000"/>
            <w:tcW w:w="2321" w:type="pct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hideMark/>
          </w:tcPr>
          <w:p w:rsidR="009F798A" w:rsidRDefault="009F798A">
            <w:pPr>
              <w:rPr>
                <w:lang w:val="pl-PL"/>
              </w:rPr>
            </w:pPr>
            <w:r>
              <w:rPr>
                <w:rFonts w:cs="Calibri"/>
                <w:lang w:val="pl-PL"/>
              </w:rPr>
              <w:t>Palenie papierosów jest modne w mojej szkole.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8%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8%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color w:val="000000"/>
                <w:lang w:val="pl-PL"/>
              </w:rPr>
            </w:pPr>
            <w:r>
              <w:rPr>
                <w:rFonts w:ascii="Calibri" w:hAnsi="Calibri"/>
                <w:color w:val="000000"/>
                <w:lang w:val="pl-PL"/>
              </w:rPr>
              <w:t>8%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b/>
                <w:color w:val="FF0000"/>
                <w:lang w:val="pl-PL"/>
              </w:rPr>
            </w:pPr>
            <w:r>
              <w:rPr>
                <w:rFonts w:ascii="Calibri" w:hAnsi="Calibri"/>
                <w:b/>
                <w:color w:val="FF0000"/>
                <w:lang w:val="pl-PL"/>
              </w:rPr>
              <w:t>38%</w:t>
            </w:r>
          </w:p>
        </w:tc>
        <w:tc>
          <w:tcPr>
            <w:tcW w:w="536" w:type="pct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hideMark/>
          </w:tcPr>
          <w:p w:rsidR="009F798A" w:rsidRDefault="009F798A">
            <w:pPr>
              <w:jc w:val="center"/>
              <w:cnfStyle w:val="000000000000"/>
              <w:rPr>
                <w:rFonts w:ascii="Calibri" w:hAnsi="Calibri"/>
                <w:b/>
                <w:color w:val="FF0000"/>
                <w:lang w:val="pl-PL"/>
              </w:rPr>
            </w:pPr>
            <w:r>
              <w:rPr>
                <w:rFonts w:ascii="Calibri" w:hAnsi="Calibri"/>
                <w:b/>
                <w:color w:val="FF0000"/>
                <w:lang w:val="pl-PL"/>
              </w:rPr>
              <w:t>38%</w:t>
            </w:r>
          </w:p>
        </w:tc>
      </w:tr>
    </w:tbl>
    <w:p w:rsidR="00C1587D" w:rsidRDefault="00C1587D" w:rsidP="009F798A">
      <w:pPr>
        <w:pStyle w:val="Nagwek3"/>
        <w:rPr>
          <w:color w:val="auto"/>
          <w:sz w:val="24"/>
          <w:szCs w:val="24"/>
        </w:rPr>
      </w:pPr>
      <w:bookmarkStart w:id="117" w:name="_Toc27667105"/>
    </w:p>
    <w:p w:rsidR="009F798A" w:rsidRPr="009F798A" w:rsidRDefault="009F798A" w:rsidP="009F798A">
      <w:pPr>
        <w:pStyle w:val="Nagwek3"/>
        <w:rPr>
          <w:rFonts w:cs="Times New Roman"/>
          <w:b w:val="0"/>
          <w:color w:val="auto"/>
          <w:sz w:val="24"/>
          <w:szCs w:val="24"/>
          <w:lang w:bidi="en-US"/>
        </w:rPr>
      </w:pPr>
      <w:bookmarkStart w:id="118" w:name="_Toc69425088"/>
      <w:r w:rsidRPr="009F798A">
        <w:rPr>
          <w:color w:val="auto"/>
          <w:sz w:val="24"/>
          <w:szCs w:val="24"/>
        </w:rPr>
        <w:t>Przemoc w szkole</w:t>
      </w:r>
      <w:bookmarkEnd w:id="116"/>
      <w:bookmarkEnd w:id="117"/>
      <w:bookmarkEnd w:id="118"/>
    </w:p>
    <w:p w:rsidR="009F798A" w:rsidRPr="009F798A" w:rsidRDefault="009F798A" w:rsidP="009F798A">
      <w:pPr>
        <w:rPr>
          <w:rFonts w:asciiTheme="majorHAnsi" w:eastAsiaTheme="majorEastAsia" w:hAnsiTheme="majorHAnsi"/>
          <w:i/>
          <w:sz w:val="24"/>
          <w:szCs w:val="24"/>
        </w:rPr>
      </w:pPr>
      <w:r w:rsidRPr="009F798A">
        <w:rPr>
          <w:rFonts w:asciiTheme="majorHAnsi" w:hAnsiTheme="majorHAnsi"/>
          <w:i/>
          <w:sz w:val="24"/>
          <w:szCs w:val="24"/>
        </w:rPr>
        <w:t xml:space="preserve">Zjawisko przemocy w środowisku młodych ludzi staje się problemem coraz bardziej aktualnym i wymagającym podjęcia odpowiednich rozwiązań. Agresja ujawniająca się w szkole często ma swoje źródła w przemocy domowej, kiedy rodzice uczą swoje dzieci niewłaściwych wzorców reagowania i podejmowania kontaktów z innymi ludźmi. </w:t>
      </w:r>
      <w:r w:rsidRPr="009F798A">
        <w:rPr>
          <w:rFonts w:asciiTheme="majorHAnsi" w:hAnsiTheme="majorHAnsi"/>
          <w:i/>
          <w:sz w:val="24"/>
          <w:szCs w:val="24"/>
        </w:rPr>
        <w:br/>
      </w:r>
      <w:r w:rsidRPr="009F798A">
        <w:rPr>
          <w:rFonts w:asciiTheme="majorHAnsi" w:hAnsiTheme="majorHAnsi"/>
          <w:sz w:val="24"/>
          <w:szCs w:val="24"/>
        </w:rPr>
        <w:t>Przeprowadzone ankiety w gminie Młynarze pozwalają przyjrzeć się dokładniej nasileniu zjawiska agresji w środowisku szkolnym.</w:t>
      </w:r>
    </w:p>
    <w:p w:rsidR="009F798A" w:rsidRPr="009F798A" w:rsidRDefault="009F798A" w:rsidP="009F798A">
      <w:pPr>
        <w:tabs>
          <w:tab w:val="left" w:pos="8931"/>
        </w:tabs>
        <w:rPr>
          <w:rFonts w:asciiTheme="majorHAnsi" w:hAnsiTheme="majorHAnsi"/>
          <w:sz w:val="24"/>
          <w:szCs w:val="24"/>
        </w:rPr>
      </w:pPr>
      <w:r w:rsidRPr="009F798A">
        <w:rPr>
          <w:rFonts w:asciiTheme="majorHAnsi" w:hAnsiTheme="majorHAnsi"/>
          <w:sz w:val="24"/>
          <w:szCs w:val="24"/>
        </w:rPr>
        <w:t xml:space="preserve">W ankiecie wytłumaczyliśmy uczniom, że przemoc może mieć formę fizyczną (np. bicie, popychanie) lub psychiczną (np. przezywanie, straszenie, wykluczanie z grupy). </w:t>
      </w:r>
      <w:r w:rsidRPr="009F798A">
        <w:rPr>
          <w:rFonts w:asciiTheme="majorHAnsi" w:hAnsiTheme="majorHAnsi"/>
          <w:sz w:val="24"/>
          <w:szCs w:val="24"/>
        </w:rPr>
        <w:br/>
        <w:t>Zapytaliśmy ich, jak często doświadczają przemocy w szkole.</w:t>
      </w:r>
    </w:p>
    <w:p w:rsidR="009F798A" w:rsidRPr="009F798A" w:rsidRDefault="009F798A" w:rsidP="009F798A">
      <w:pPr>
        <w:rPr>
          <w:rFonts w:asciiTheme="majorHAnsi" w:hAnsiTheme="majorHAnsi"/>
          <w:sz w:val="24"/>
          <w:szCs w:val="24"/>
        </w:rPr>
      </w:pPr>
      <w:r w:rsidRPr="009F798A">
        <w:rPr>
          <w:rFonts w:asciiTheme="majorHAnsi" w:hAnsiTheme="majorHAnsi"/>
          <w:sz w:val="24"/>
          <w:szCs w:val="24"/>
        </w:rPr>
        <w:t xml:space="preserve">71% uczniów klas 4-6 oraz 46% uczniów klas 7-8, deklaruje, że nie są ofiarami </w:t>
      </w:r>
      <w:r w:rsidRPr="009F798A">
        <w:rPr>
          <w:rFonts w:asciiTheme="majorHAnsi" w:hAnsiTheme="majorHAnsi"/>
          <w:sz w:val="24"/>
          <w:szCs w:val="24"/>
        </w:rPr>
        <w:br/>
        <w:t xml:space="preserve">przemocy w swojej szkole. Duża część uczniów przyznaje, że doświadcza przemocy </w:t>
      </w:r>
      <w:r w:rsidR="00C1587D">
        <w:rPr>
          <w:rFonts w:asciiTheme="majorHAnsi" w:hAnsiTheme="majorHAnsi"/>
          <w:sz w:val="24"/>
          <w:szCs w:val="24"/>
        </w:rPr>
        <w:br/>
      </w:r>
      <w:r w:rsidRPr="009F798A">
        <w:rPr>
          <w:rFonts w:asciiTheme="majorHAnsi" w:hAnsiTheme="majorHAnsi"/>
          <w:sz w:val="24"/>
          <w:szCs w:val="24"/>
        </w:rPr>
        <w:lastRenderedPageBreak/>
        <w:t xml:space="preserve">w szkole, ale rzadko (SP 4-6 – 25%; SP 7-8 – 46%). 2% młodszych uczniów oraz </w:t>
      </w:r>
      <w:r w:rsidRPr="009F798A">
        <w:rPr>
          <w:rFonts w:asciiTheme="majorHAnsi" w:hAnsiTheme="majorHAnsi"/>
          <w:sz w:val="24"/>
          <w:szCs w:val="24"/>
        </w:rPr>
        <w:br/>
        <w:t xml:space="preserve">8% starszych uczniów twierdzi, że często padają ofiarami przemocy w szkole, </w:t>
      </w:r>
      <w:r w:rsidRPr="009F798A">
        <w:rPr>
          <w:rFonts w:asciiTheme="majorHAnsi" w:hAnsiTheme="majorHAnsi"/>
          <w:sz w:val="24"/>
          <w:szCs w:val="24"/>
        </w:rPr>
        <w:br/>
        <w:t xml:space="preserve">a 2% młodszych uczniów ocenia, </w:t>
      </w:r>
      <w:r w:rsidR="00A576AB">
        <w:rPr>
          <w:rFonts w:asciiTheme="majorHAnsi" w:hAnsiTheme="majorHAnsi"/>
          <w:sz w:val="24"/>
          <w:szCs w:val="24"/>
        </w:rPr>
        <w:t>ż</w:t>
      </w:r>
      <w:r w:rsidRPr="009F798A">
        <w:rPr>
          <w:rFonts w:asciiTheme="majorHAnsi" w:hAnsiTheme="majorHAnsi"/>
          <w:sz w:val="24"/>
          <w:szCs w:val="24"/>
        </w:rPr>
        <w:t>e zdarza si</w:t>
      </w:r>
      <w:r w:rsidR="00A576AB">
        <w:rPr>
          <w:rFonts w:asciiTheme="majorHAnsi" w:hAnsiTheme="majorHAnsi"/>
          <w:sz w:val="24"/>
          <w:szCs w:val="24"/>
        </w:rPr>
        <w:t>ę</w:t>
      </w:r>
      <w:r w:rsidRPr="009F798A">
        <w:rPr>
          <w:rFonts w:asciiTheme="majorHAnsi" w:hAnsiTheme="majorHAnsi"/>
          <w:sz w:val="24"/>
          <w:szCs w:val="24"/>
        </w:rPr>
        <w:t xml:space="preserve"> to bardzo często.</w:t>
      </w:r>
    </w:p>
    <w:p w:rsidR="009F798A" w:rsidRDefault="009F798A" w:rsidP="009F798A">
      <w:pPr>
        <w:spacing w:after="200" w:line="252" w:lineRule="auto"/>
        <w:jc w:val="center"/>
      </w:pPr>
    </w:p>
    <w:p w:rsidR="009F798A" w:rsidRDefault="009F798A" w:rsidP="009F798A">
      <w:pPr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>
            <wp:extent cx="5772150" cy="2847975"/>
            <wp:effectExtent l="0" t="0" r="0" b="9525"/>
            <wp:docPr id="159" name="Wykres 1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7"/>
              </a:graphicData>
            </a:graphic>
          </wp:inline>
        </w:drawing>
      </w:r>
    </w:p>
    <w:p w:rsidR="009F798A" w:rsidRDefault="009F798A" w:rsidP="009F798A">
      <w:pPr>
        <w:rPr>
          <w:sz w:val="24"/>
          <w:szCs w:val="24"/>
        </w:rPr>
      </w:pPr>
    </w:p>
    <w:p w:rsidR="009F798A" w:rsidRPr="009F798A" w:rsidRDefault="009F798A" w:rsidP="009F798A">
      <w:pPr>
        <w:rPr>
          <w:rFonts w:asciiTheme="majorHAnsi" w:hAnsiTheme="majorHAnsi"/>
          <w:bCs/>
          <w:sz w:val="24"/>
          <w:szCs w:val="24"/>
        </w:rPr>
      </w:pPr>
      <w:r w:rsidRPr="009F798A">
        <w:rPr>
          <w:rFonts w:asciiTheme="majorHAnsi" w:hAnsiTheme="majorHAnsi"/>
          <w:bCs/>
          <w:sz w:val="24"/>
          <w:szCs w:val="24"/>
        </w:rPr>
        <w:t>68% uczniów klas 4-6 oraz 38% uczniów klas 7-8 twierdzi, że nigdy nie doświadczyli przemocy na terenie szkoły. Równocześnie</w:t>
      </w:r>
      <w:r w:rsidRPr="009F798A">
        <w:rPr>
          <w:rStyle w:val="Odwoanieprzypisudolnego"/>
          <w:rFonts w:asciiTheme="majorHAnsi" w:hAnsiTheme="majorHAnsi"/>
          <w:bCs/>
          <w:sz w:val="24"/>
          <w:szCs w:val="24"/>
        </w:rPr>
        <w:footnoteReference w:id="7"/>
      </w:r>
      <w:r w:rsidRPr="009F798A">
        <w:rPr>
          <w:rFonts w:asciiTheme="majorHAnsi" w:hAnsiTheme="majorHAnsi"/>
          <w:bCs/>
          <w:sz w:val="24"/>
          <w:szCs w:val="24"/>
        </w:rPr>
        <w:t xml:space="preserve"> 22% młodszych i 62% starszych uczniów przyznaje, że doświadczyli w szkole przemocy fizycznej (np. bicie, </w:t>
      </w:r>
      <w:r w:rsidRPr="009F798A">
        <w:rPr>
          <w:rFonts w:asciiTheme="majorHAnsi" w:hAnsiTheme="majorHAnsi"/>
          <w:bCs/>
          <w:sz w:val="24"/>
          <w:szCs w:val="24"/>
        </w:rPr>
        <w:br/>
        <w:t>szarpanie, kopanie). Natomiast do bycia ofiarą przemocy psychicznej przyznaje się 11% młodszych i 23% starszych uczniów.</w:t>
      </w:r>
    </w:p>
    <w:p w:rsidR="009F798A" w:rsidRDefault="009F798A" w:rsidP="009F798A">
      <w:pPr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>
            <wp:extent cx="5772150" cy="2847975"/>
            <wp:effectExtent l="0" t="0" r="0" b="9525"/>
            <wp:docPr id="155" name="Wykres 1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8"/>
              </a:graphicData>
            </a:graphic>
          </wp:inline>
        </w:drawing>
      </w:r>
    </w:p>
    <w:p w:rsidR="009F798A" w:rsidRPr="009F798A" w:rsidRDefault="009F798A" w:rsidP="009F798A">
      <w:pPr>
        <w:rPr>
          <w:rFonts w:asciiTheme="majorHAnsi" w:hAnsiTheme="majorHAnsi"/>
          <w:sz w:val="24"/>
          <w:szCs w:val="24"/>
        </w:rPr>
      </w:pPr>
      <w:r w:rsidRPr="009F798A">
        <w:rPr>
          <w:rFonts w:asciiTheme="majorHAnsi" w:hAnsiTheme="majorHAnsi"/>
          <w:sz w:val="24"/>
          <w:szCs w:val="24"/>
        </w:rPr>
        <w:lastRenderedPageBreak/>
        <w:t xml:space="preserve">Następnie zapytaliśmy uczniów, jak uczniowie w ich szkole zareagowaliby na bójkę na szkolnym korytarzu. 26% młodszych i aż 77% starszych uczniów odpowiedziało, że uczniowie przyglądaliby się bójce, dopingowali lub nagrywaliby zdarzenie telefonami. 11% uczniów klas 4-6 oraz 8% uczniów klas 7-8 uważa, że uczniowie udawaliby, że nic nie widzą. Tylko co czwarty uczeń klas 4-6 odpowiedział, że </w:t>
      </w:r>
      <w:r w:rsidRPr="009F798A">
        <w:rPr>
          <w:rFonts w:asciiTheme="majorHAnsi" w:hAnsiTheme="majorHAnsi"/>
          <w:sz w:val="24"/>
          <w:szCs w:val="24"/>
        </w:rPr>
        <w:br/>
        <w:t xml:space="preserve">uczniowie staraliby się rozdzielić bijących się, a 38%, że uczniowie zgłosiliby </w:t>
      </w:r>
      <w:r w:rsidRPr="009F798A">
        <w:rPr>
          <w:rFonts w:asciiTheme="majorHAnsi" w:hAnsiTheme="majorHAnsi"/>
          <w:sz w:val="24"/>
          <w:szCs w:val="24"/>
        </w:rPr>
        <w:br/>
        <w:t xml:space="preserve">problem nauczycielowi. Również 15% uczniów klas 7-8 również uważa, że uczniowie </w:t>
      </w:r>
      <w:r w:rsidR="00C1587D">
        <w:rPr>
          <w:rFonts w:asciiTheme="majorHAnsi" w:hAnsiTheme="majorHAnsi"/>
          <w:sz w:val="24"/>
          <w:szCs w:val="24"/>
        </w:rPr>
        <w:br/>
      </w:r>
      <w:r w:rsidRPr="009F798A">
        <w:rPr>
          <w:rFonts w:asciiTheme="majorHAnsi" w:hAnsiTheme="majorHAnsi"/>
          <w:sz w:val="24"/>
          <w:szCs w:val="24"/>
        </w:rPr>
        <w:t>w takiej sytuacji zgłosiliby się po pomoc do nauczyciela.</w:t>
      </w:r>
    </w:p>
    <w:p w:rsidR="009F798A" w:rsidRDefault="009F798A" w:rsidP="009F798A">
      <w:pPr>
        <w:tabs>
          <w:tab w:val="left" w:pos="8931"/>
        </w:tabs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pl-PL"/>
        </w:rPr>
        <w:drawing>
          <wp:inline distT="0" distB="0" distL="0" distR="0">
            <wp:extent cx="5781675" cy="3228975"/>
            <wp:effectExtent l="0" t="0" r="9525" b="9525"/>
            <wp:docPr id="152" name="Wykres 1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9"/>
              </a:graphicData>
            </a:graphic>
          </wp:inline>
        </w:drawing>
      </w:r>
    </w:p>
    <w:p w:rsidR="009F798A" w:rsidRPr="009F798A" w:rsidRDefault="009F798A" w:rsidP="009F798A">
      <w:pPr>
        <w:tabs>
          <w:tab w:val="left" w:pos="8931"/>
        </w:tabs>
        <w:rPr>
          <w:rFonts w:asciiTheme="majorHAnsi" w:hAnsiTheme="majorHAnsi"/>
          <w:sz w:val="24"/>
          <w:szCs w:val="24"/>
        </w:rPr>
      </w:pPr>
      <w:r w:rsidRPr="009F798A">
        <w:rPr>
          <w:rFonts w:asciiTheme="majorHAnsi" w:hAnsiTheme="majorHAnsi"/>
          <w:sz w:val="24"/>
          <w:szCs w:val="24"/>
        </w:rPr>
        <w:t xml:space="preserve">W następnym pytaniu nawiązaliśmy do poczucia bezpieczeństwa w szkole. Jak się okazało, łącznie 92% uczniów klas 4-6 oraz 92% uczniów klas 7-8 czuje się w szkole bezpiecznie. Jednakże niewielka część uczniów przyznała, że raczej lub </w:t>
      </w:r>
      <w:r w:rsidRPr="009F798A">
        <w:rPr>
          <w:rFonts w:asciiTheme="majorHAnsi" w:hAnsiTheme="majorHAnsi"/>
          <w:sz w:val="24"/>
          <w:szCs w:val="24"/>
        </w:rPr>
        <w:br/>
        <w:t xml:space="preserve">zdecydowanie nie czują się w swojej szkole bezpiecznie (łącznie: SP 4-6 – 8%; </w:t>
      </w:r>
      <w:r w:rsidRPr="009F798A">
        <w:rPr>
          <w:rFonts w:asciiTheme="majorHAnsi" w:hAnsiTheme="majorHAnsi"/>
          <w:sz w:val="24"/>
          <w:szCs w:val="24"/>
        </w:rPr>
        <w:br/>
        <w:t>SP 7-8 – 8%).</w:t>
      </w:r>
    </w:p>
    <w:p w:rsidR="009F798A" w:rsidRDefault="009F798A" w:rsidP="009F798A">
      <w:pPr>
        <w:spacing w:after="200" w:line="252" w:lineRule="auto"/>
        <w:jc w:val="left"/>
        <w:rPr>
          <w:caps/>
          <w:spacing w:val="20"/>
          <w:sz w:val="28"/>
          <w:szCs w:val="28"/>
        </w:rPr>
      </w:pPr>
      <w:r>
        <w:rPr>
          <w:caps/>
          <w:noProof/>
          <w:spacing w:val="20"/>
          <w:sz w:val="28"/>
          <w:szCs w:val="28"/>
          <w:lang w:eastAsia="pl-PL"/>
        </w:rPr>
        <w:lastRenderedPageBreak/>
        <w:drawing>
          <wp:inline distT="0" distB="0" distL="0" distR="0">
            <wp:extent cx="5829300" cy="2905125"/>
            <wp:effectExtent l="0" t="0" r="0" b="9525"/>
            <wp:docPr id="151" name="Wykres 1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0"/>
              </a:graphicData>
            </a:graphic>
          </wp:inline>
        </w:drawing>
      </w:r>
    </w:p>
    <w:p w:rsidR="009F798A" w:rsidRPr="009F798A" w:rsidRDefault="009F798A" w:rsidP="009F798A">
      <w:pPr>
        <w:tabs>
          <w:tab w:val="left" w:pos="8931"/>
        </w:tabs>
        <w:rPr>
          <w:rFonts w:asciiTheme="majorHAnsi" w:hAnsiTheme="majorHAnsi"/>
          <w:sz w:val="24"/>
          <w:szCs w:val="24"/>
        </w:rPr>
      </w:pPr>
      <w:r w:rsidRPr="009F798A">
        <w:rPr>
          <w:rFonts w:asciiTheme="majorHAnsi" w:hAnsiTheme="majorHAnsi"/>
          <w:sz w:val="24"/>
          <w:szCs w:val="24"/>
        </w:rPr>
        <w:t xml:space="preserve">W następnym pytaniu uczniowie zostali poproszeni o wskazanie czy są w szkole uczniowie, których się obawiają. 8% uczniów klas 4-6 oraz 15% uczniów klas 7-8 </w:t>
      </w:r>
      <w:r w:rsidRPr="009F798A">
        <w:rPr>
          <w:rFonts w:asciiTheme="majorHAnsi" w:hAnsiTheme="majorHAnsi"/>
          <w:sz w:val="24"/>
          <w:szCs w:val="24"/>
        </w:rPr>
        <w:br/>
        <w:t xml:space="preserve"> odpowiedziało twierdząco.</w:t>
      </w:r>
    </w:p>
    <w:p w:rsidR="009F798A" w:rsidRDefault="009F798A" w:rsidP="009F798A">
      <w:pPr>
        <w:tabs>
          <w:tab w:val="left" w:pos="8931"/>
        </w:tabs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>
            <wp:extent cx="5772150" cy="2505075"/>
            <wp:effectExtent l="0" t="0" r="0" b="9525"/>
            <wp:docPr id="150" name="Wykres 1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1"/>
              </a:graphicData>
            </a:graphic>
          </wp:inline>
        </w:drawing>
      </w:r>
    </w:p>
    <w:p w:rsidR="009F798A" w:rsidRPr="009F798A" w:rsidRDefault="009F798A" w:rsidP="009F798A">
      <w:pPr>
        <w:tabs>
          <w:tab w:val="left" w:pos="8931"/>
        </w:tabs>
        <w:rPr>
          <w:rFonts w:asciiTheme="majorHAnsi" w:hAnsiTheme="majorHAnsi"/>
          <w:sz w:val="24"/>
          <w:szCs w:val="24"/>
        </w:rPr>
      </w:pPr>
      <w:r w:rsidRPr="009F798A">
        <w:rPr>
          <w:rFonts w:asciiTheme="majorHAnsi" w:hAnsiTheme="majorHAnsi"/>
          <w:sz w:val="24"/>
          <w:szCs w:val="24"/>
        </w:rPr>
        <w:t xml:space="preserve">Z odpowiedzi udzielonych przez uczniów wynika, że w szkołach obecny jest zwyczaj „chrztu” uczniów – przyznaje to 3% uczniów klas 4-6 oraz 8% uczniów klas 7-8. Można zatem uznać, że prześladowanie młodszych uczniów w gminie Młynarze </w:t>
      </w:r>
      <w:r w:rsidRPr="009F798A">
        <w:rPr>
          <w:rFonts w:asciiTheme="majorHAnsi" w:hAnsiTheme="majorHAnsi"/>
          <w:sz w:val="24"/>
          <w:szCs w:val="24"/>
        </w:rPr>
        <w:br/>
        <w:t>występuje, ale na bardzo niskim poziomie.</w:t>
      </w:r>
    </w:p>
    <w:p w:rsidR="009F798A" w:rsidRDefault="009F798A" w:rsidP="009F798A">
      <w:pPr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581650" cy="3076575"/>
            <wp:effectExtent l="0" t="0" r="0" b="9525"/>
            <wp:docPr id="149" name="Wykres 1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2"/>
              </a:graphicData>
            </a:graphic>
          </wp:inline>
        </w:drawing>
      </w:r>
    </w:p>
    <w:p w:rsidR="009F798A" w:rsidRDefault="009F798A" w:rsidP="009F798A">
      <w:pPr>
        <w:spacing w:after="200" w:line="252" w:lineRule="auto"/>
        <w:jc w:val="left"/>
        <w:rPr>
          <w:sz w:val="24"/>
          <w:szCs w:val="24"/>
        </w:rPr>
      </w:pPr>
    </w:p>
    <w:p w:rsidR="009F798A" w:rsidRPr="009F798A" w:rsidRDefault="009F798A" w:rsidP="009F798A">
      <w:pPr>
        <w:tabs>
          <w:tab w:val="left" w:pos="8931"/>
        </w:tabs>
        <w:rPr>
          <w:rFonts w:asciiTheme="majorHAnsi" w:hAnsiTheme="majorHAnsi"/>
          <w:sz w:val="24"/>
        </w:rPr>
      </w:pPr>
      <w:r w:rsidRPr="009F798A">
        <w:rPr>
          <w:rFonts w:asciiTheme="majorHAnsi" w:hAnsiTheme="majorHAnsi"/>
          <w:sz w:val="24"/>
        </w:rPr>
        <w:t xml:space="preserve">Następnie zapytaliśmy uczniów, czy doświadczyli kiedykolwiek przemocy w swojej rodzinie. 97% uczniów klas 4-6 oraz 69% uczniów klas 7-8 odpowiedziało, że nie doświadczyli nigdy przemocy w swojej rodzinie. Jednakże 3% młodszych uczniów i aż 31% starszych uczniów przyznało, że są ofiarami przemocy w rodzinie. </w:t>
      </w:r>
    </w:p>
    <w:p w:rsidR="009F798A" w:rsidRDefault="009F798A" w:rsidP="009F798A">
      <w:pPr>
        <w:spacing w:after="200" w:line="252" w:lineRule="auto"/>
        <w:jc w:val="left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>
            <wp:extent cx="5534025" cy="2619375"/>
            <wp:effectExtent l="0" t="0" r="9525" b="9525"/>
            <wp:docPr id="148" name="Wykres 1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3"/>
              </a:graphicData>
            </a:graphic>
          </wp:inline>
        </w:drawing>
      </w:r>
    </w:p>
    <w:p w:rsidR="009F798A" w:rsidRPr="00F027F2" w:rsidRDefault="009F798A" w:rsidP="009F798A">
      <w:pPr>
        <w:pStyle w:val="Nagwek3"/>
        <w:rPr>
          <w:color w:val="auto"/>
          <w:sz w:val="24"/>
          <w:szCs w:val="24"/>
        </w:rPr>
      </w:pPr>
      <w:bookmarkStart w:id="119" w:name="_Toc482136053"/>
      <w:bookmarkStart w:id="120" w:name="_Toc27667106"/>
      <w:bookmarkStart w:id="121" w:name="_Toc69425089"/>
      <w:r w:rsidRPr="00F027F2">
        <w:rPr>
          <w:color w:val="auto"/>
          <w:sz w:val="24"/>
          <w:szCs w:val="24"/>
        </w:rPr>
        <w:t xml:space="preserve">Uzależnienie od </w:t>
      </w:r>
      <w:r w:rsidR="00F027F2">
        <w:rPr>
          <w:color w:val="auto"/>
          <w:sz w:val="24"/>
          <w:szCs w:val="24"/>
        </w:rPr>
        <w:t>I</w:t>
      </w:r>
      <w:r w:rsidRPr="00F027F2">
        <w:rPr>
          <w:color w:val="auto"/>
          <w:sz w:val="24"/>
          <w:szCs w:val="24"/>
        </w:rPr>
        <w:t xml:space="preserve">nternetu i </w:t>
      </w:r>
      <w:proofErr w:type="spellStart"/>
      <w:r w:rsidRPr="00F027F2">
        <w:rPr>
          <w:color w:val="auto"/>
          <w:sz w:val="24"/>
          <w:szCs w:val="24"/>
        </w:rPr>
        <w:t>cyberprzemoc</w:t>
      </w:r>
      <w:bookmarkEnd w:id="119"/>
      <w:bookmarkEnd w:id="120"/>
      <w:bookmarkEnd w:id="121"/>
      <w:proofErr w:type="spellEnd"/>
    </w:p>
    <w:p w:rsidR="009F798A" w:rsidRPr="00F027F2" w:rsidRDefault="009F798A" w:rsidP="009F798A">
      <w:pPr>
        <w:ind w:firstLine="708"/>
        <w:rPr>
          <w:rFonts w:asciiTheme="majorHAnsi" w:eastAsiaTheme="majorEastAsia" w:hAnsiTheme="majorHAnsi"/>
          <w:sz w:val="24"/>
          <w:szCs w:val="24"/>
        </w:rPr>
      </w:pPr>
      <w:r w:rsidRPr="00F027F2">
        <w:rPr>
          <w:rFonts w:asciiTheme="majorHAnsi" w:hAnsiTheme="majorHAnsi"/>
          <w:i/>
          <w:sz w:val="24"/>
          <w:szCs w:val="24"/>
        </w:rPr>
        <w:t xml:space="preserve">Nadmierne korzystanie z Internetu staje się dziś niezwykle poważnym problemem społecznym. Na ryzyko uzależnienia szczególnie narażone są dzieci i młodzież, dla których Internet jest nieodłącznym elementem ich codziennej aktywności, życia społecznego oraz rozrywki. Badania pokazują, że problem staje się coraz poważniejszy i wymaga szybkiej reakcji rodziców, opiekunów i pedagogów. W Polsce 23% badanych nastolatków (w wieku </w:t>
      </w:r>
      <w:r w:rsidRPr="00F027F2">
        <w:rPr>
          <w:rFonts w:asciiTheme="majorHAnsi" w:hAnsiTheme="majorHAnsi"/>
          <w:i/>
          <w:sz w:val="24"/>
          <w:szCs w:val="24"/>
        </w:rPr>
        <w:lastRenderedPageBreak/>
        <w:t>11–16 lat) stwierdziło u siebie przynajmniej jeden z badanych symptomów nadużywania Internetu. Najczęściej występujący symptom to surfowanie po Internecie nawet wtedy, kiedy to specjalnie nie jest interesujące (38%) oraz zaniedbywanie rodziny, znajomych i nauki szkolnej (35%)</w:t>
      </w:r>
      <w:r w:rsidRPr="00F027F2">
        <w:rPr>
          <w:rStyle w:val="Odwoanieprzypisudolnego"/>
          <w:rFonts w:asciiTheme="majorHAnsi" w:hAnsiTheme="majorHAnsi"/>
          <w:sz w:val="24"/>
          <w:szCs w:val="24"/>
        </w:rPr>
        <w:footnoteReference w:id="8"/>
      </w:r>
      <w:r w:rsidRPr="00F027F2">
        <w:rPr>
          <w:rFonts w:asciiTheme="majorHAnsi" w:hAnsiTheme="majorHAnsi"/>
          <w:sz w:val="24"/>
          <w:szCs w:val="24"/>
        </w:rPr>
        <w:t>.</w:t>
      </w:r>
    </w:p>
    <w:p w:rsidR="009F798A" w:rsidRPr="00F027F2" w:rsidRDefault="009F798A" w:rsidP="009F798A">
      <w:pPr>
        <w:tabs>
          <w:tab w:val="left" w:pos="8931"/>
        </w:tabs>
        <w:rPr>
          <w:rFonts w:asciiTheme="majorHAnsi" w:hAnsiTheme="majorHAnsi"/>
          <w:sz w:val="24"/>
          <w:szCs w:val="24"/>
        </w:rPr>
      </w:pPr>
      <w:r w:rsidRPr="00F027F2">
        <w:rPr>
          <w:rFonts w:asciiTheme="majorHAnsi" w:hAnsiTheme="majorHAnsi"/>
          <w:sz w:val="24"/>
          <w:szCs w:val="24"/>
        </w:rPr>
        <w:t xml:space="preserve">Duża część uczniów spędza przed komputerem od dwóch do trzech godzin dziennie (SP 4-6 - 63%; SP 7-8 - 46%). 28% młodszych uczniów oraz 23% starszych uczniów szkoły podstawowej korzysta z komputera maksymalnie 1 godzinę dziennie. Jednakże, część uczniów deklaruje, że spędza przed komputerem </w:t>
      </w:r>
      <w:r w:rsidRPr="00F027F2">
        <w:rPr>
          <w:rFonts w:asciiTheme="majorHAnsi" w:hAnsiTheme="majorHAnsi"/>
          <w:sz w:val="24"/>
          <w:szCs w:val="24"/>
        </w:rPr>
        <w:br/>
        <w:t xml:space="preserve">od czterech do pięciu (SP 4-6 - 6%; SP 7-8 - 8%), a nawet więcej niż 5 godzin </w:t>
      </w:r>
      <w:r w:rsidRPr="00F027F2">
        <w:rPr>
          <w:rFonts w:asciiTheme="majorHAnsi" w:hAnsiTheme="majorHAnsi"/>
          <w:sz w:val="24"/>
          <w:szCs w:val="24"/>
        </w:rPr>
        <w:br/>
        <w:t>dziennie (SP 4-6 – 3%; SP 7-8 - 23%). W praktyce może to oznaczać, że po przyjściu ze szkoły korzystanie z komputera jest dla nich jedyną formą spędzania czasu.</w:t>
      </w:r>
    </w:p>
    <w:p w:rsidR="009F798A" w:rsidRDefault="009F798A" w:rsidP="009F798A">
      <w:pPr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>
            <wp:extent cx="5695950" cy="5391150"/>
            <wp:effectExtent l="0" t="0" r="0" b="0"/>
            <wp:docPr id="147" name="Wykres 14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4"/>
              </a:graphicData>
            </a:graphic>
          </wp:inline>
        </w:drawing>
      </w:r>
    </w:p>
    <w:p w:rsidR="009F798A" w:rsidRPr="00F027F2" w:rsidRDefault="009F798A" w:rsidP="009F798A">
      <w:pPr>
        <w:tabs>
          <w:tab w:val="left" w:pos="8931"/>
        </w:tabs>
        <w:rPr>
          <w:sz w:val="24"/>
          <w:szCs w:val="24"/>
        </w:rPr>
      </w:pPr>
      <w:r w:rsidRPr="00F027F2">
        <w:rPr>
          <w:sz w:val="24"/>
          <w:szCs w:val="24"/>
        </w:rPr>
        <w:lastRenderedPageBreak/>
        <w:t xml:space="preserve">Zapytaliśmy uczniów, w jaki sposób najczęściej wykorzystują komputer, kiedy spędzają przy nim czas. Najbardziej popularnymi formami okazują się być portale </w:t>
      </w:r>
      <w:r w:rsidRPr="00F027F2">
        <w:rPr>
          <w:sz w:val="24"/>
          <w:szCs w:val="24"/>
        </w:rPr>
        <w:br/>
      </w:r>
      <w:proofErr w:type="spellStart"/>
      <w:r w:rsidRPr="00F027F2">
        <w:rPr>
          <w:sz w:val="24"/>
          <w:szCs w:val="24"/>
        </w:rPr>
        <w:t>społecznościowe</w:t>
      </w:r>
      <w:proofErr w:type="spellEnd"/>
      <w:r w:rsidRPr="00F027F2">
        <w:rPr>
          <w:sz w:val="24"/>
          <w:szCs w:val="24"/>
        </w:rPr>
        <w:t xml:space="preserve"> (SP 4-6 - 33%; SP 7-8 - 30%), gry komputerowe (SP 4-6 - 29%; </w:t>
      </w:r>
      <w:r w:rsidRPr="00F027F2">
        <w:rPr>
          <w:sz w:val="24"/>
          <w:szCs w:val="24"/>
        </w:rPr>
        <w:br/>
        <w:t xml:space="preserve">SP 7-8 - 30 strony internetowe ze śmiesznymi obrazkami i filmami (SP 4-6 - 12%; </w:t>
      </w:r>
      <w:r w:rsidRPr="00F027F2">
        <w:rPr>
          <w:sz w:val="24"/>
          <w:szCs w:val="24"/>
        </w:rPr>
        <w:br/>
        <w:t xml:space="preserve">SP 7-8 - 8%) oraz aplikacje do rozmów typu Messenger, </w:t>
      </w:r>
      <w:proofErr w:type="spellStart"/>
      <w:r w:rsidRPr="00F027F2">
        <w:rPr>
          <w:sz w:val="24"/>
          <w:szCs w:val="24"/>
        </w:rPr>
        <w:t>WhatsApp</w:t>
      </w:r>
      <w:proofErr w:type="spellEnd"/>
      <w:r w:rsidRPr="00F027F2">
        <w:rPr>
          <w:sz w:val="24"/>
          <w:szCs w:val="24"/>
        </w:rPr>
        <w:t xml:space="preserve"> (SP 4-6 - 9%; </w:t>
      </w:r>
      <w:r w:rsidRPr="00F027F2">
        <w:rPr>
          <w:sz w:val="24"/>
          <w:szCs w:val="24"/>
        </w:rPr>
        <w:br/>
        <w:t>SP 7-8 - 8%). Niewielka część uczniów czas spędzony przed komputerem przeznacza na naukę (SP 4-6 - 9%; SP 7-8 - 8%) oraz na zakupy (SP 4-6 - 3%; SP 7-8 - 8%).</w:t>
      </w:r>
    </w:p>
    <w:p w:rsidR="009F798A" w:rsidRDefault="009F798A" w:rsidP="009F798A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noProof/>
          <w:lang w:eastAsia="pl-PL"/>
        </w:rPr>
        <w:drawing>
          <wp:inline distT="0" distB="0" distL="0" distR="0">
            <wp:extent cx="5638800" cy="5943600"/>
            <wp:effectExtent l="0" t="0" r="0" b="0"/>
            <wp:docPr id="146" name="Wykres 14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5"/>
              </a:graphicData>
            </a:graphic>
          </wp:inline>
        </w:drawing>
      </w:r>
    </w:p>
    <w:p w:rsidR="009F798A" w:rsidRDefault="009F798A" w:rsidP="009F798A">
      <w:pPr>
        <w:rPr>
          <w:b/>
          <w:sz w:val="24"/>
          <w:szCs w:val="24"/>
        </w:rPr>
      </w:pPr>
    </w:p>
    <w:p w:rsidR="009F798A" w:rsidRPr="00F027F2" w:rsidRDefault="009F798A" w:rsidP="009F798A">
      <w:pPr>
        <w:rPr>
          <w:rFonts w:asciiTheme="majorHAnsi" w:hAnsiTheme="majorHAnsi"/>
          <w:bCs/>
          <w:sz w:val="24"/>
          <w:szCs w:val="24"/>
        </w:rPr>
      </w:pPr>
      <w:r w:rsidRPr="00F027F2">
        <w:rPr>
          <w:rFonts w:asciiTheme="majorHAnsi" w:hAnsiTheme="majorHAnsi"/>
          <w:bCs/>
          <w:sz w:val="24"/>
          <w:szCs w:val="24"/>
        </w:rPr>
        <w:t xml:space="preserve">50% uczniów klas 4-6 oraz 46% uczniów klas 7-8 twierdzi, że ich rodzice i/lub opiekunowie kontrolują, to co uczniowie robią na komputerze lub w Internecie. </w:t>
      </w:r>
      <w:r w:rsidRPr="00F027F2">
        <w:rPr>
          <w:rFonts w:asciiTheme="majorHAnsi" w:hAnsiTheme="majorHAnsi"/>
          <w:bCs/>
          <w:sz w:val="24"/>
          <w:szCs w:val="24"/>
        </w:rPr>
        <w:lastRenderedPageBreak/>
        <w:t xml:space="preserve">Jednocześnie, duża część uczniów przyznaje, że rodzice nie sprawdzają ich aktywności w sieci ani na komputerze (SP 4-6 - 28%, SP 7-8 - 46%). Część uczniów, </w:t>
      </w:r>
      <w:r w:rsidRPr="00F027F2">
        <w:rPr>
          <w:rFonts w:asciiTheme="majorHAnsi" w:hAnsiTheme="majorHAnsi"/>
          <w:bCs/>
          <w:sz w:val="24"/>
          <w:szCs w:val="24"/>
        </w:rPr>
        <w:br/>
        <w:t>szczególnie młodszych twierdzi również, że nie wie czy rodzice w jakiś sposób kontrolują ich korzystanie z komputerów (SP 4-6 - 22%; SP 7-8 - 8%).</w:t>
      </w:r>
    </w:p>
    <w:p w:rsidR="009F798A" w:rsidRDefault="009F798A" w:rsidP="009F798A">
      <w:pPr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>
            <wp:extent cx="5972175" cy="3086100"/>
            <wp:effectExtent l="0" t="0" r="9525" b="0"/>
            <wp:docPr id="145" name="Wykres 14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6"/>
              </a:graphicData>
            </a:graphic>
          </wp:inline>
        </w:drawing>
      </w:r>
    </w:p>
    <w:p w:rsidR="009F798A" w:rsidRPr="00F027F2" w:rsidRDefault="009F798A" w:rsidP="009F798A">
      <w:pPr>
        <w:spacing w:after="240"/>
        <w:rPr>
          <w:rFonts w:asciiTheme="majorHAnsi" w:hAnsiTheme="majorHAnsi"/>
          <w:bCs/>
          <w:sz w:val="24"/>
          <w:szCs w:val="24"/>
        </w:rPr>
      </w:pPr>
      <w:r w:rsidRPr="00F027F2">
        <w:rPr>
          <w:rFonts w:asciiTheme="majorHAnsi" w:hAnsiTheme="majorHAnsi"/>
          <w:bCs/>
          <w:sz w:val="24"/>
          <w:szCs w:val="24"/>
        </w:rPr>
        <w:t xml:space="preserve">Łącznie 89% uczniów klas 4-6 oraz 77% uczniów klas 7-8 deklaruje, że brak </w:t>
      </w:r>
      <w:r w:rsidRPr="00F027F2">
        <w:rPr>
          <w:rFonts w:asciiTheme="majorHAnsi" w:hAnsiTheme="majorHAnsi"/>
          <w:bCs/>
          <w:sz w:val="24"/>
          <w:szCs w:val="24"/>
        </w:rPr>
        <w:br/>
        <w:t xml:space="preserve">dostępu do Internetu nie miałby dla nich znaczenia lub też wpływ ten byłby </w:t>
      </w:r>
      <w:r w:rsidRPr="00F027F2">
        <w:rPr>
          <w:rFonts w:asciiTheme="majorHAnsi" w:hAnsiTheme="majorHAnsi"/>
          <w:bCs/>
          <w:sz w:val="24"/>
          <w:szCs w:val="24"/>
        </w:rPr>
        <w:br/>
        <w:t xml:space="preserve">niewielki. Aczkolwiek, część uczniów przyznaje, że odczułaby brak dostępu do Internetu (SP 4-6 – 9%; SP 7-8 – 15%). Jednocześnie niewielka grupa uczniów stwierdziła, że korzystanie z komputera jest dla nich na tyle istotne, że brak takiej możliwości odczuliby bardzo negatywnie (SP 4-6– 2%; SP 7-8 – 8%). </w:t>
      </w:r>
    </w:p>
    <w:p w:rsidR="009F798A" w:rsidRPr="00300805" w:rsidRDefault="009F798A" w:rsidP="00300805">
      <w:pPr>
        <w:tabs>
          <w:tab w:val="left" w:pos="8931"/>
        </w:tabs>
        <w:spacing w:after="240"/>
        <w:rPr>
          <w:rFonts w:asciiTheme="majorHAnsi" w:hAnsiTheme="majorHAnsi"/>
          <w:bCs/>
          <w:sz w:val="24"/>
          <w:szCs w:val="24"/>
        </w:rPr>
      </w:pPr>
      <w:r w:rsidRPr="00F027F2">
        <w:rPr>
          <w:rFonts w:asciiTheme="majorHAnsi" w:hAnsiTheme="majorHAnsi"/>
          <w:bCs/>
          <w:sz w:val="24"/>
          <w:szCs w:val="24"/>
        </w:rPr>
        <w:t xml:space="preserve">Należy tutaj zaznaczyć, że dzieci i młodzież, tak samo jak dorośli, nie zawsze potrafią dokonać „uczciwej” samooceny swoich negatywnych przyzwyczajeń czy nawyków, dlatego należy mieć na uwadze, że ten odsetek w rzeczywistości może być jeszcze </w:t>
      </w:r>
      <w:r w:rsidRPr="00F027F2">
        <w:rPr>
          <w:rFonts w:asciiTheme="majorHAnsi" w:hAnsiTheme="majorHAnsi"/>
          <w:bCs/>
          <w:sz w:val="24"/>
          <w:szCs w:val="24"/>
        </w:rPr>
        <w:lastRenderedPageBreak/>
        <w:t>wyższy.</w:t>
      </w:r>
      <w:r>
        <w:rPr>
          <w:b/>
          <w:noProof/>
          <w:sz w:val="24"/>
          <w:szCs w:val="24"/>
          <w:lang w:eastAsia="pl-PL"/>
        </w:rPr>
        <w:drawing>
          <wp:inline distT="0" distB="0" distL="0" distR="0">
            <wp:extent cx="5648325" cy="2838450"/>
            <wp:effectExtent l="0" t="0" r="9525" b="0"/>
            <wp:docPr id="144" name="Wykres 14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7"/>
              </a:graphicData>
            </a:graphic>
          </wp:inline>
        </w:drawing>
      </w:r>
    </w:p>
    <w:p w:rsidR="009F798A" w:rsidRPr="00F027F2" w:rsidRDefault="009F798A" w:rsidP="009F798A">
      <w:pPr>
        <w:spacing w:after="240"/>
        <w:rPr>
          <w:rFonts w:asciiTheme="majorHAnsi" w:hAnsiTheme="majorHAnsi"/>
          <w:sz w:val="24"/>
          <w:szCs w:val="24"/>
        </w:rPr>
      </w:pPr>
      <w:r w:rsidRPr="00F027F2">
        <w:rPr>
          <w:rFonts w:asciiTheme="majorHAnsi" w:hAnsiTheme="majorHAnsi"/>
          <w:sz w:val="24"/>
          <w:szCs w:val="24"/>
        </w:rPr>
        <w:t xml:space="preserve">Internet jako nieocenione narzędzie komunikacji, edukacji oraz rozrywki jest </w:t>
      </w:r>
      <w:r w:rsidRPr="00F027F2">
        <w:rPr>
          <w:rFonts w:asciiTheme="majorHAnsi" w:hAnsiTheme="majorHAnsi"/>
          <w:sz w:val="24"/>
          <w:szCs w:val="24"/>
        </w:rPr>
        <w:br/>
        <w:t xml:space="preserve">atrakcyjnym medium. Należy jednak pamiętać, że korzystanie z Internetu może wiązać się z występowaniem licznych zagrożeń: przestępstw internetowych, </w:t>
      </w:r>
      <w:proofErr w:type="spellStart"/>
      <w:r w:rsidRPr="00F027F2">
        <w:rPr>
          <w:rFonts w:asciiTheme="majorHAnsi" w:hAnsiTheme="majorHAnsi"/>
          <w:sz w:val="24"/>
          <w:szCs w:val="24"/>
        </w:rPr>
        <w:t>cyberbullyingu</w:t>
      </w:r>
      <w:proofErr w:type="spellEnd"/>
      <w:r w:rsidRPr="00F027F2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F027F2">
        <w:rPr>
          <w:rFonts w:asciiTheme="majorHAnsi" w:hAnsiTheme="majorHAnsi"/>
          <w:sz w:val="24"/>
          <w:szCs w:val="24"/>
        </w:rPr>
        <w:t>stalkingu</w:t>
      </w:r>
      <w:proofErr w:type="spellEnd"/>
      <w:r w:rsidRPr="00F027F2">
        <w:rPr>
          <w:rFonts w:asciiTheme="majorHAnsi" w:hAnsiTheme="majorHAnsi"/>
          <w:sz w:val="24"/>
          <w:szCs w:val="24"/>
        </w:rPr>
        <w:t xml:space="preserve">, </w:t>
      </w:r>
      <w:proofErr w:type="spellStart"/>
      <w:r w:rsidRPr="00F027F2">
        <w:rPr>
          <w:rFonts w:asciiTheme="majorHAnsi" w:hAnsiTheme="majorHAnsi"/>
          <w:sz w:val="24"/>
          <w:szCs w:val="24"/>
        </w:rPr>
        <w:t>sekstingu</w:t>
      </w:r>
      <w:proofErr w:type="spellEnd"/>
      <w:r w:rsidRPr="00F027F2">
        <w:rPr>
          <w:rFonts w:asciiTheme="majorHAnsi" w:hAnsiTheme="majorHAnsi"/>
          <w:sz w:val="24"/>
          <w:szCs w:val="24"/>
        </w:rPr>
        <w:t xml:space="preserve">, szantażu, podszywania się, </w:t>
      </w:r>
      <w:proofErr w:type="spellStart"/>
      <w:r w:rsidRPr="00F027F2">
        <w:rPr>
          <w:rFonts w:asciiTheme="majorHAnsi" w:hAnsiTheme="majorHAnsi"/>
          <w:sz w:val="24"/>
          <w:szCs w:val="24"/>
        </w:rPr>
        <w:t>hatingu</w:t>
      </w:r>
      <w:proofErr w:type="spellEnd"/>
      <w:r w:rsidRPr="00F027F2">
        <w:rPr>
          <w:rFonts w:asciiTheme="majorHAnsi" w:hAnsiTheme="majorHAnsi"/>
          <w:sz w:val="24"/>
          <w:szCs w:val="24"/>
        </w:rPr>
        <w:t xml:space="preserve">. W badaniu postanowiliśmy sprawdzić doświadczenia związane z </w:t>
      </w:r>
      <w:proofErr w:type="spellStart"/>
      <w:r w:rsidRPr="00F027F2">
        <w:rPr>
          <w:rFonts w:asciiTheme="majorHAnsi" w:hAnsiTheme="majorHAnsi"/>
          <w:sz w:val="24"/>
          <w:szCs w:val="24"/>
        </w:rPr>
        <w:t>cyberprzemocą</w:t>
      </w:r>
      <w:proofErr w:type="spellEnd"/>
      <w:r w:rsidRPr="00F027F2">
        <w:rPr>
          <w:rFonts w:asciiTheme="majorHAnsi" w:hAnsiTheme="majorHAnsi"/>
          <w:sz w:val="24"/>
          <w:szCs w:val="24"/>
        </w:rPr>
        <w:t xml:space="preserve">. Wyniki badań wskazują, że uczniom w gminie Młynarze nie są obce wymienione powyżej doświadczenia. </w:t>
      </w:r>
    </w:p>
    <w:p w:rsidR="009F798A" w:rsidRPr="00F027F2" w:rsidRDefault="009F798A" w:rsidP="009F798A">
      <w:pPr>
        <w:tabs>
          <w:tab w:val="left" w:pos="8931"/>
        </w:tabs>
        <w:spacing w:after="240"/>
        <w:rPr>
          <w:rFonts w:asciiTheme="majorHAnsi" w:hAnsiTheme="majorHAnsi"/>
          <w:sz w:val="24"/>
          <w:szCs w:val="24"/>
        </w:rPr>
      </w:pPr>
      <w:r w:rsidRPr="00F027F2">
        <w:rPr>
          <w:rFonts w:asciiTheme="majorHAnsi" w:hAnsiTheme="majorHAnsi"/>
          <w:sz w:val="24"/>
          <w:szCs w:val="24"/>
        </w:rPr>
        <w:t xml:space="preserve">12% uczniów klas 4-6oraz 31% uczniów klas 7-8 doświadczyło w przestrzeni </w:t>
      </w:r>
      <w:r w:rsidRPr="00F027F2">
        <w:rPr>
          <w:rFonts w:asciiTheme="majorHAnsi" w:hAnsiTheme="majorHAnsi"/>
          <w:sz w:val="24"/>
          <w:szCs w:val="24"/>
        </w:rPr>
        <w:br/>
        <w:t xml:space="preserve">internetowej zjawiska </w:t>
      </w:r>
      <w:proofErr w:type="spellStart"/>
      <w:r w:rsidRPr="00F027F2">
        <w:rPr>
          <w:rFonts w:asciiTheme="majorHAnsi" w:hAnsiTheme="majorHAnsi"/>
          <w:sz w:val="24"/>
          <w:szCs w:val="24"/>
        </w:rPr>
        <w:t>hatingu</w:t>
      </w:r>
      <w:proofErr w:type="spellEnd"/>
      <w:r w:rsidRPr="00F027F2">
        <w:rPr>
          <w:rFonts w:asciiTheme="majorHAnsi" w:hAnsiTheme="majorHAnsi"/>
          <w:sz w:val="24"/>
          <w:szCs w:val="24"/>
        </w:rPr>
        <w:t xml:space="preserve">, nazywanego potocznie przez uczniów </w:t>
      </w:r>
      <w:r w:rsidRPr="00F027F2">
        <w:rPr>
          <w:rFonts w:asciiTheme="majorHAnsi" w:hAnsiTheme="majorHAnsi"/>
          <w:sz w:val="24"/>
          <w:szCs w:val="24"/>
        </w:rPr>
        <w:br/>
        <w:t>„</w:t>
      </w:r>
      <w:proofErr w:type="spellStart"/>
      <w:r w:rsidRPr="00F027F2">
        <w:rPr>
          <w:rFonts w:asciiTheme="majorHAnsi" w:hAnsiTheme="majorHAnsi"/>
          <w:sz w:val="24"/>
          <w:szCs w:val="24"/>
        </w:rPr>
        <w:t>hejtowaniem</w:t>
      </w:r>
      <w:proofErr w:type="spellEnd"/>
      <w:r w:rsidRPr="00F027F2">
        <w:rPr>
          <w:rFonts w:asciiTheme="majorHAnsi" w:hAnsiTheme="majorHAnsi"/>
          <w:sz w:val="24"/>
          <w:szCs w:val="24"/>
        </w:rPr>
        <w:t xml:space="preserve">”. Polega ono na otrzymywaniu obraźliwych komentarzy atakujących bezpośrednio osobę. Komentarze takie są widoczne publicznie w serwisach </w:t>
      </w:r>
      <w:r w:rsidRPr="00F027F2">
        <w:rPr>
          <w:rFonts w:asciiTheme="majorHAnsi" w:hAnsiTheme="majorHAnsi"/>
          <w:sz w:val="24"/>
          <w:szCs w:val="24"/>
        </w:rPr>
        <w:br/>
      </w:r>
      <w:proofErr w:type="spellStart"/>
      <w:r w:rsidRPr="00F027F2">
        <w:rPr>
          <w:rFonts w:asciiTheme="majorHAnsi" w:hAnsiTheme="majorHAnsi"/>
          <w:sz w:val="24"/>
          <w:szCs w:val="24"/>
        </w:rPr>
        <w:t>społecznościowych</w:t>
      </w:r>
      <w:proofErr w:type="spellEnd"/>
      <w:r w:rsidRPr="00F027F2">
        <w:rPr>
          <w:rFonts w:asciiTheme="majorHAnsi" w:hAnsiTheme="majorHAnsi"/>
          <w:sz w:val="24"/>
          <w:szCs w:val="24"/>
        </w:rPr>
        <w:t xml:space="preserve"> i często występują w formie zmasowanej – jeden negatywny komentarz powoduję falę kolejnych. Dla dorastającej młodzieży doświadczenie </w:t>
      </w:r>
      <w:proofErr w:type="spellStart"/>
      <w:r w:rsidRPr="00F027F2">
        <w:rPr>
          <w:rFonts w:asciiTheme="majorHAnsi" w:hAnsiTheme="majorHAnsi"/>
          <w:sz w:val="24"/>
          <w:szCs w:val="24"/>
        </w:rPr>
        <w:t>hatingu</w:t>
      </w:r>
      <w:proofErr w:type="spellEnd"/>
      <w:r w:rsidRPr="00F027F2">
        <w:rPr>
          <w:rFonts w:asciiTheme="majorHAnsi" w:hAnsiTheme="majorHAnsi"/>
          <w:sz w:val="24"/>
          <w:szCs w:val="24"/>
        </w:rPr>
        <w:t xml:space="preserve"> może być niezwykle traumatyczne. Okres dojrzewania jest czasem, gdy środowisko rówieśnicze stanowi najmocniejszy punkt odniesienia. Odrzucenie, a wręcz nienawiść ze strony innych młodych osób może stanowić zagrożenie dla poczucia własnej wartości i rozwijającej się tożsamości. </w:t>
      </w:r>
    </w:p>
    <w:p w:rsidR="009F798A" w:rsidRPr="00F027F2" w:rsidRDefault="009F798A" w:rsidP="009F798A">
      <w:pPr>
        <w:tabs>
          <w:tab w:val="left" w:pos="8931"/>
        </w:tabs>
        <w:spacing w:after="240"/>
        <w:rPr>
          <w:rFonts w:asciiTheme="majorHAnsi" w:hAnsiTheme="majorHAnsi"/>
          <w:sz w:val="24"/>
          <w:szCs w:val="24"/>
        </w:rPr>
      </w:pPr>
      <w:r w:rsidRPr="00F027F2">
        <w:rPr>
          <w:rFonts w:asciiTheme="majorHAnsi" w:hAnsiTheme="majorHAnsi"/>
          <w:sz w:val="24"/>
          <w:szCs w:val="24"/>
        </w:rPr>
        <w:t xml:space="preserve">Uczniowie również często otrzymywali wiadomości z obelgami i przezwiskami </w:t>
      </w:r>
      <w:r w:rsidRPr="00F027F2">
        <w:rPr>
          <w:rFonts w:asciiTheme="majorHAnsi" w:hAnsiTheme="majorHAnsi"/>
          <w:sz w:val="24"/>
          <w:szCs w:val="24"/>
        </w:rPr>
        <w:br/>
        <w:t xml:space="preserve">(SP 4-6 – 8%; SP 7-8- 31%), a nawet z groźbami i szantażem (SP 4-6 – 3%; </w:t>
      </w:r>
      <w:r w:rsidRPr="00F027F2">
        <w:rPr>
          <w:rFonts w:asciiTheme="majorHAnsi" w:hAnsiTheme="majorHAnsi"/>
          <w:sz w:val="24"/>
          <w:szCs w:val="24"/>
        </w:rPr>
        <w:br/>
        <w:t xml:space="preserve">SP 7-8- 8%). Padali też ofiarami umieszczania filmików lub zdjęć w sieci, które </w:t>
      </w:r>
      <w:r w:rsidRPr="00F027F2">
        <w:rPr>
          <w:rFonts w:asciiTheme="majorHAnsi" w:hAnsiTheme="majorHAnsi"/>
          <w:sz w:val="24"/>
          <w:szCs w:val="24"/>
        </w:rPr>
        <w:lastRenderedPageBreak/>
        <w:t xml:space="preserve">ośmieszały ich lub ich znajomych ze szkoły (SP 4-6 – 2%), podszywania się pod nich lub pod ich znajomych ze szkoły (SP 4-6 – 3%; SP 7-8 - 15%) oraz włamania na konto na portalu </w:t>
      </w:r>
      <w:proofErr w:type="spellStart"/>
      <w:r w:rsidRPr="00F027F2">
        <w:rPr>
          <w:rFonts w:asciiTheme="majorHAnsi" w:hAnsiTheme="majorHAnsi"/>
          <w:sz w:val="24"/>
          <w:szCs w:val="24"/>
        </w:rPr>
        <w:t>społecznościowym</w:t>
      </w:r>
      <w:proofErr w:type="spellEnd"/>
      <w:r w:rsidRPr="00F027F2">
        <w:rPr>
          <w:rFonts w:asciiTheme="majorHAnsi" w:hAnsiTheme="majorHAnsi"/>
          <w:sz w:val="24"/>
          <w:szCs w:val="24"/>
        </w:rPr>
        <w:t xml:space="preserve"> (SP 4-6 – 6%; SP 7-8- 23%).</w:t>
      </w:r>
    </w:p>
    <w:p w:rsidR="009F798A" w:rsidRDefault="009F798A" w:rsidP="009F798A">
      <w:pPr>
        <w:spacing w:after="240"/>
        <w:rPr>
          <w:sz w:val="24"/>
          <w:szCs w:val="24"/>
        </w:rPr>
      </w:pPr>
    </w:p>
    <w:p w:rsidR="009F798A" w:rsidRDefault="009F798A" w:rsidP="009F798A">
      <w:pPr>
        <w:jc w:val="center"/>
      </w:pPr>
      <w:r>
        <w:rPr>
          <w:noProof/>
          <w:lang w:eastAsia="pl-PL"/>
        </w:rPr>
        <w:lastRenderedPageBreak/>
        <w:drawing>
          <wp:inline distT="0" distB="0" distL="0" distR="0">
            <wp:extent cx="5772150" cy="7734300"/>
            <wp:effectExtent l="0" t="0" r="0" b="0"/>
            <wp:docPr id="143" name="Wykres 14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8"/>
              </a:graphicData>
            </a:graphic>
          </wp:inline>
        </w:drawing>
      </w:r>
    </w:p>
    <w:p w:rsidR="009F798A" w:rsidRDefault="009F798A" w:rsidP="009F798A">
      <w:pPr>
        <w:jc w:val="center"/>
      </w:pPr>
    </w:p>
    <w:p w:rsidR="009F798A" w:rsidRDefault="009F798A" w:rsidP="009F798A">
      <w:pPr>
        <w:spacing w:after="200" w:line="252" w:lineRule="auto"/>
        <w:jc w:val="left"/>
      </w:pPr>
      <w:bookmarkStart w:id="122" w:name="_Toc468287538"/>
      <w:bookmarkStart w:id="123" w:name="_Toc473282110"/>
    </w:p>
    <w:p w:rsidR="009F798A" w:rsidRDefault="009F798A" w:rsidP="009F798A">
      <w:pPr>
        <w:spacing w:after="200" w:line="252" w:lineRule="auto"/>
        <w:jc w:val="left"/>
      </w:pPr>
      <w:r>
        <w:rPr>
          <w:noProof/>
          <w:lang w:eastAsia="pl-PL"/>
        </w:rPr>
        <w:lastRenderedPageBreak/>
        <w:drawing>
          <wp:inline distT="0" distB="0" distL="0" distR="0">
            <wp:extent cx="5772150" cy="7505700"/>
            <wp:effectExtent l="0" t="0" r="0" b="0"/>
            <wp:docPr id="142" name="Wykres 14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9"/>
              </a:graphicData>
            </a:graphic>
          </wp:inline>
        </w:drawing>
      </w:r>
    </w:p>
    <w:p w:rsidR="009F798A" w:rsidRDefault="009F798A" w:rsidP="009F798A">
      <w:pPr>
        <w:spacing w:after="200" w:line="252" w:lineRule="auto"/>
        <w:jc w:val="left"/>
      </w:pPr>
    </w:p>
    <w:p w:rsidR="009F798A" w:rsidRDefault="009F798A" w:rsidP="009F798A">
      <w:pPr>
        <w:spacing w:after="200" w:line="252" w:lineRule="auto"/>
        <w:jc w:val="left"/>
      </w:pPr>
    </w:p>
    <w:p w:rsidR="009F798A" w:rsidRDefault="009F798A" w:rsidP="009F798A">
      <w:pPr>
        <w:spacing w:after="200" w:line="252" w:lineRule="auto"/>
        <w:jc w:val="left"/>
      </w:pPr>
    </w:p>
    <w:p w:rsidR="009F798A" w:rsidRPr="00F027F2" w:rsidRDefault="009F798A" w:rsidP="009F798A">
      <w:pPr>
        <w:pStyle w:val="Nagwek3"/>
        <w:rPr>
          <w:color w:val="auto"/>
          <w:sz w:val="24"/>
          <w:szCs w:val="24"/>
        </w:rPr>
      </w:pPr>
      <w:bookmarkStart w:id="124" w:name="_Toc482136054"/>
      <w:bookmarkStart w:id="125" w:name="_Toc27667107"/>
      <w:bookmarkStart w:id="126" w:name="_Toc69425090"/>
      <w:r w:rsidRPr="00F027F2">
        <w:rPr>
          <w:color w:val="auto"/>
          <w:sz w:val="24"/>
          <w:szCs w:val="24"/>
        </w:rPr>
        <w:lastRenderedPageBreak/>
        <w:t>Hazard</w:t>
      </w:r>
      <w:bookmarkEnd w:id="122"/>
      <w:bookmarkEnd w:id="123"/>
      <w:bookmarkEnd w:id="124"/>
      <w:bookmarkEnd w:id="125"/>
      <w:bookmarkEnd w:id="126"/>
    </w:p>
    <w:p w:rsidR="009F798A" w:rsidRPr="00F027F2" w:rsidRDefault="009F798A" w:rsidP="009F798A">
      <w:pPr>
        <w:tabs>
          <w:tab w:val="left" w:pos="8931"/>
        </w:tabs>
        <w:spacing w:before="240"/>
        <w:rPr>
          <w:rFonts w:asciiTheme="majorHAnsi" w:eastAsiaTheme="majorEastAsia" w:hAnsiTheme="majorHAnsi"/>
          <w:sz w:val="24"/>
          <w:szCs w:val="24"/>
        </w:rPr>
      </w:pPr>
      <w:r w:rsidRPr="00F027F2">
        <w:rPr>
          <w:rFonts w:asciiTheme="majorHAnsi" w:hAnsiTheme="majorHAnsi"/>
          <w:i/>
          <w:sz w:val="24"/>
          <w:szCs w:val="24"/>
        </w:rPr>
        <w:t xml:space="preserve">Prawie dla 5% młodzieży gimnazjalnej i </w:t>
      </w:r>
      <w:proofErr w:type="spellStart"/>
      <w:r w:rsidRPr="00F027F2">
        <w:rPr>
          <w:rFonts w:asciiTheme="majorHAnsi" w:hAnsiTheme="majorHAnsi"/>
          <w:i/>
          <w:sz w:val="24"/>
          <w:szCs w:val="24"/>
        </w:rPr>
        <w:t>ponadgimnazjalnej</w:t>
      </w:r>
      <w:proofErr w:type="spellEnd"/>
      <w:r w:rsidRPr="00F027F2">
        <w:rPr>
          <w:rFonts w:asciiTheme="majorHAnsi" w:hAnsiTheme="majorHAnsi"/>
          <w:i/>
          <w:sz w:val="24"/>
          <w:szCs w:val="24"/>
        </w:rPr>
        <w:t xml:space="preserve"> gra na automatach o niskich wygranych stanowi jedną z często praktykowanych form spędzania czasu wolnego </w:t>
      </w:r>
      <w:r w:rsidRPr="00F027F2">
        <w:rPr>
          <w:rFonts w:asciiTheme="majorHAnsi" w:hAnsiTheme="majorHAnsi"/>
          <w:i/>
          <w:sz w:val="24"/>
          <w:szCs w:val="24"/>
        </w:rPr>
        <w:br/>
        <w:t>(przynajmniej raz na tydzień lub prawie codziennie)</w:t>
      </w:r>
      <w:r w:rsidRPr="00F027F2">
        <w:rPr>
          <w:rStyle w:val="Odwoanieprzypisudolnego"/>
          <w:rFonts w:asciiTheme="majorHAnsi" w:hAnsiTheme="majorHAnsi"/>
          <w:sz w:val="24"/>
          <w:szCs w:val="24"/>
        </w:rPr>
        <w:footnoteReference w:id="9"/>
      </w:r>
      <w:r w:rsidRPr="00F027F2">
        <w:rPr>
          <w:rFonts w:asciiTheme="majorHAnsi" w:hAnsiTheme="majorHAnsi"/>
          <w:i/>
          <w:sz w:val="24"/>
          <w:szCs w:val="24"/>
        </w:rPr>
        <w:t>.</w:t>
      </w:r>
      <w:r w:rsidRPr="00F027F2">
        <w:rPr>
          <w:rFonts w:asciiTheme="majorHAnsi" w:hAnsiTheme="majorHAnsi"/>
          <w:sz w:val="24"/>
          <w:szCs w:val="24"/>
        </w:rPr>
        <w:t xml:space="preserve"> </w:t>
      </w:r>
      <w:r w:rsidRPr="00F027F2">
        <w:rPr>
          <w:rFonts w:asciiTheme="majorHAnsi" w:hAnsiTheme="majorHAnsi"/>
          <w:i/>
          <w:sz w:val="24"/>
          <w:szCs w:val="24"/>
        </w:rPr>
        <w:t>Nastolatki w stopniu większym niż osoby dorosłe są podatne na patologiczny hazard, a zwłaszcza na negatywne skutki gier</w:t>
      </w:r>
      <w:r w:rsidRPr="00F027F2">
        <w:rPr>
          <w:rStyle w:val="Odwoanieprzypisudolnego"/>
          <w:rFonts w:asciiTheme="majorHAnsi" w:hAnsiTheme="majorHAnsi"/>
          <w:sz w:val="24"/>
          <w:szCs w:val="24"/>
        </w:rPr>
        <w:footnoteReference w:id="10"/>
      </w:r>
      <w:r w:rsidRPr="00F027F2">
        <w:rPr>
          <w:rFonts w:asciiTheme="majorHAnsi" w:hAnsiTheme="majorHAnsi"/>
          <w:sz w:val="24"/>
          <w:szCs w:val="24"/>
        </w:rPr>
        <w:t xml:space="preserve">. </w:t>
      </w:r>
      <w:r w:rsidRPr="00F027F2">
        <w:rPr>
          <w:rFonts w:asciiTheme="majorHAnsi" w:hAnsiTheme="majorHAnsi"/>
          <w:i/>
          <w:sz w:val="24"/>
          <w:szCs w:val="24"/>
        </w:rPr>
        <w:t xml:space="preserve">Faktem jest, że – szczególnie dla młodzieży – hazard w Internecie jest generalnie dużo </w:t>
      </w:r>
      <w:r w:rsidRPr="00F027F2">
        <w:rPr>
          <w:rFonts w:asciiTheme="majorHAnsi" w:hAnsiTheme="majorHAnsi"/>
          <w:i/>
          <w:sz w:val="24"/>
          <w:szCs w:val="24"/>
        </w:rPr>
        <w:br/>
        <w:t>łatwiej dostępny niż hazard tradycyjny, ze względu na mniejszą kontrolę wieku oraz możliwość grania o dużo niższe stawki</w:t>
      </w:r>
      <w:r w:rsidRPr="00F027F2">
        <w:rPr>
          <w:rStyle w:val="Odwoanieprzypisudolnego"/>
          <w:rFonts w:asciiTheme="majorHAnsi" w:hAnsiTheme="majorHAnsi"/>
          <w:sz w:val="24"/>
          <w:szCs w:val="24"/>
        </w:rPr>
        <w:footnoteReference w:id="11"/>
      </w:r>
      <w:r w:rsidRPr="00F027F2">
        <w:rPr>
          <w:rFonts w:asciiTheme="majorHAnsi" w:hAnsiTheme="majorHAnsi"/>
          <w:i/>
          <w:sz w:val="24"/>
          <w:szCs w:val="24"/>
        </w:rPr>
        <w:t>.</w:t>
      </w:r>
    </w:p>
    <w:p w:rsidR="009F798A" w:rsidRPr="00F027F2" w:rsidRDefault="009F798A" w:rsidP="009F798A">
      <w:pPr>
        <w:tabs>
          <w:tab w:val="left" w:pos="8931"/>
        </w:tabs>
        <w:spacing w:before="240"/>
        <w:rPr>
          <w:rFonts w:asciiTheme="majorHAnsi" w:hAnsiTheme="majorHAnsi"/>
          <w:sz w:val="24"/>
          <w:szCs w:val="24"/>
        </w:rPr>
      </w:pPr>
      <w:r w:rsidRPr="00F027F2">
        <w:rPr>
          <w:rFonts w:asciiTheme="majorHAnsi" w:hAnsiTheme="majorHAnsi"/>
          <w:sz w:val="24"/>
          <w:szCs w:val="24"/>
        </w:rPr>
        <w:t xml:space="preserve">Poniższe wykresy ilustrują popularność gier hazardowych wśród dzieci i młodzieży </w:t>
      </w:r>
      <w:r w:rsidRPr="00F027F2">
        <w:rPr>
          <w:rFonts w:asciiTheme="majorHAnsi" w:hAnsiTheme="majorHAnsi"/>
          <w:sz w:val="24"/>
          <w:szCs w:val="24"/>
        </w:rPr>
        <w:br/>
        <w:t>w gminie Młynarze.</w:t>
      </w:r>
    </w:p>
    <w:p w:rsidR="009F798A" w:rsidRPr="00F027F2" w:rsidRDefault="009F798A" w:rsidP="009F798A">
      <w:pPr>
        <w:tabs>
          <w:tab w:val="left" w:pos="8931"/>
        </w:tabs>
        <w:spacing w:before="240"/>
        <w:rPr>
          <w:rFonts w:asciiTheme="majorHAnsi" w:hAnsiTheme="majorHAnsi"/>
          <w:sz w:val="24"/>
          <w:szCs w:val="24"/>
        </w:rPr>
      </w:pPr>
      <w:r w:rsidRPr="00F027F2">
        <w:rPr>
          <w:rFonts w:asciiTheme="majorHAnsi" w:hAnsiTheme="majorHAnsi"/>
          <w:sz w:val="24"/>
          <w:szCs w:val="24"/>
        </w:rPr>
        <w:t xml:space="preserve">Większość uczniów nie korzystało nigdy z formy „rozrywki” jaką jest gra na </w:t>
      </w:r>
      <w:r w:rsidRPr="00F027F2">
        <w:rPr>
          <w:rFonts w:asciiTheme="majorHAnsi" w:hAnsiTheme="majorHAnsi"/>
          <w:sz w:val="24"/>
          <w:szCs w:val="24"/>
        </w:rPr>
        <w:br/>
        <w:t xml:space="preserve">automatach (SP 4-6 - 80%; SP 7-8 - 69%). Jednakże spora część uczniów miała już </w:t>
      </w:r>
      <w:r w:rsidRPr="00F027F2">
        <w:rPr>
          <w:rFonts w:asciiTheme="majorHAnsi" w:hAnsiTheme="majorHAnsi"/>
          <w:sz w:val="24"/>
          <w:szCs w:val="24"/>
        </w:rPr>
        <w:br/>
        <w:t>kontakt z grami na automatach (SP 4-6 - 20%; SP 7-8 - 31%).</w:t>
      </w:r>
    </w:p>
    <w:p w:rsidR="009F798A" w:rsidRDefault="009F798A" w:rsidP="009F798A">
      <w:pPr>
        <w:tabs>
          <w:tab w:val="left" w:pos="8931"/>
        </w:tabs>
        <w:spacing w:before="240"/>
        <w:rPr>
          <w:b/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>
            <wp:extent cx="5781675" cy="2771775"/>
            <wp:effectExtent l="0" t="0" r="9525" b="9525"/>
            <wp:docPr id="140" name="Wykres 1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0"/>
              </a:graphicData>
            </a:graphic>
          </wp:inline>
        </w:drawing>
      </w:r>
    </w:p>
    <w:p w:rsidR="009F798A" w:rsidRDefault="009F798A" w:rsidP="009F798A">
      <w:pPr>
        <w:tabs>
          <w:tab w:val="left" w:pos="8931"/>
        </w:tabs>
        <w:rPr>
          <w:b/>
          <w:sz w:val="24"/>
          <w:szCs w:val="24"/>
        </w:rPr>
      </w:pPr>
    </w:p>
    <w:p w:rsidR="009F798A" w:rsidRPr="00F027F2" w:rsidRDefault="009F798A" w:rsidP="009F798A">
      <w:pPr>
        <w:tabs>
          <w:tab w:val="left" w:pos="8931"/>
        </w:tabs>
        <w:rPr>
          <w:rFonts w:asciiTheme="majorHAnsi" w:hAnsiTheme="majorHAnsi"/>
          <w:bCs/>
          <w:sz w:val="24"/>
          <w:szCs w:val="24"/>
        </w:rPr>
      </w:pPr>
      <w:r w:rsidRPr="00F027F2">
        <w:rPr>
          <w:rFonts w:asciiTheme="majorHAnsi" w:hAnsiTheme="majorHAnsi"/>
          <w:bCs/>
          <w:sz w:val="24"/>
          <w:szCs w:val="24"/>
        </w:rPr>
        <w:t xml:space="preserve">W porównaniu do gier na automatach, internetowe gry „na pieniądze” są mniej popularne wśród dzieci i młodzieży. 95% młodszych i 92% starszych uczniów klas podstawowych nie ma doświadczenia z taką formą rozrywki. Jednakże 5% uczniów klas </w:t>
      </w:r>
      <w:r w:rsidRPr="00F027F2">
        <w:rPr>
          <w:rFonts w:asciiTheme="majorHAnsi" w:hAnsiTheme="majorHAnsi"/>
          <w:bCs/>
          <w:sz w:val="24"/>
          <w:szCs w:val="24"/>
        </w:rPr>
        <w:lastRenderedPageBreak/>
        <w:t>4-6 oraz 8% uczniów klas 7-8 grało już w gry internetowe, w których można wygrać pieniądze (np. poker).</w:t>
      </w:r>
    </w:p>
    <w:p w:rsidR="009F798A" w:rsidRDefault="009F798A" w:rsidP="009F798A">
      <w:pPr>
        <w:tabs>
          <w:tab w:val="left" w:pos="8931"/>
        </w:tabs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>
            <wp:extent cx="5505450" cy="2819400"/>
            <wp:effectExtent l="0" t="0" r="0" b="0"/>
            <wp:docPr id="125" name="Wykres 1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1"/>
              </a:graphicData>
            </a:graphic>
          </wp:inline>
        </w:drawing>
      </w:r>
    </w:p>
    <w:p w:rsidR="00AA6614" w:rsidRPr="001960CA" w:rsidRDefault="00AA6614" w:rsidP="001960CA">
      <w:pPr>
        <w:tabs>
          <w:tab w:val="left" w:pos="8931"/>
        </w:tabs>
        <w:spacing w:after="200" w:line="252" w:lineRule="auto"/>
        <w:jc w:val="left"/>
      </w:pPr>
    </w:p>
    <w:p w:rsidR="00C82809" w:rsidRDefault="002547A4" w:rsidP="007809E0">
      <w:pPr>
        <w:pStyle w:val="Nagwek3"/>
        <w:spacing w:before="0"/>
        <w:rPr>
          <w:rFonts w:cs="Times New Roman"/>
          <w:sz w:val="26"/>
          <w:szCs w:val="26"/>
        </w:rPr>
      </w:pPr>
      <w:bookmarkStart w:id="127" w:name="_Toc69425091"/>
      <w:bookmarkEnd w:id="83"/>
      <w:bookmarkEnd w:id="84"/>
      <w:bookmarkEnd w:id="85"/>
      <w:bookmarkEnd w:id="86"/>
      <w:r w:rsidRPr="001960CA">
        <w:rPr>
          <w:rFonts w:cs="Times New Roman"/>
          <w:sz w:val="26"/>
          <w:szCs w:val="26"/>
        </w:rPr>
        <w:t>2.3.</w:t>
      </w:r>
      <w:r w:rsidR="001960CA">
        <w:rPr>
          <w:rFonts w:cs="Times New Roman"/>
          <w:sz w:val="26"/>
          <w:szCs w:val="26"/>
        </w:rPr>
        <w:t>4</w:t>
      </w:r>
      <w:r w:rsidRPr="001960CA">
        <w:rPr>
          <w:rFonts w:cs="Times New Roman"/>
          <w:sz w:val="26"/>
          <w:szCs w:val="26"/>
        </w:rPr>
        <w:t xml:space="preserve">. Diagnoza problemów społecznych w ujęciu badań ankietowych sprzedawców napojów alkoholowych w </w:t>
      </w:r>
      <w:r w:rsidR="001960CA">
        <w:rPr>
          <w:rFonts w:cs="Times New Roman"/>
          <w:sz w:val="26"/>
          <w:szCs w:val="26"/>
        </w:rPr>
        <w:t>Gminie M</w:t>
      </w:r>
      <w:r w:rsidR="007809E0">
        <w:rPr>
          <w:rFonts w:cs="Times New Roman"/>
          <w:sz w:val="26"/>
          <w:szCs w:val="26"/>
        </w:rPr>
        <w:t>łynarze</w:t>
      </w:r>
      <w:bookmarkEnd w:id="127"/>
    </w:p>
    <w:p w:rsidR="007809E0" w:rsidRPr="007809E0" w:rsidRDefault="007809E0" w:rsidP="007809E0">
      <w:pPr>
        <w:rPr>
          <w:lang w:bidi="en-US"/>
        </w:rPr>
      </w:pPr>
    </w:p>
    <w:p w:rsidR="007809E0" w:rsidRPr="007809E0" w:rsidRDefault="007809E0" w:rsidP="007809E0">
      <w:pPr>
        <w:pStyle w:val="Nagwek3"/>
        <w:rPr>
          <w:b w:val="0"/>
          <w:bCs w:val="0"/>
          <w:color w:val="auto"/>
          <w:sz w:val="24"/>
          <w:szCs w:val="24"/>
        </w:rPr>
      </w:pPr>
      <w:bookmarkStart w:id="128" w:name="_Toc27667073"/>
      <w:bookmarkStart w:id="129" w:name="_Toc69425092"/>
      <w:r w:rsidRPr="007809E0">
        <w:rPr>
          <w:b w:val="0"/>
          <w:bCs w:val="0"/>
          <w:color w:val="auto"/>
          <w:sz w:val="24"/>
          <w:szCs w:val="24"/>
        </w:rPr>
        <w:t>Rynek alkoholowy</w:t>
      </w:r>
      <w:bookmarkEnd w:id="128"/>
      <w:r w:rsidRPr="007809E0">
        <w:rPr>
          <w:b w:val="0"/>
          <w:bCs w:val="0"/>
          <w:color w:val="auto"/>
          <w:sz w:val="24"/>
          <w:szCs w:val="24"/>
        </w:rPr>
        <w:t xml:space="preserve"> w Gminie Młynarze</w:t>
      </w:r>
      <w:bookmarkEnd w:id="129"/>
    </w:p>
    <w:p w:rsidR="007809E0" w:rsidRPr="007809E0" w:rsidRDefault="007809E0" w:rsidP="007809E0">
      <w:pPr>
        <w:spacing w:after="200"/>
        <w:rPr>
          <w:rFonts w:asciiTheme="majorHAnsi" w:eastAsiaTheme="majorEastAsia" w:hAnsiTheme="majorHAnsi" w:cs="Times New Roman"/>
          <w:sz w:val="24"/>
          <w:szCs w:val="24"/>
        </w:rPr>
      </w:pPr>
      <w:r w:rsidRPr="007809E0">
        <w:rPr>
          <w:rFonts w:asciiTheme="majorHAnsi" w:hAnsiTheme="majorHAnsi" w:cs="Times New Roman"/>
          <w:sz w:val="24"/>
          <w:szCs w:val="24"/>
        </w:rPr>
        <w:t>Liczba podmiotów gospodarczych prowadzących sprzedaż napojów alkoholowych do spożycia poza miejscem sprzedaży:</w:t>
      </w:r>
      <w:r w:rsidRPr="007809E0">
        <w:rPr>
          <w:rFonts w:asciiTheme="majorHAnsi" w:hAnsiTheme="majorHAnsi" w:cs="Times New Roman"/>
          <w:sz w:val="24"/>
          <w:szCs w:val="24"/>
        </w:rPr>
        <w:tab/>
      </w:r>
    </w:p>
    <w:p w:rsidR="007809E0" w:rsidRPr="007809E0" w:rsidRDefault="007809E0" w:rsidP="00775EE0">
      <w:pPr>
        <w:numPr>
          <w:ilvl w:val="3"/>
          <w:numId w:val="28"/>
        </w:numPr>
        <w:ind w:left="1440"/>
        <w:rPr>
          <w:rFonts w:asciiTheme="majorHAnsi" w:eastAsia="Times New Roman" w:hAnsiTheme="majorHAnsi" w:cs="Times New Roman"/>
          <w:sz w:val="24"/>
          <w:szCs w:val="24"/>
        </w:rPr>
      </w:pPr>
      <w:r w:rsidRPr="007809E0">
        <w:rPr>
          <w:rFonts w:asciiTheme="majorHAnsi" w:eastAsia="Times New Roman" w:hAnsiTheme="majorHAnsi" w:cs="Times New Roman"/>
          <w:sz w:val="24"/>
          <w:szCs w:val="24"/>
        </w:rPr>
        <w:t>do 4,5%</w:t>
      </w:r>
      <w:r w:rsidRPr="007809E0">
        <w:rPr>
          <w:rFonts w:asciiTheme="majorHAnsi" w:hAnsiTheme="majorHAnsi" w:cs="Times New Roman"/>
          <w:sz w:val="24"/>
          <w:szCs w:val="24"/>
        </w:rPr>
        <w:t>: 4</w:t>
      </w:r>
    </w:p>
    <w:p w:rsidR="007809E0" w:rsidRPr="007809E0" w:rsidRDefault="007809E0" w:rsidP="00775EE0">
      <w:pPr>
        <w:numPr>
          <w:ilvl w:val="3"/>
          <w:numId w:val="28"/>
        </w:numPr>
        <w:ind w:left="1440"/>
        <w:rPr>
          <w:rFonts w:asciiTheme="majorHAnsi" w:eastAsia="Times New Roman" w:hAnsiTheme="majorHAnsi" w:cs="Times New Roman"/>
          <w:sz w:val="24"/>
          <w:szCs w:val="24"/>
        </w:rPr>
      </w:pPr>
      <w:r w:rsidRPr="007809E0">
        <w:rPr>
          <w:rFonts w:asciiTheme="majorHAnsi" w:eastAsia="Times New Roman" w:hAnsiTheme="majorHAnsi" w:cs="Times New Roman"/>
          <w:sz w:val="24"/>
          <w:szCs w:val="24"/>
        </w:rPr>
        <w:t>od 4,5% do 18%</w:t>
      </w:r>
      <w:r w:rsidRPr="007809E0">
        <w:rPr>
          <w:rFonts w:asciiTheme="majorHAnsi" w:hAnsiTheme="majorHAnsi" w:cs="Times New Roman"/>
          <w:sz w:val="24"/>
          <w:szCs w:val="24"/>
        </w:rPr>
        <w:t>: 4</w:t>
      </w:r>
    </w:p>
    <w:p w:rsidR="007809E0" w:rsidRPr="007809E0" w:rsidRDefault="007809E0" w:rsidP="00775EE0">
      <w:pPr>
        <w:numPr>
          <w:ilvl w:val="3"/>
          <w:numId w:val="28"/>
        </w:numPr>
        <w:ind w:left="1440"/>
        <w:rPr>
          <w:rFonts w:asciiTheme="majorHAnsi" w:eastAsiaTheme="majorEastAsia" w:hAnsiTheme="majorHAnsi" w:cs="Times New Roman"/>
          <w:sz w:val="24"/>
          <w:szCs w:val="24"/>
        </w:rPr>
      </w:pPr>
      <w:r w:rsidRPr="007809E0">
        <w:rPr>
          <w:rFonts w:asciiTheme="majorHAnsi" w:eastAsia="Times New Roman" w:hAnsiTheme="majorHAnsi" w:cs="Times New Roman"/>
          <w:sz w:val="24"/>
          <w:szCs w:val="24"/>
        </w:rPr>
        <w:t>powyżej 18%</w:t>
      </w:r>
      <w:r w:rsidRPr="007809E0">
        <w:rPr>
          <w:rFonts w:asciiTheme="majorHAnsi" w:hAnsiTheme="majorHAnsi" w:cs="Times New Roman"/>
          <w:sz w:val="24"/>
          <w:szCs w:val="24"/>
        </w:rPr>
        <w:t>: 4</w:t>
      </w:r>
    </w:p>
    <w:p w:rsidR="007809E0" w:rsidRPr="007809E0" w:rsidRDefault="007809E0" w:rsidP="007809E0">
      <w:pPr>
        <w:spacing w:after="200"/>
        <w:rPr>
          <w:rFonts w:asciiTheme="majorHAnsi" w:hAnsiTheme="majorHAnsi" w:cs="Times New Roman"/>
          <w:sz w:val="24"/>
          <w:szCs w:val="24"/>
        </w:rPr>
      </w:pPr>
      <w:r w:rsidRPr="007809E0">
        <w:rPr>
          <w:rFonts w:asciiTheme="majorHAnsi" w:hAnsiTheme="majorHAnsi" w:cs="Times New Roman"/>
          <w:sz w:val="24"/>
          <w:szCs w:val="24"/>
        </w:rPr>
        <w:t>Liczba podmiotów gospodarczych prowadzących sprzedaż napojów alkoholowych do spożycia w miejscu sprzedaży:</w:t>
      </w:r>
    </w:p>
    <w:p w:rsidR="007809E0" w:rsidRPr="007809E0" w:rsidRDefault="007809E0" w:rsidP="00775EE0">
      <w:pPr>
        <w:numPr>
          <w:ilvl w:val="3"/>
          <w:numId w:val="28"/>
        </w:numPr>
        <w:ind w:left="1440"/>
        <w:rPr>
          <w:rFonts w:asciiTheme="majorHAnsi" w:eastAsia="Times New Roman" w:hAnsiTheme="majorHAnsi" w:cs="Times New Roman"/>
          <w:sz w:val="24"/>
          <w:szCs w:val="24"/>
        </w:rPr>
      </w:pPr>
      <w:r w:rsidRPr="007809E0">
        <w:rPr>
          <w:rFonts w:asciiTheme="majorHAnsi" w:eastAsia="Times New Roman" w:hAnsiTheme="majorHAnsi" w:cs="Times New Roman"/>
          <w:sz w:val="24"/>
          <w:szCs w:val="24"/>
        </w:rPr>
        <w:t>do 4,5</w:t>
      </w:r>
      <w:r w:rsidRPr="007809E0">
        <w:rPr>
          <w:rFonts w:asciiTheme="majorHAnsi" w:hAnsiTheme="majorHAnsi" w:cs="Times New Roman"/>
          <w:sz w:val="24"/>
          <w:szCs w:val="24"/>
        </w:rPr>
        <w:t>%: 2</w:t>
      </w:r>
    </w:p>
    <w:p w:rsidR="007809E0" w:rsidRPr="007809E0" w:rsidRDefault="007809E0" w:rsidP="00775EE0">
      <w:pPr>
        <w:numPr>
          <w:ilvl w:val="3"/>
          <w:numId w:val="28"/>
        </w:numPr>
        <w:ind w:left="1440"/>
        <w:rPr>
          <w:rFonts w:asciiTheme="majorHAnsi" w:eastAsia="Times New Roman" w:hAnsiTheme="majorHAnsi" w:cs="Times New Roman"/>
          <w:sz w:val="24"/>
          <w:szCs w:val="24"/>
        </w:rPr>
      </w:pPr>
      <w:r w:rsidRPr="007809E0">
        <w:rPr>
          <w:rFonts w:asciiTheme="majorHAnsi" w:eastAsia="Times New Roman" w:hAnsiTheme="majorHAnsi" w:cs="Times New Roman"/>
          <w:sz w:val="24"/>
          <w:szCs w:val="24"/>
        </w:rPr>
        <w:t>od 4,5% do 18%</w:t>
      </w:r>
      <w:r w:rsidRPr="007809E0">
        <w:rPr>
          <w:rFonts w:asciiTheme="majorHAnsi" w:hAnsiTheme="majorHAnsi" w:cs="Times New Roman"/>
          <w:sz w:val="24"/>
          <w:szCs w:val="24"/>
        </w:rPr>
        <w:t>: 1</w:t>
      </w:r>
    </w:p>
    <w:p w:rsidR="007809E0" w:rsidRPr="007809E0" w:rsidRDefault="007809E0" w:rsidP="00775EE0">
      <w:pPr>
        <w:numPr>
          <w:ilvl w:val="3"/>
          <w:numId w:val="28"/>
        </w:numPr>
        <w:ind w:left="1440"/>
        <w:rPr>
          <w:rFonts w:asciiTheme="majorHAnsi" w:eastAsia="Times New Roman" w:hAnsiTheme="majorHAnsi" w:cs="Times New Roman"/>
          <w:sz w:val="24"/>
          <w:szCs w:val="24"/>
        </w:rPr>
      </w:pPr>
      <w:r w:rsidRPr="007809E0">
        <w:rPr>
          <w:rFonts w:asciiTheme="majorHAnsi" w:eastAsia="Times New Roman" w:hAnsiTheme="majorHAnsi" w:cs="Times New Roman"/>
          <w:sz w:val="24"/>
          <w:szCs w:val="24"/>
        </w:rPr>
        <w:t>powyżej 18%</w:t>
      </w:r>
      <w:r w:rsidRPr="007809E0">
        <w:rPr>
          <w:rFonts w:asciiTheme="majorHAnsi" w:hAnsiTheme="majorHAnsi" w:cs="Times New Roman"/>
          <w:sz w:val="24"/>
          <w:szCs w:val="24"/>
        </w:rPr>
        <w:t>: 1</w:t>
      </w:r>
    </w:p>
    <w:p w:rsidR="007809E0" w:rsidRDefault="007809E0" w:rsidP="007809E0">
      <w:pPr>
        <w:rPr>
          <w:rFonts w:asciiTheme="majorHAnsi" w:hAnsiTheme="majorHAnsi" w:cs="Times New Roman"/>
          <w:sz w:val="24"/>
          <w:szCs w:val="24"/>
        </w:rPr>
      </w:pPr>
    </w:p>
    <w:p w:rsidR="007809E0" w:rsidRPr="007809E0" w:rsidRDefault="007809E0" w:rsidP="007809E0">
      <w:pPr>
        <w:rPr>
          <w:rFonts w:asciiTheme="majorHAnsi" w:eastAsia="Times New Roman" w:hAnsiTheme="majorHAnsi" w:cs="Times New Roman"/>
          <w:sz w:val="24"/>
          <w:szCs w:val="24"/>
        </w:rPr>
      </w:pPr>
    </w:p>
    <w:p w:rsidR="00C82809" w:rsidRDefault="00C82809" w:rsidP="00C82809">
      <w:pPr>
        <w:ind w:firstLine="708"/>
        <w:rPr>
          <w:rFonts w:asciiTheme="majorHAnsi" w:hAnsiTheme="majorHAnsi"/>
          <w:sz w:val="24"/>
          <w:szCs w:val="24"/>
        </w:rPr>
      </w:pPr>
      <w:r w:rsidRPr="00C82809">
        <w:rPr>
          <w:rFonts w:asciiTheme="majorHAnsi" w:hAnsiTheme="majorHAnsi"/>
          <w:sz w:val="24"/>
          <w:szCs w:val="24"/>
        </w:rPr>
        <w:lastRenderedPageBreak/>
        <w:t>Niewątpliwie ważną grupą, która może zarysować szczególny obraz problemów związanych z alkoholem występujących w gminie są sami pracownicy punktów sprzedaży alkoholu, spotykający się codziennie w swojej pracy z konsumentami tego napoju. Ich postawy wobec osób nabywających/konsumujących alkohol oraz przestrzeganie prawa w zakresie sprzedaży alkoholu mogą w znaczącym stopniu przyczynić się do ograniczenia problemów związanych z nadużywaniem alkoholu zarówno przez nieletnich jak i dorosłych.</w:t>
      </w:r>
    </w:p>
    <w:p w:rsidR="004E7990" w:rsidRPr="004E7990" w:rsidRDefault="004E7990" w:rsidP="004E7990">
      <w:pPr>
        <w:pStyle w:val="Tekstpodstawowyzwciciem"/>
        <w:rPr>
          <w:rFonts w:asciiTheme="majorHAnsi" w:hAnsiTheme="majorHAnsi"/>
          <w:sz w:val="24"/>
        </w:rPr>
      </w:pPr>
      <w:r w:rsidRPr="004E7990">
        <w:rPr>
          <w:rFonts w:asciiTheme="majorHAnsi" w:hAnsiTheme="majorHAnsi"/>
          <w:sz w:val="24"/>
        </w:rPr>
        <w:t xml:space="preserve">Badanie zostało przeprowadzone wśród sprzedawców napojów alkoholowych w punktach sprzedaży na terenie Gminy Młynarze. Grupa badana stanowiła 6 kobiet </w:t>
      </w:r>
      <w:r w:rsidRPr="004E7990">
        <w:rPr>
          <w:rFonts w:asciiTheme="majorHAnsi" w:hAnsiTheme="majorHAnsi"/>
          <w:sz w:val="24"/>
        </w:rPr>
        <w:br/>
        <w:t xml:space="preserve">i 3 mężczyzn. 4 spośród respondentów to pracownicy punktów, natomiast 2 osoby to właściciele badanego punktu. 3 osoby nie podały swojego status zawodowego. Średnia wieku przebadanych sprzedawców wyniosła 43 lata. </w:t>
      </w:r>
    </w:p>
    <w:p w:rsidR="00F05BF9" w:rsidRPr="00F05BF9" w:rsidRDefault="00F05BF9" w:rsidP="00F05BF9">
      <w:pPr>
        <w:ind w:firstLine="708"/>
        <w:rPr>
          <w:rFonts w:asciiTheme="majorHAnsi" w:hAnsiTheme="majorHAnsi"/>
          <w:sz w:val="24"/>
          <w:szCs w:val="24"/>
        </w:rPr>
      </w:pPr>
      <w:r w:rsidRPr="00F05BF9">
        <w:rPr>
          <w:rFonts w:asciiTheme="majorHAnsi" w:hAnsiTheme="majorHAnsi"/>
          <w:sz w:val="24"/>
          <w:szCs w:val="24"/>
        </w:rPr>
        <w:t xml:space="preserve">Ten obszar przeprowadzonych badań miał na celu poznanie postawy sprzedawców napojów alkoholowych względem następujących zagadnień: </w:t>
      </w:r>
    </w:p>
    <w:p w:rsidR="00F05BF9" w:rsidRPr="00F05BF9" w:rsidRDefault="00F05BF9" w:rsidP="00775EE0">
      <w:pPr>
        <w:pStyle w:val="Akapitzlist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r w:rsidRPr="00F05BF9">
        <w:rPr>
          <w:rFonts w:asciiTheme="majorHAnsi" w:hAnsiTheme="majorHAnsi"/>
          <w:sz w:val="24"/>
          <w:szCs w:val="24"/>
        </w:rPr>
        <w:t xml:space="preserve">sprzedaży alkoholu osobom nieletnim, </w:t>
      </w:r>
    </w:p>
    <w:p w:rsidR="00F05BF9" w:rsidRPr="00F05BF9" w:rsidRDefault="00F05BF9" w:rsidP="00775EE0">
      <w:pPr>
        <w:pStyle w:val="Akapitzlist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r w:rsidRPr="00F05BF9">
        <w:rPr>
          <w:rFonts w:asciiTheme="majorHAnsi" w:hAnsiTheme="majorHAnsi"/>
          <w:sz w:val="24"/>
          <w:szCs w:val="24"/>
        </w:rPr>
        <w:t>sprzedaży alkoholu osobom nietrzeźwym,</w:t>
      </w:r>
    </w:p>
    <w:p w:rsidR="00F05BF9" w:rsidRPr="00F05BF9" w:rsidRDefault="00F05BF9" w:rsidP="00775EE0">
      <w:pPr>
        <w:pStyle w:val="Akapitzlist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r w:rsidRPr="00F05BF9">
        <w:rPr>
          <w:rFonts w:asciiTheme="majorHAnsi" w:hAnsiTheme="majorHAnsi"/>
          <w:sz w:val="24"/>
          <w:szCs w:val="24"/>
        </w:rPr>
        <w:t xml:space="preserve">spożywania alkoholu w miejscu jego sprzedaży, </w:t>
      </w:r>
    </w:p>
    <w:p w:rsidR="00F05BF9" w:rsidRPr="00F05BF9" w:rsidRDefault="00F05BF9" w:rsidP="00775EE0">
      <w:pPr>
        <w:pStyle w:val="Akapitzlist"/>
        <w:numPr>
          <w:ilvl w:val="0"/>
          <w:numId w:val="6"/>
        </w:numPr>
        <w:rPr>
          <w:rFonts w:asciiTheme="majorHAnsi" w:hAnsiTheme="majorHAnsi"/>
          <w:sz w:val="24"/>
          <w:szCs w:val="24"/>
        </w:rPr>
      </w:pPr>
      <w:r w:rsidRPr="00F05BF9">
        <w:rPr>
          <w:rFonts w:asciiTheme="majorHAnsi" w:hAnsiTheme="majorHAnsi"/>
          <w:sz w:val="24"/>
          <w:szCs w:val="24"/>
        </w:rPr>
        <w:t>nieprzyjemne sytuacje zainicjowanych przez osoby spożywające alkohol.</w:t>
      </w:r>
    </w:p>
    <w:p w:rsidR="00F05BF9" w:rsidRDefault="00F05BF9" w:rsidP="00F05BF9">
      <w:pPr>
        <w:pStyle w:val="Tekstpodstawowyzwciciem"/>
        <w:tabs>
          <w:tab w:val="left" w:pos="8931"/>
        </w:tabs>
        <w:ind w:firstLine="0"/>
        <w:rPr>
          <w:sz w:val="24"/>
        </w:rPr>
      </w:pPr>
    </w:p>
    <w:p w:rsidR="004E7990" w:rsidRPr="004E7990" w:rsidRDefault="004E7990" w:rsidP="004E7990">
      <w:pPr>
        <w:pStyle w:val="Tekstpodstawowyzwciciem"/>
        <w:tabs>
          <w:tab w:val="left" w:pos="8931"/>
        </w:tabs>
        <w:rPr>
          <w:rFonts w:asciiTheme="majorHAnsi" w:hAnsiTheme="majorHAnsi"/>
          <w:sz w:val="24"/>
        </w:rPr>
      </w:pPr>
      <w:r w:rsidRPr="004E7990">
        <w:rPr>
          <w:rFonts w:asciiTheme="majorHAnsi" w:hAnsiTheme="majorHAnsi"/>
          <w:sz w:val="24"/>
        </w:rPr>
        <w:t xml:space="preserve">Jednym z pierwszych zagadnień poruszonych w kwestionariuszu ankiety dla </w:t>
      </w:r>
      <w:r w:rsidRPr="004E7990">
        <w:rPr>
          <w:rFonts w:asciiTheme="majorHAnsi" w:hAnsiTheme="majorHAnsi"/>
          <w:sz w:val="24"/>
        </w:rPr>
        <w:br/>
        <w:t xml:space="preserve">sprzedawców alkoholu było określenie poziomu świadomości na temat niebezpieczeństw wynikających z zawartości alkoholu w poszczególnych rodzajach napojów </w:t>
      </w:r>
      <w:r w:rsidRPr="004E7990">
        <w:rPr>
          <w:rFonts w:asciiTheme="majorHAnsi" w:hAnsiTheme="majorHAnsi"/>
          <w:sz w:val="24"/>
        </w:rPr>
        <w:br/>
        <w:t xml:space="preserve">alkoholowych. </w:t>
      </w:r>
    </w:p>
    <w:p w:rsidR="004E7990" w:rsidRPr="004E7990" w:rsidRDefault="004E7990" w:rsidP="004E7990">
      <w:pPr>
        <w:pStyle w:val="Tekstpodstawowy"/>
        <w:tabs>
          <w:tab w:val="left" w:pos="8931"/>
        </w:tabs>
        <w:rPr>
          <w:rFonts w:asciiTheme="majorHAnsi" w:hAnsiTheme="majorHAnsi"/>
          <w:bCs w:val="0"/>
        </w:rPr>
      </w:pPr>
      <w:r w:rsidRPr="004E7990">
        <w:rPr>
          <w:rFonts w:asciiTheme="majorHAnsi" w:hAnsiTheme="majorHAnsi"/>
          <w:bCs w:val="0"/>
        </w:rPr>
        <w:t>Łącznie tylko 11% badanych sprzedawców napojów alkoholowych wskazało, że alkohol zawarty w piwie jest mniej groźny, jak ten zawarty w wódce. Świadczy, to pośrednio o wysokim poziomie świadomości badanych na temat szkodliwości napojów o potencjalnie niższej zawartości procentowej alkoholu.</w:t>
      </w:r>
    </w:p>
    <w:p w:rsidR="004E7990" w:rsidRDefault="004E7990" w:rsidP="004E7990">
      <w:pPr>
        <w:pStyle w:val="Tekstpodstawowy"/>
        <w:tabs>
          <w:tab w:val="left" w:pos="8931"/>
        </w:tabs>
      </w:pPr>
    </w:p>
    <w:p w:rsidR="004E7990" w:rsidRDefault="004E7990" w:rsidP="004E7990">
      <w:pPr>
        <w:tabs>
          <w:tab w:val="left" w:pos="8931"/>
        </w:tabs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514975" cy="3295650"/>
            <wp:effectExtent l="0" t="0" r="9525" b="0"/>
            <wp:docPr id="69" name="Wykres 6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2"/>
              </a:graphicData>
            </a:graphic>
          </wp:inline>
        </w:drawing>
      </w:r>
    </w:p>
    <w:p w:rsidR="004E7990" w:rsidRDefault="004E7990" w:rsidP="004E7990">
      <w:pPr>
        <w:tabs>
          <w:tab w:val="left" w:pos="8931"/>
        </w:tabs>
        <w:rPr>
          <w:sz w:val="24"/>
          <w:szCs w:val="24"/>
        </w:rPr>
      </w:pPr>
    </w:p>
    <w:p w:rsidR="004E7990" w:rsidRPr="004E7990" w:rsidRDefault="004E7990" w:rsidP="004E7990">
      <w:pPr>
        <w:pStyle w:val="Tekstpodstawowy"/>
        <w:tabs>
          <w:tab w:val="left" w:pos="8931"/>
        </w:tabs>
        <w:rPr>
          <w:rFonts w:asciiTheme="majorHAnsi" w:hAnsiTheme="majorHAnsi"/>
          <w:bCs w:val="0"/>
          <w:szCs w:val="22"/>
        </w:rPr>
      </w:pPr>
      <w:r w:rsidRPr="004E7990">
        <w:rPr>
          <w:rFonts w:asciiTheme="majorHAnsi" w:hAnsiTheme="majorHAnsi"/>
          <w:bCs w:val="0"/>
        </w:rPr>
        <w:t xml:space="preserve">Łącznie aż 89% sprzedawców uważa, że dostęp do napojów alkoholowych </w:t>
      </w:r>
      <w:r w:rsidRPr="004E7990">
        <w:rPr>
          <w:rFonts w:asciiTheme="majorHAnsi" w:hAnsiTheme="majorHAnsi"/>
          <w:bCs w:val="0"/>
        </w:rPr>
        <w:br/>
        <w:t xml:space="preserve">powinien być ograniczony lub kontrolowany. 11% badanych wyraża zdanie </w:t>
      </w:r>
      <w:r w:rsidRPr="004E7990">
        <w:rPr>
          <w:rFonts w:asciiTheme="majorHAnsi" w:hAnsiTheme="majorHAnsi"/>
          <w:bCs w:val="0"/>
        </w:rPr>
        <w:br/>
        <w:t>przeciwne, czyli nie jest przekonana, że dostęp ten nie powinien podlegać kontroli.</w:t>
      </w:r>
    </w:p>
    <w:p w:rsidR="004E7990" w:rsidRDefault="004E7990" w:rsidP="004E7990">
      <w:pPr>
        <w:tabs>
          <w:tab w:val="left" w:pos="8931"/>
        </w:tabs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>
            <wp:extent cx="5314950" cy="3228975"/>
            <wp:effectExtent l="0" t="0" r="0" b="9525"/>
            <wp:docPr id="73" name="Wykres 7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3"/>
              </a:graphicData>
            </a:graphic>
          </wp:inline>
        </w:drawing>
      </w:r>
    </w:p>
    <w:p w:rsidR="004E7990" w:rsidRPr="004E7990" w:rsidRDefault="004E7990" w:rsidP="004E7990">
      <w:pPr>
        <w:pStyle w:val="Tekstpodstawowy"/>
        <w:tabs>
          <w:tab w:val="left" w:pos="8931"/>
        </w:tabs>
        <w:rPr>
          <w:rFonts w:asciiTheme="majorHAnsi" w:hAnsiTheme="majorHAnsi"/>
          <w:bCs w:val="0"/>
        </w:rPr>
      </w:pPr>
      <w:r w:rsidRPr="004E7990">
        <w:rPr>
          <w:rFonts w:asciiTheme="majorHAnsi" w:hAnsiTheme="majorHAnsi"/>
          <w:bCs w:val="0"/>
        </w:rPr>
        <w:t>Łącznie 78% sprzedawców zgadza się z tym, że osoby, które piją alkohol zagrażają bezpieczeństwu w ich lokalnym środowisku.</w:t>
      </w:r>
    </w:p>
    <w:p w:rsidR="004E7990" w:rsidRDefault="004E7990" w:rsidP="004E7990">
      <w:pPr>
        <w:pStyle w:val="Tekstpodstawowy"/>
        <w:tabs>
          <w:tab w:val="left" w:pos="8931"/>
        </w:tabs>
        <w:jc w:val="center"/>
        <w:rPr>
          <w:szCs w:val="22"/>
        </w:rPr>
      </w:pPr>
      <w:r>
        <w:rPr>
          <w:noProof/>
        </w:rPr>
        <w:lastRenderedPageBreak/>
        <w:drawing>
          <wp:inline distT="0" distB="0" distL="0" distR="0">
            <wp:extent cx="5286375" cy="3276600"/>
            <wp:effectExtent l="0" t="0" r="9525" b="0"/>
            <wp:docPr id="74" name="Wykres 7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4"/>
              </a:graphicData>
            </a:graphic>
          </wp:inline>
        </w:drawing>
      </w:r>
    </w:p>
    <w:p w:rsidR="004E7990" w:rsidRPr="004E7990" w:rsidRDefault="004E7990" w:rsidP="004E7990">
      <w:pPr>
        <w:pStyle w:val="Tekstpodstawowy"/>
        <w:tabs>
          <w:tab w:val="left" w:pos="8931"/>
        </w:tabs>
        <w:rPr>
          <w:rFonts w:asciiTheme="majorHAnsi" w:hAnsiTheme="majorHAnsi"/>
        </w:rPr>
      </w:pPr>
      <w:r w:rsidRPr="004E7990">
        <w:rPr>
          <w:rFonts w:asciiTheme="majorHAnsi" w:hAnsiTheme="majorHAnsi"/>
        </w:rPr>
        <w:t xml:space="preserve">Kolejne pytanie dotyczyło subiektywnej oceny dostępności alkoholu dla osób poniżej 18. roku życia. Łącznie 78% sprzedawców nie zgadza się ze stwierdzeniem, że </w:t>
      </w:r>
      <w:r w:rsidRPr="004E7990">
        <w:rPr>
          <w:rFonts w:asciiTheme="majorHAnsi" w:hAnsiTheme="majorHAnsi"/>
        </w:rPr>
        <w:br/>
        <w:t>osoby małoletnie mają łatwy dostęp do alkoholu.</w:t>
      </w:r>
    </w:p>
    <w:p w:rsidR="004E7990" w:rsidRDefault="004E7990" w:rsidP="004E7990">
      <w:pPr>
        <w:tabs>
          <w:tab w:val="left" w:pos="8931"/>
        </w:tabs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>
            <wp:extent cx="5505450" cy="2914650"/>
            <wp:effectExtent l="0" t="0" r="0" b="0"/>
            <wp:docPr id="75" name="Wykres 7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5"/>
              </a:graphicData>
            </a:graphic>
          </wp:inline>
        </w:drawing>
      </w:r>
    </w:p>
    <w:p w:rsidR="004E7990" w:rsidRPr="004E7990" w:rsidRDefault="004E7990" w:rsidP="004E7990">
      <w:pPr>
        <w:pStyle w:val="Tekstpodstawowy"/>
        <w:tabs>
          <w:tab w:val="left" w:pos="8931"/>
        </w:tabs>
        <w:rPr>
          <w:rFonts w:asciiTheme="majorHAnsi" w:hAnsiTheme="majorHAnsi"/>
          <w:bCs w:val="0"/>
          <w:szCs w:val="22"/>
        </w:rPr>
      </w:pPr>
      <w:r w:rsidRPr="004E7990">
        <w:rPr>
          <w:rFonts w:asciiTheme="majorHAnsi" w:hAnsiTheme="majorHAnsi"/>
          <w:bCs w:val="0"/>
        </w:rPr>
        <w:t xml:space="preserve">Łącznie 67% sprzedawców uważa, że spożywanie alkoholu nie pomaga w trudnych sytuacjach życiowych. </w:t>
      </w:r>
    </w:p>
    <w:p w:rsidR="004E7990" w:rsidRDefault="004E7990" w:rsidP="004E7990">
      <w:pPr>
        <w:tabs>
          <w:tab w:val="left" w:pos="8931"/>
        </w:tabs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505450" cy="3409950"/>
            <wp:effectExtent l="0" t="0" r="0" b="0"/>
            <wp:docPr id="33" name="Wykres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6"/>
              </a:graphicData>
            </a:graphic>
          </wp:inline>
        </w:drawing>
      </w:r>
    </w:p>
    <w:p w:rsidR="004E7990" w:rsidRDefault="004E7990" w:rsidP="004E7990">
      <w:pPr>
        <w:tabs>
          <w:tab w:val="left" w:pos="8931"/>
        </w:tabs>
        <w:rPr>
          <w:b/>
          <w:sz w:val="24"/>
        </w:rPr>
      </w:pPr>
    </w:p>
    <w:p w:rsidR="004E7990" w:rsidRPr="004E7990" w:rsidRDefault="004E7990" w:rsidP="004E7990">
      <w:pPr>
        <w:tabs>
          <w:tab w:val="left" w:pos="8931"/>
        </w:tabs>
        <w:rPr>
          <w:rFonts w:asciiTheme="majorHAnsi" w:hAnsiTheme="majorHAnsi"/>
          <w:bCs/>
          <w:sz w:val="24"/>
          <w:szCs w:val="24"/>
        </w:rPr>
      </w:pPr>
      <w:r w:rsidRPr="004E7990">
        <w:rPr>
          <w:rFonts w:asciiTheme="majorHAnsi" w:hAnsiTheme="majorHAnsi"/>
          <w:bCs/>
          <w:sz w:val="24"/>
        </w:rPr>
        <w:t xml:space="preserve">100% badanych odpowiedziało, że prowadzenie samochodu po niewielkiej ilości alkoholu nie jest bezpieczne. </w:t>
      </w:r>
    </w:p>
    <w:p w:rsidR="004E7990" w:rsidRDefault="004E7990" w:rsidP="004E7990">
      <w:pPr>
        <w:tabs>
          <w:tab w:val="left" w:pos="8931"/>
        </w:tabs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>
            <wp:extent cx="5505450" cy="3200400"/>
            <wp:effectExtent l="0" t="0" r="0" b="0"/>
            <wp:docPr id="32" name="Wykres 3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7"/>
              </a:graphicData>
            </a:graphic>
          </wp:inline>
        </w:drawing>
      </w:r>
    </w:p>
    <w:p w:rsidR="004E7990" w:rsidRPr="004E7990" w:rsidRDefault="004E7990" w:rsidP="004E7990">
      <w:pPr>
        <w:tabs>
          <w:tab w:val="left" w:pos="8931"/>
        </w:tabs>
        <w:rPr>
          <w:rFonts w:asciiTheme="majorHAnsi" w:hAnsiTheme="majorHAnsi"/>
          <w:sz w:val="24"/>
          <w:szCs w:val="24"/>
        </w:rPr>
      </w:pPr>
      <w:r w:rsidRPr="004E7990">
        <w:rPr>
          <w:rFonts w:asciiTheme="majorHAnsi" w:hAnsiTheme="majorHAnsi"/>
          <w:sz w:val="24"/>
          <w:szCs w:val="24"/>
        </w:rPr>
        <w:t xml:space="preserve">Dodatkowo, 100% sprzedawców nie zgadza się ze stwierdzeniem, że kobiety </w:t>
      </w:r>
      <w:r w:rsidRPr="004E7990">
        <w:rPr>
          <w:rFonts w:asciiTheme="majorHAnsi" w:hAnsiTheme="majorHAnsi"/>
          <w:sz w:val="24"/>
          <w:szCs w:val="24"/>
        </w:rPr>
        <w:br/>
        <w:t>w ciąży mogą bezpiecznie pić niewielkie ilości alkoholu.</w:t>
      </w:r>
    </w:p>
    <w:p w:rsidR="004E7990" w:rsidRDefault="004E7990" w:rsidP="004E7990">
      <w:pPr>
        <w:tabs>
          <w:tab w:val="left" w:pos="8931"/>
        </w:tabs>
        <w:jc w:val="center"/>
        <w:rPr>
          <w:rFonts w:asciiTheme="majorHAnsi" w:hAnsiTheme="majorHAnsi"/>
          <w:sz w:val="24"/>
        </w:rPr>
      </w:pPr>
      <w:r>
        <w:rPr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505450" cy="3381375"/>
            <wp:effectExtent l="0" t="0" r="0" b="9525"/>
            <wp:docPr id="31" name="Wykres 3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8"/>
              </a:graphicData>
            </a:graphic>
          </wp:inline>
        </w:drawing>
      </w:r>
    </w:p>
    <w:p w:rsidR="004E7990" w:rsidRDefault="004E7990" w:rsidP="004E7990">
      <w:pPr>
        <w:tabs>
          <w:tab w:val="left" w:pos="8931"/>
        </w:tabs>
        <w:rPr>
          <w:rFonts w:asciiTheme="majorHAnsi" w:hAnsiTheme="majorHAnsi"/>
          <w:sz w:val="24"/>
        </w:rPr>
      </w:pPr>
      <w:r w:rsidRPr="004E7990">
        <w:rPr>
          <w:rFonts w:asciiTheme="majorHAnsi" w:hAnsiTheme="majorHAnsi"/>
          <w:sz w:val="24"/>
        </w:rPr>
        <w:t>100% sprzedawców napojów alkoholowych w gminie Młynarze uważa, że alkohol nie powinien być dostępny dla osób poniżej 18. roku życia.</w:t>
      </w:r>
    </w:p>
    <w:p w:rsidR="004E7990" w:rsidRPr="004E7990" w:rsidRDefault="004E7990" w:rsidP="004E7990">
      <w:pPr>
        <w:tabs>
          <w:tab w:val="left" w:pos="8931"/>
        </w:tabs>
        <w:rPr>
          <w:sz w:val="24"/>
          <w:szCs w:val="24"/>
        </w:rPr>
      </w:pPr>
    </w:p>
    <w:p w:rsidR="004E7990" w:rsidRDefault="004E7990" w:rsidP="004E7990">
      <w:pPr>
        <w:tabs>
          <w:tab w:val="left" w:pos="8931"/>
        </w:tabs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drawing>
          <wp:inline distT="0" distB="0" distL="0" distR="0">
            <wp:extent cx="5505450" cy="3057525"/>
            <wp:effectExtent l="0" t="0" r="0" b="9525"/>
            <wp:docPr id="30" name="Wykres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9"/>
              </a:graphicData>
            </a:graphic>
          </wp:inline>
        </w:drawing>
      </w:r>
    </w:p>
    <w:p w:rsidR="004E7990" w:rsidRPr="004E7990" w:rsidRDefault="004E7990" w:rsidP="004E7990">
      <w:pPr>
        <w:pStyle w:val="Tekstpodstawowy"/>
        <w:tabs>
          <w:tab w:val="left" w:pos="8931"/>
        </w:tabs>
        <w:rPr>
          <w:rFonts w:asciiTheme="majorHAnsi" w:hAnsiTheme="majorHAnsi"/>
          <w:bCs w:val="0"/>
          <w:szCs w:val="22"/>
        </w:rPr>
      </w:pPr>
      <w:r w:rsidRPr="004E7990">
        <w:rPr>
          <w:rFonts w:asciiTheme="majorHAnsi" w:hAnsiTheme="majorHAnsi"/>
          <w:bCs w:val="0"/>
        </w:rPr>
        <w:t>22% badanych uważa, że w ich okolicy znajduje się zbyt dużo punktów sprzedaży napojów alkoholowych. Przeciwnego zdania jest 78% badanych sprzedawców.</w:t>
      </w:r>
    </w:p>
    <w:p w:rsidR="004E7990" w:rsidRDefault="004E7990" w:rsidP="004E7990">
      <w:pPr>
        <w:tabs>
          <w:tab w:val="left" w:pos="8931"/>
        </w:tabs>
        <w:jc w:val="center"/>
        <w:rPr>
          <w:sz w:val="24"/>
        </w:rPr>
      </w:pPr>
      <w:r>
        <w:rPr>
          <w:noProof/>
          <w:sz w:val="24"/>
          <w:lang w:eastAsia="pl-PL"/>
        </w:rPr>
        <w:lastRenderedPageBreak/>
        <w:drawing>
          <wp:inline distT="0" distB="0" distL="0" distR="0">
            <wp:extent cx="5505450" cy="3181350"/>
            <wp:effectExtent l="0" t="0" r="0" b="0"/>
            <wp:docPr id="84" name="Wykres 8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0"/>
              </a:graphicData>
            </a:graphic>
          </wp:inline>
        </w:drawing>
      </w:r>
    </w:p>
    <w:p w:rsidR="004E7990" w:rsidRDefault="004E7990" w:rsidP="004E7990">
      <w:pPr>
        <w:spacing w:after="200" w:line="252" w:lineRule="auto"/>
        <w:jc w:val="left"/>
        <w:rPr>
          <w:sz w:val="24"/>
        </w:rPr>
      </w:pPr>
    </w:p>
    <w:p w:rsidR="004E7990" w:rsidRPr="004E7990" w:rsidRDefault="004E7990" w:rsidP="004E7990">
      <w:pPr>
        <w:pStyle w:val="Tekstpodstawowy"/>
        <w:tabs>
          <w:tab w:val="left" w:pos="8931"/>
        </w:tabs>
        <w:rPr>
          <w:rFonts w:asciiTheme="majorHAnsi" w:hAnsiTheme="majorHAnsi"/>
        </w:rPr>
      </w:pPr>
      <w:r w:rsidRPr="004E7990">
        <w:rPr>
          <w:rFonts w:asciiTheme="majorHAnsi" w:hAnsiTheme="majorHAnsi"/>
        </w:rPr>
        <w:t xml:space="preserve">Sprzedawcy napojów alkoholowych w gminie Młynarze deklarują, że przypadki próby kupna alkoholu przez osobę poniżej 18 roku życia zdarzają się najczęściej kilka razy w miesiącu (34%) oraz kilka razy w roku (22%). 11% badanych twierdzi, że takie sytuacje zdarzają się kilka razy dziennie, a kolejne 11% - kilka razy </w:t>
      </w:r>
      <w:r w:rsidRPr="004E7990">
        <w:rPr>
          <w:rFonts w:asciiTheme="majorHAnsi" w:hAnsiTheme="majorHAnsi"/>
        </w:rPr>
        <w:br/>
        <w:t xml:space="preserve">w tygodniu. 10% badanych przyznaje, że takie sytuacje nie zdarzają się u nich w ogóle. Wobec tego, należy uznać, że próby zakupu alkoholu przez osoby niepełnoletnie są </w:t>
      </w:r>
      <w:r w:rsidRPr="004E7990">
        <w:rPr>
          <w:rFonts w:asciiTheme="majorHAnsi" w:hAnsiTheme="majorHAnsi"/>
        </w:rPr>
        <w:br/>
        <w:t>podejmowane na terenie gminy sporadycznie.</w:t>
      </w:r>
    </w:p>
    <w:p w:rsidR="004E7990" w:rsidRDefault="004E7990" w:rsidP="004E7990">
      <w:pPr>
        <w:tabs>
          <w:tab w:val="left" w:pos="8931"/>
        </w:tabs>
        <w:jc w:val="center"/>
        <w:rPr>
          <w:sz w:val="24"/>
        </w:rPr>
      </w:pPr>
      <w:r>
        <w:rPr>
          <w:noProof/>
          <w:sz w:val="24"/>
          <w:lang w:eastAsia="pl-PL"/>
        </w:rPr>
        <w:drawing>
          <wp:inline distT="0" distB="0" distL="0" distR="0">
            <wp:extent cx="5476875" cy="3143250"/>
            <wp:effectExtent l="0" t="0" r="9525" b="0"/>
            <wp:docPr id="85" name="Wykres 8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1"/>
              </a:graphicData>
            </a:graphic>
          </wp:inline>
        </w:drawing>
      </w:r>
    </w:p>
    <w:p w:rsidR="004E7990" w:rsidRPr="003238A8" w:rsidRDefault="004E7990" w:rsidP="004E7990">
      <w:pPr>
        <w:pStyle w:val="Tekstpodstawowy"/>
        <w:tabs>
          <w:tab w:val="left" w:pos="8931"/>
        </w:tabs>
        <w:rPr>
          <w:rFonts w:asciiTheme="majorHAnsi" w:hAnsiTheme="majorHAnsi"/>
          <w:bCs w:val="0"/>
        </w:rPr>
      </w:pPr>
      <w:r w:rsidRPr="003238A8">
        <w:rPr>
          <w:rFonts w:asciiTheme="majorHAnsi" w:hAnsiTheme="majorHAnsi"/>
          <w:bCs w:val="0"/>
        </w:rPr>
        <w:lastRenderedPageBreak/>
        <w:t xml:space="preserve">Spożywanie alkoholu w obrębie punktu sprzedaży wydaje się być częstym </w:t>
      </w:r>
      <w:r w:rsidRPr="003238A8">
        <w:rPr>
          <w:rFonts w:asciiTheme="majorHAnsi" w:hAnsiTheme="majorHAnsi"/>
          <w:bCs w:val="0"/>
        </w:rPr>
        <w:br/>
        <w:t xml:space="preserve">zjawiskiem. 33% badanych stwierdziło, że takie sytuacje zdarzają się kilka razy </w:t>
      </w:r>
      <w:r w:rsidRPr="003238A8">
        <w:rPr>
          <w:rFonts w:asciiTheme="majorHAnsi" w:hAnsiTheme="majorHAnsi"/>
          <w:bCs w:val="0"/>
        </w:rPr>
        <w:br/>
        <w:t>w tygodniu, a 23% - kilka razy dziennie. 33% badanych twierdzi, że takie sytuacje zdarzają się kilka razy w roku. 11% sprzedawców przyznaje, że takie sytuacje im się nie zdarzają.</w:t>
      </w:r>
    </w:p>
    <w:p w:rsidR="004E7990" w:rsidRDefault="004E7990" w:rsidP="004E7990">
      <w:pPr>
        <w:tabs>
          <w:tab w:val="left" w:pos="8931"/>
        </w:tabs>
        <w:jc w:val="center"/>
        <w:rPr>
          <w:sz w:val="24"/>
        </w:rPr>
      </w:pPr>
      <w:r>
        <w:rPr>
          <w:noProof/>
          <w:sz w:val="24"/>
          <w:lang w:eastAsia="pl-PL"/>
        </w:rPr>
        <w:drawing>
          <wp:inline distT="0" distB="0" distL="0" distR="0">
            <wp:extent cx="5343525" cy="3248025"/>
            <wp:effectExtent l="0" t="0" r="9525" b="9525"/>
            <wp:docPr id="88" name="Wykres 8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2"/>
              </a:graphicData>
            </a:graphic>
          </wp:inline>
        </w:drawing>
      </w:r>
    </w:p>
    <w:p w:rsidR="004E7990" w:rsidRDefault="004E7990" w:rsidP="004E7990">
      <w:pPr>
        <w:pStyle w:val="Tekstpodstawowy"/>
        <w:tabs>
          <w:tab w:val="left" w:pos="8931"/>
        </w:tabs>
        <w:rPr>
          <w:b/>
        </w:rPr>
      </w:pPr>
      <w:r w:rsidRPr="003238A8">
        <w:rPr>
          <w:rFonts w:asciiTheme="majorHAnsi" w:hAnsiTheme="majorHAnsi"/>
        </w:rPr>
        <w:t>Większość</w:t>
      </w:r>
      <w:r>
        <w:t xml:space="preserve"> badanych sprzedawców (78%) odpowiedziała, że w ciągu ostatnich </w:t>
      </w:r>
      <w:r>
        <w:br/>
        <w:t xml:space="preserve">3 miesięcy nie doszło do nieprzyjemnych zajść związanych ze spożywaniem </w:t>
      </w:r>
      <w:r>
        <w:br/>
        <w:t>alkoholu w obrębie ich sklepu</w:t>
      </w:r>
      <w:r>
        <w:rPr>
          <w:b/>
        </w:rPr>
        <w:t xml:space="preserve">. </w:t>
      </w:r>
    </w:p>
    <w:p w:rsidR="004E7990" w:rsidRDefault="004E7990" w:rsidP="004E7990">
      <w:pPr>
        <w:tabs>
          <w:tab w:val="left" w:pos="8931"/>
        </w:tabs>
        <w:jc w:val="center"/>
        <w:rPr>
          <w:sz w:val="24"/>
        </w:rPr>
      </w:pPr>
      <w:r>
        <w:rPr>
          <w:noProof/>
          <w:sz w:val="24"/>
          <w:lang w:eastAsia="pl-PL"/>
        </w:rPr>
        <w:drawing>
          <wp:inline distT="0" distB="0" distL="0" distR="0">
            <wp:extent cx="5505450" cy="2886075"/>
            <wp:effectExtent l="0" t="0" r="0" b="9525"/>
            <wp:docPr id="89" name="Wykres 8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3"/>
              </a:graphicData>
            </a:graphic>
          </wp:inline>
        </w:drawing>
      </w:r>
    </w:p>
    <w:p w:rsidR="004E7990" w:rsidRDefault="004E7990" w:rsidP="004E7990">
      <w:pPr>
        <w:pStyle w:val="Tekstpodstawowy"/>
        <w:tabs>
          <w:tab w:val="left" w:pos="8931"/>
        </w:tabs>
        <w:rPr>
          <w:b/>
        </w:rPr>
      </w:pPr>
    </w:p>
    <w:p w:rsidR="004E7990" w:rsidRDefault="004E7990" w:rsidP="004E7990">
      <w:pPr>
        <w:pStyle w:val="Tekstpodstawowy"/>
        <w:tabs>
          <w:tab w:val="left" w:pos="8931"/>
        </w:tabs>
        <w:rPr>
          <w:b/>
        </w:rPr>
      </w:pPr>
    </w:p>
    <w:p w:rsidR="004E7990" w:rsidRDefault="004E7990" w:rsidP="004E7990">
      <w:pPr>
        <w:pStyle w:val="Tekstpodstawowy"/>
        <w:tabs>
          <w:tab w:val="left" w:pos="8931"/>
        </w:tabs>
        <w:rPr>
          <w:b/>
        </w:rPr>
      </w:pPr>
    </w:p>
    <w:p w:rsidR="004E7990" w:rsidRPr="003238A8" w:rsidRDefault="004E7990" w:rsidP="004E7990">
      <w:pPr>
        <w:pStyle w:val="Tekstpodstawowy"/>
        <w:tabs>
          <w:tab w:val="left" w:pos="8931"/>
        </w:tabs>
        <w:rPr>
          <w:rFonts w:asciiTheme="majorHAnsi" w:hAnsiTheme="majorHAnsi"/>
          <w:bCs w:val="0"/>
        </w:rPr>
      </w:pPr>
      <w:r w:rsidRPr="003238A8">
        <w:rPr>
          <w:rFonts w:asciiTheme="majorHAnsi" w:hAnsiTheme="majorHAnsi"/>
          <w:bCs w:val="0"/>
        </w:rPr>
        <w:t xml:space="preserve">Rozkład deklaracji sprzedaży alkoholu osobom nieletnim wskazuje, że większość sprzedawców (78%), nigdy nie sprzedała alkoholu osobom, co do których miały podejrzenie, że są nieletnie. </w:t>
      </w:r>
    </w:p>
    <w:p w:rsidR="004E7990" w:rsidRDefault="004E7990" w:rsidP="004E7990">
      <w:pPr>
        <w:tabs>
          <w:tab w:val="left" w:pos="8931"/>
        </w:tabs>
        <w:jc w:val="center"/>
        <w:rPr>
          <w:sz w:val="24"/>
          <w:szCs w:val="24"/>
        </w:rPr>
      </w:pPr>
      <w:r>
        <w:rPr>
          <w:noProof/>
          <w:sz w:val="24"/>
          <w:lang w:eastAsia="pl-PL"/>
        </w:rPr>
        <w:drawing>
          <wp:inline distT="0" distB="0" distL="0" distR="0">
            <wp:extent cx="5867400" cy="3076575"/>
            <wp:effectExtent l="0" t="0" r="0" b="9525"/>
            <wp:docPr id="90" name="Wykres 9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4"/>
              </a:graphicData>
            </a:graphic>
          </wp:inline>
        </w:drawing>
      </w:r>
    </w:p>
    <w:p w:rsidR="004E7990" w:rsidRDefault="004E7990" w:rsidP="004E7990">
      <w:pPr>
        <w:pStyle w:val="Tekstpodstawowy"/>
        <w:tabs>
          <w:tab w:val="left" w:pos="8931"/>
        </w:tabs>
        <w:rPr>
          <w:szCs w:val="22"/>
        </w:rPr>
      </w:pPr>
    </w:p>
    <w:p w:rsidR="004E7990" w:rsidRPr="003238A8" w:rsidRDefault="004E7990" w:rsidP="004E7990">
      <w:pPr>
        <w:pStyle w:val="Tekstpodstawowy"/>
        <w:tabs>
          <w:tab w:val="left" w:pos="8931"/>
        </w:tabs>
        <w:rPr>
          <w:rFonts w:asciiTheme="majorHAnsi" w:hAnsiTheme="majorHAnsi"/>
        </w:rPr>
      </w:pPr>
      <w:r w:rsidRPr="003238A8">
        <w:rPr>
          <w:rFonts w:asciiTheme="majorHAnsi" w:hAnsiTheme="majorHAnsi"/>
        </w:rPr>
        <w:t xml:space="preserve">W przypadku wątpliwości, co do wieku, 78% badanych twierdzi, że zawsze sprawdza dowody potwierdzające wiek, a często robi to kolejne 22% osób. </w:t>
      </w:r>
    </w:p>
    <w:p w:rsidR="004E7990" w:rsidRDefault="004E7990" w:rsidP="004E7990">
      <w:pPr>
        <w:pStyle w:val="Tekstpodstawowy"/>
        <w:tabs>
          <w:tab w:val="left" w:pos="8931"/>
        </w:tabs>
      </w:pPr>
      <w:r>
        <w:rPr>
          <w:noProof/>
        </w:rPr>
        <w:drawing>
          <wp:inline distT="0" distB="0" distL="0" distR="0">
            <wp:extent cx="6057900" cy="2943225"/>
            <wp:effectExtent l="0" t="0" r="0" b="9525"/>
            <wp:docPr id="91" name="Wykres 9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5"/>
              </a:graphicData>
            </a:graphic>
          </wp:inline>
        </w:drawing>
      </w:r>
    </w:p>
    <w:p w:rsidR="004E7990" w:rsidRDefault="004E7990" w:rsidP="004E7990">
      <w:pPr>
        <w:pStyle w:val="Tekstpodstawowy"/>
        <w:tabs>
          <w:tab w:val="left" w:pos="8931"/>
        </w:tabs>
      </w:pPr>
    </w:p>
    <w:p w:rsidR="004E7990" w:rsidRPr="003238A8" w:rsidRDefault="004E7990" w:rsidP="004E7990">
      <w:pPr>
        <w:pStyle w:val="Tekstpodstawowy"/>
        <w:tabs>
          <w:tab w:val="left" w:pos="8931"/>
        </w:tabs>
        <w:rPr>
          <w:rFonts w:asciiTheme="majorHAnsi" w:hAnsiTheme="majorHAnsi"/>
        </w:rPr>
      </w:pPr>
      <w:r w:rsidRPr="003238A8">
        <w:rPr>
          <w:rFonts w:asciiTheme="majorHAnsi" w:hAnsiTheme="majorHAnsi"/>
        </w:rPr>
        <w:lastRenderedPageBreak/>
        <w:t xml:space="preserve">Ostatnie badane zagadnienie dotyczyło subiektywnej oceny funkcjonowania kontroli punktów sprzedaży alkoholu w gminie Młynarze. Łącznie 67% badanych oceniło jej funkcjonowanie bardzo i raczej dobrze. Natomiast 33% badanych oceniło jej </w:t>
      </w:r>
      <w:r w:rsidRPr="003238A8">
        <w:rPr>
          <w:rFonts w:asciiTheme="majorHAnsi" w:hAnsiTheme="majorHAnsi"/>
        </w:rPr>
        <w:br/>
        <w:t>funkcjonowanie raczej słabo.</w:t>
      </w:r>
    </w:p>
    <w:p w:rsidR="004E7990" w:rsidRDefault="004E7990" w:rsidP="004E7990">
      <w:pPr>
        <w:pStyle w:val="Tekstpodstawowyzwciciem"/>
        <w:tabs>
          <w:tab w:val="left" w:pos="8931"/>
        </w:tabs>
        <w:ind w:firstLine="0"/>
        <w:rPr>
          <w:sz w:val="24"/>
        </w:rPr>
      </w:pPr>
      <w:r>
        <w:rPr>
          <w:caps/>
          <w:noProof/>
          <w:color w:val="632423" w:themeColor="accent2" w:themeShade="80"/>
          <w:spacing w:val="20"/>
          <w:sz w:val="28"/>
          <w:szCs w:val="28"/>
          <w:lang w:eastAsia="pl-PL"/>
        </w:rPr>
        <w:drawing>
          <wp:inline distT="0" distB="0" distL="0" distR="0">
            <wp:extent cx="5667375" cy="3143250"/>
            <wp:effectExtent l="0" t="0" r="9525" b="0"/>
            <wp:docPr id="29" name="Wykres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6"/>
              </a:graphicData>
            </a:graphic>
          </wp:inline>
        </w:drawing>
      </w:r>
    </w:p>
    <w:p w:rsidR="004E7990" w:rsidRDefault="004E7990" w:rsidP="00F05BF9">
      <w:pPr>
        <w:pStyle w:val="Tekstpodstawowyzwciciem"/>
        <w:tabs>
          <w:tab w:val="left" w:pos="8931"/>
        </w:tabs>
        <w:ind w:firstLine="0"/>
        <w:rPr>
          <w:sz w:val="24"/>
        </w:rPr>
      </w:pPr>
    </w:p>
    <w:p w:rsidR="00864E43" w:rsidRDefault="00864E43" w:rsidP="00F05BF9">
      <w:pPr>
        <w:pStyle w:val="Tekstpodstawowyzwciciem"/>
        <w:tabs>
          <w:tab w:val="left" w:pos="8931"/>
        </w:tabs>
        <w:ind w:firstLine="0"/>
        <w:rPr>
          <w:sz w:val="24"/>
        </w:rPr>
      </w:pPr>
    </w:p>
    <w:p w:rsidR="00A576AB" w:rsidRDefault="00A576AB" w:rsidP="00AF39C8">
      <w:pPr>
        <w:pStyle w:val="Nagwek2"/>
        <w:spacing w:before="0"/>
        <w:rPr>
          <w:rFonts w:cs="Times New Roman"/>
        </w:rPr>
      </w:pPr>
      <w:bookmarkStart w:id="130" w:name="_Toc69425093"/>
    </w:p>
    <w:p w:rsidR="00A576AB" w:rsidRDefault="00A576AB" w:rsidP="00AF39C8">
      <w:pPr>
        <w:pStyle w:val="Nagwek2"/>
        <w:spacing w:before="0"/>
        <w:rPr>
          <w:rFonts w:cs="Times New Roman"/>
        </w:rPr>
      </w:pPr>
    </w:p>
    <w:p w:rsidR="00703C5C" w:rsidRPr="00A576AB" w:rsidRDefault="007A34FC" w:rsidP="00A576AB">
      <w:pPr>
        <w:pStyle w:val="Nagwek2"/>
        <w:spacing w:before="0"/>
        <w:rPr>
          <w:rFonts w:cs="Times New Roman"/>
          <w:sz w:val="28"/>
          <w:szCs w:val="28"/>
        </w:rPr>
      </w:pPr>
      <w:r w:rsidRPr="00A576AB">
        <w:rPr>
          <w:rFonts w:cs="Times New Roman"/>
          <w:sz w:val="28"/>
          <w:szCs w:val="28"/>
        </w:rPr>
        <w:t>2.4. Podsumowanie części diagnostycznej</w:t>
      </w:r>
      <w:bookmarkEnd w:id="130"/>
    </w:p>
    <w:p w:rsidR="007A34FC" w:rsidRPr="00133E2C" w:rsidRDefault="00F7458C" w:rsidP="00AF39C8">
      <w:pPr>
        <w:pStyle w:val="Nagwek3"/>
        <w:spacing w:before="0"/>
        <w:rPr>
          <w:rFonts w:cs="Times New Roman"/>
          <w:sz w:val="26"/>
          <w:szCs w:val="26"/>
          <w:lang w:bidi="en-US"/>
        </w:rPr>
      </w:pPr>
      <w:bookmarkStart w:id="131" w:name="_Toc69425095"/>
      <w:r w:rsidRPr="00133E2C">
        <w:rPr>
          <w:rFonts w:cs="Times New Roman"/>
          <w:sz w:val="26"/>
          <w:szCs w:val="26"/>
          <w:lang w:bidi="en-US"/>
        </w:rPr>
        <w:t>2.4.2. Analiza SWOT</w:t>
      </w:r>
      <w:bookmarkEnd w:id="131"/>
    </w:p>
    <w:p w:rsidR="00F7458C" w:rsidRPr="003D01AE" w:rsidRDefault="003D01AE" w:rsidP="00CF31D2">
      <w:pPr>
        <w:ind w:firstLine="708"/>
        <w:rPr>
          <w:rFonts w:asciiTheme="majorHAnsi" w:hAnsiTheme="majorHAnsi" w:cs="Times New Roman"/>
          <w:bCs/>
          <w:sz w:val="24"/>
          <w:szCs w:val="24"/>
        </w:rPr>
      </w:pPr>
      <w:r w:rsidRPr="003D01AE">
        <w:rPr>
          <w:rFonts w:asciiTheme="majorHAnsi" w:hAnsiTheme="majorHAnsi" w:cs="Times New Roman"/>
          <w:sz w:val="24"/>
          <w:szCs w:val="24"/>
        </w:rPr>
        <w:t>J</w:t>
      </w:r>
      <w:r w:rsidR="00F7458C" w:rsidRPr="003D01AE">
        <w:rPr>
          <w:rFonts w:asciiTheme="majorHAnsi" w:hAnsiTheme="majorHAnsi" w:cs="Times New Roman"/>
          <w:sz w:val="24"/>
          <w:szCs w:val="24"/>
        </w:rPr>
        <w:t>edn</w:t>
      </w:r>
      <w:r w:rsidRPr="003D01AE">
        <w:rPr>
          <w:rFonts w:asciiTheme="majorHAnsi" w:hAnsiTheme="majorHAnsi" w:cs="Times New Roman"/>
          <w:sz w:val="24"/>
          <w:szCs w:val="24"/>
        </w:rPr>
        <w:t>ą</w:t>
      </w:r>
      <w:r w:rsidR="00F7458C" w:rsidRPr="003D01AE">
        <w:rPr>
          <w:rFonts w:asciiTheme="majorHAnsi" w:hAnsiTheme="majorHAnsi" w:cs="Times New Roman"/>
          <w:sz w:val="24"/>
          <w:szCs w:val="24"/>
        </w:rPr>
        <w:t xml:space="preserve"> z najbardziej popularnych i rozpowszechnionych metod analitycznych</w:t>
      </w:r>
      <w:r w:rsidRPr="003D01AE">
        <w:rPr>
          <w:rFonts w:asciiTheme="majorHAnsi" w:hAnsiTheme="majorHAnsi" w:cs="Times New Roman"/>
          <w:sz w:val="24"/>
          <w:szCs w:val="24"/>
        </w:rPr>
        <w:t xml:space="preserve"> jest analiza SWOT</w:t>
      </w:r>
      <w:r w:rsidR="00F7458C" w:rsidRPr="003D01AE">
        <w:rPr>
          <w:rFonts w:asciiTheme="majorHAnsi" w:hAnsiTheme="majorHAnsi" w:cs="Times New Roman"/>
          <w:sz w:val="24"/>
          <w:szCs w:val="24"/>
        </w:rPr>
        <w:t xml:space="preserve">. Jej nazwa wywodzi się od </w:t>
      </w:r>
      <w:r w:rsidR="00F7458C" w:rsidRPr="003D01AE">
        <w:rPr>
          <w:rFonts w:asciiTheme="majorHAnsi" w:hAnsiTheme="majorHAnsi" w:cs="Times New Roman"/>
          <w:bCs/>
          <w:sz w:val="24"/>
          <w:szCs w:val="24"/>
        </w:rPr>
        <w:t>pie</w:t>
      </w:r>
      <w:r w:rsidR="00CF31D2" w:rsidRPr="003D01AE">
        <w:rPr>
          <w:rFonts w:asciiTheme="majorHAnsi" w:hAnsiTheme="majorHAnsi" w:cs="Times New Roman"/>
          <w:bCs/>
          <w:sz w:val="24"/>
          <w:szCs w:val="24"/>
        </w:rPr>
        <w:t xml:space="preserve">rwszych liter angielskich słów: </w:t>
      </w:r>
      <w:proofErr w:type="spellStart"/>
      <w:r w:rsidR="00F7458C" w:rsidRPr="003D01AE">
        <w:rPr>
          <w:rFonts w:asciiTheme="majorHAnsi" w:hAnsiTheme="majorHAnsi" w:cs="Times New Roman"/>
          <w:bCs/>
          <w:i/>
          <w:iCs/>
          <w:sz w:val="24"/>
          <w:szCs w:val="24"/>
        </w:rPr>
        <w:t>St</w:t>
      </w:r>
      <w:r w:rsidR="00CF31D2" w:rsidRPr="003D01AE">
        <w:rPr>
          <w:rFonts w:asciiTheme="majorHAnsi" w:hAnsiTheme="majorHAnsi" w:cs="Times New Roman"/>
          <w:bCs/>
          <w:i/>
          <w:iCs/>
          <w:sz w:val="24"/>
          <w:szCs w:val="24"/>
        </w:rPr>
        <w:t>rengths</w:t>
      </w:r>
      <w:proofErr w:type="spellEnd"/>
      <w:r w:rsidR="00F7458C" w:rsidRPr="003D01AE">
        <w:rPr>
          <w:rFonts w:asciiTheme="majorHAnsi" w:hAnsiTheme="majorHAnsi" w:cs="Times New Roman"/>
          <w:bCs/>
          <w:i/>
          <w:iCs/>
          <w:sz w:val="24"/>
          <w:szCs w:val="24"/>
        </w:rPr>
        <w:t>- Mocne (silne) strony</w:t>
      </w:r>
      <w:r w:rsidR="00CF31D2" w:rsidRPr="003D01AE">
        <w:rPr>
          <w:rFonts w:asciiTheme="majorHAnsi" w:hAnsiTheme="majorHAnsi" w:cs="Times New Roman"/>
          <w:bCs/>
          <w:i/>
          <w:iCs/>
          <w:sz w:val="24"/>
          <w:szCs w:val="24"/>
        </w:rPr>
        <w:t>;</w:t>
      </w:r>
      <w:r w:rsidR="00CF31D2" w:rsidRPr="003D01AE">
        <w:rPr>
          <w:rFonts w:asciiTheme="majorHAnsi" w:hAnsiTheme="majorHAnsi" w:cs="Times New Roman"/>
          <w:bCs/>
          <w:sz w:val="24"/>
          <w:szCs w:val="24"/>
        </w:rPr>
        <w:t xml:space="preserve"> </w:t>
      </w:r>
      <w:proofErr w:type="spellStart"/>
      <w:r w:rsidR="00CF31D2" w:rsidRPr="003D01AE">
        <w:rPr>
          <w:rFonts w:asciiTheme="majorHAnsi" w:hAnsiTheme="majorHAnsi" w:cs="Times New Roman"/>
          <w:bCs/>
          <w:i/>
          <w:iCs/>
          <w:sz w:val="24"/>
          <w:szCs w:val="24"/>
        </w:rPr>
        <w:t>Weakneeses</w:t>
      </w:r>
      <w:proofErr w:type="spellEnd"/>
      <w:r w:rsidR="00F7458C" w:rsidRPr="003D01AE">
        <w:rPr>
          <w:rFonts w:asciiTheme="majorHAnsi" w:hAnsiTheme="majorHAnsi" w:cs="Times New Roman"/>
          <w:bCs/>
          <w:i/>
          <w:iCs/>
          <w:sz w:val="24"/>
          <w:szCs w:val="24"/>
        </w:rPr>
        <w:t>- Słabe strony</w:t>
      </w:r>
      <w:r w:rsidR="00CF31D2" w:rsidRPr="003D01AE">
        <w:rPr>
          <w:rFonts w:asciiTheme="majorHAnsi" w:hAnsiTheme="majorHAnsi" w:cs="Times New Roman"/>
          <w:bCs/>
          <w:i/>
          <w:iCs/>
          <w:sz w:val="24"/>
          <w:szCs w:val="24"/>
        </w:rPr>
        <w:t>;</w:t>
      </w:r>
      <w:r w:rsidR="00CF31D2" w:rsidRPr="003D01AE">
        <w:rPr>
          <w:rFonts w:asciiTheme="majorHAnsi" w:hAnsiTheme="majorHAnsi" w:cs="Times New Roman"/>
          <w:bCs/>
          <w:sz w:val="24"/>
          <w:szCs w:val="24"/>
        </w:rPr>
        <w:t xml:space="preserve"> </w:t>
      </w:r>
      <w:proofErr w:type="spellStart"/>
      <w:r w:rsidR="00F7458C" w:rsidRPr="003D01AE">
        <w:rPr>
          <w:rFonts w:asciiTheme="majorHAnsi" w:hAnsiTheme="majorHAnsi" w:cs="Times New Roman"/>
          <w:bCs/>
          <w:i/>
          <w:iCs/>
          <w:sz w:val="24"/>
          <w:szCs w:val="24"/>
        </w:rPr>
        <w:t>Opportunities</w:t>
      </w:r>
      <w:proofErr w:type="spellEnd"/>
      <w:r w:rsidR="00F7458C" w:rsidRPr="003D01AE">
        <w:rPr>
          <w:rFonts w:asciiTheme="majorHAnsi" w:hAnsiTheme="majorHAnsi" w:cs="Times New Roman"/>
          <w:bCs/>
          <w:i/>
          <w:iCs/>
          <w:sz w:val="24"/>
          <w:szCs w:val="24"/>
        </w:rPr>
        <w:t>- Szanse</w:t>
      </w:r>
      <w:r w:rsidR="00CF31D2" w:rsidRPr="003D01AE">
        <w:rPr>
          <w:rFonts w:asciiTheme="majorHAnsi" w:hAnsiTheme="majorHAnsi" w:cs="Times New Roman"/>
          <w:bCs/>
          <w:sz w:val="24"/>
          <w:szCs w:val="24"/>
        </w:rPr>
        <w:t xml:space="preserve">; </w:t>
      </w:r>
      <w:proofErr w:type="spellStart"/>
      <w:r w:rsidR="00CF31D2" w:rsidRPr="003D01AE">
        <w:rPr>
          <w:rFonts w:asciiTheme="majorHAnsi" w:hAnsiTheme="majorHAnsi" w:cs="Times New Roman"/>
          <w:bCs/>
          <w:i/>
          <w:iCs/>
          <w:sz w:val="24"/>
          <w:szCs w:val="24"/>
        </w:rPr>
        <w:t>Threats</w:t>
      </w:r>
      <w:proofErr w:type="spellEnd"/>
      <w:r w:rsidR="00F7458C" w:rsidRPr="003D01AE">
        <w:rPr>
          <w:rFonts w:asciiTheme="majorHAnsi" w:hAnsiTheme="majorHAnsi" w:cs="Times New Roman"/>
          <w:bCs/>
          <w:i/>
          <w:iCs/>
          <w:sz w:val="24"/>
          <w:szCs w:val="24"/>
        </w:rPr>
        <w:t>- Zagrożenia</w:t>
      </w:r>
      <w:r w:rsidR="00CF31D2" w:rsidRPr="003D01AE">
        <w:rPr>
          <w:rFonts w:asciiTheme="majorHAnsi" w:hAnsiTheme="majorHAnsi" w:cs="Times New Roman"/>
          <w:bCs/>
          <w:i/>
          <w:iCs/>
          <w:sz w:val="24"/>
          <w:szCs w:val="24"/>
        </w:rPr>
        <w:t>.</w:t>
      </w:r>
    </w:p>
    <w:p w:rsidR="00F7458C" w:rsidRDefault="003D01AE" w:rsidP="00CF31D2">
      <w:pPr>
        <w:ind w:firstLine="708"/>
        <w:rPr>
          <w:rFonts w:asciiTheme="majorHAnsi" w:eastAsia="TimesNewRomanPSMT" w:hAnsiTheme="majorHAnsi" w:cs="Times New Roman"/>
          <w:sz w:val="24"/>
          <w:szCs w:val="24"/>
        </w:rPr>
      </w:pPr>
      <w:r w:rsidRPr="003D01AE">
        <w:rPr>
          <w:rFonts w:asciiTheme="majorHAnsi" w:eastAsia="TimesNewRomanPSMT" w:hAnsiTheme="majorHAnsi" w:cs="Times New Roman"/>
          <w:sz w:val="24"/>
          <w:szCs w:val="24"/>
        </w:rPr>
        <w:t>Poniższa a</w:t>
      </w:r>
      <w:r w:rsidR="00F7458C" w:rsidRPr="003D01AE">
        <w:rPr>
          <w:rFonts w:asciiTheme="majorHAnsi" w:eastAsia="TimesNewRomanPSMT" w:hAnsiTheme="majorHAnsi" w:cs="Times New Roman"/>
          <w:sz w:val="24"/>
          <w:szCs w:val="24"/>
        </w:rPr>
        <w:t>naliza SWOT została oparta na informacjach zawartych w kompleksowej diagnozie</w:t>
      </w:r>
      <w:r w:rsidRPr="003D01AE">
        <w:rPr>
          <w:rFonts w:asciiTheme="majorHAnsi" w:eastAsia="TimesNewRomanPSMT" w:hAnsiTheme="majorHAnsi" w:cs="Times New Roman"/>
          <w:sz w:val="24"/>
          <w:szCs w:val="24"/>
        </w:rPr>
        <w:t xml:space="preserve"> </w:t>
      </w:r>
      <w:r w:rsidR="00F7458C" w:rsidRPr="003D01AE">
        <w:rPr>
          <w:rFonts w:asciiTheme="majorHAnsi" w:eastAsia="TimesNewRomanPSMT" w:hAnsiTheme="majorHAnsi" w:cs="Times New Roman"/>
          <w:sz w:val="24"/>
          <w:szCs w:val="24"/>
        </w:rPr>
        <w:t>sytuacji społecznej w Gminie</w:t>
      </w:r>
      <w:r w:rsidRPr="003D01AE">
        <w:rPr>
          <w:rFonts w:asciiTheme="majorHAnsi" w:eastAsia="TimesNewRomanPSMT" w:hAnsiTheme="majorHAnsi" w:cs="Times New Roman"/>
          <w:sz w:val="24"/>
          <w:szCs w:val="24"/>
        </w:rPr>
        <w:t xml:space="preserve"> </w:t>
      </w:r>
      <w:r w:rsidR="00821EFF">
        <w:rPr>
          <w:rFonts w:asciiTheme="majorHAnsi" w:eastAsia="TimesNewRomanPSMT" w:hAnsiTheme="majorHAnsi" w:cs="Times New Roman"/>
          <w:sz w:val="24"/>
          <w:szCs w:val="24"/>
        </w:rPr>
        <w:t>Młynarze</w:t>
      </w:r>
      <w:r w:rsidR="00F7458C" w:rsidRPr="003D01AE">
        <w:rPr>
          <w:rFonts w:asciiTheme="majorHAnsi" w:eastAsia="TimesNewRomanPSMT" w:hAnsiTheme="majorHAnsi" w:cs="Times New Roman"/>
          <w:sz w:val="24"/>
          <w:szCs w:val="24"/>
        </w:rPr>
        <w:t>. Stanowi ona podstawę do identyfikacji i określenia kierunków działań.</w:t>
      </w:r>
    </w:p>
    <w:p w:rsidR="007754F9" w:rsidRDefault="007754F9" w:rsidP="00CF31D2">
      <w:pPr>
        <w:ind w:firstLine="708"/>
        <w:rPr>
          <w:rFonts w:asciiTheme="majorHAnsi" w:eastAsia="TimesNewRomanPSMT" w:hAnsiTheme="majorHAnsi" w:cs="Times New Roman"/>
          <w:sz w:val="24"/>
          <w:szCs w:val="24"/>
        </w:rPr>
      </w:pPr>
    </w:p>
    <w:p w:rsidR="006E28D1" w:rsidRPr="003D01AE" w:rsidRDefault="006E28D1" w:rsidP="00CF31D2">
      <w:pPr>
        <w:ind w:firstLine="708"/>
        <w:rPr>
          <w:rFonts w:asciiTheme="majorHAnsi" w:eastAsia="TimesNewRomanPSMT" w:hAnsiTheme="majorHAnsi" w:cs="Times New Roman"/>
          <w:sz w:val="24"/>
          <w:szCs w:val="24"/>
        </w:rPr>
      </w:pPr>
    </w:p>
    <w:p w:rsidR="003D01AE" w:rsidRPr="003D01AE" w:rsidRDefault="003D01AE" w:rsidP="003D01AE">
      <w:pPr>
        <w:rPr>
          <w:rFonts w:asciiTheme="majorHAnsi" w:eastAsia="TimesNewRomanPSMT" w:hAnsiTheme="majorHAnsi" w:cs="Times New Roman"/>
          <w:sz w:val="24"/>
          <w:szCs w:val="24"/>
        </w:rPr>
      </w:pPr>
    </w:p>
    <w:tbl>
      <w:tblPr>
        <w:tblW w:w="9214" w:type="dxa"/>
        <w:tblInd w:w="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ook w:val="04A0"/>
      </w:tblPr>
      <w:tblGrid>
        <w:gridCol w:w="4560"/>
        <w:gridCol w:w="4654"/>
      </w:tblGrid>
      <w:tr w:rsidR="003D01AE" w:rsidRPr="003D01AE" w:rsidTr="003D01AE">
        <w:tc>
          <w:tcPr>
            <w:tcW w:w="4560" w:type="dxa"/>
            <w:tcBorders>
              <w:top w:val="single" w:sz="8" w:space="0" w:color="4F81BD"/>
              <w:left w:val="single" w:sz="8" w:space="0" w:color="4F81BD"/>
              <w:bottom w:val="nil"/>
              <w:right w:val="nil"/>
            </w:tcBorders>
            <w:shd w:val="clear" w:color="auto" w:fill="DDD9C3" w:themeFill="background2" w:themeFillShade="E6"/>
            <w:hideMark/>
          </w:tcPr>
          <w:p w:rsidR="003D01AE" w:rsidRPr="00A40F4E" w:rsidRDefault="003D01AE">
            <w:pPr>
              <w:ind w:right="204"/>
              <w:jc w:val="center"/>
              <w:rPr>
                <w:rFonts w:asciiTheme="majorHAnsi" w:eastAsiaTheme="majorEastAsia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A40F4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lastRenderedPageBreak/>
              <w:t>MOCNE STRONY</w:t>
            </w:r>
          </w:p>
        </w:tc>
        <w:tc>
          <w:tcPr>
            <w:tcW w:w="4654" w:type="dxa"/>
            <w:tcBorders>
              <w:top w:val="single" w:sz="8" w:space="0" w:color="4F81BD"/>
              <w:left w:val="nil"/>
              <w:bottom w:val="nil"/>
              <w:right w:val="single" w:sz="8" w:space="0" w:color="4F81BD"/>
            </w:tcBorders>
            <w:shd w:val="clear" w:color="auto" w:fill="DDD9C3" w:themeFill="background2" w:themeFillShade="E6"/>
            <w:hideMark/>
          </w:tcPr>
          <w:p w:rsidR="003D01AE" w:rsidRPr="00A40F4E" w:rsidRDefault="003D01AE">
            <w:pPr>
              <w:ind w:right="199"/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</w:pPr>
            <w:r w:rsidRPr="00A40F4E">
              <w:rPr>
                <w:rFonts w:asciiTheme="majorHAnsi" w:hAnsiTheme="majorHAnsi"/>
                <w:b/>
                <w:bCs/>
                <w:color w:val="000000" w:themeColor="text1"/>
                <w:sz w:val="24"/>
                <w:szCs w:val="24"/>
              </w:rPr>
              <w:t>SŁABE STRONY</w:t>
            </w:r>
          </w:p>
        </w:tc>
      </w:tr>
      <w:tr w:rsidR="003D01AE" w:rsidRPr="003D01AE" w:rsidTr="003D01AE">
        <w:tc>
          <w:tcPr>
            <w:tcW w:w="45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nil"/>
            </w:tcBorders>
          </w:tcPr>
          <w:p w:rsidR="003D01AE" w:rsidRPr="003D01AE" w:rsidRDefault="003D01AE" w:rsidP="00775EE0">
            <w:pPr>
              <w:pStyle w:val="Akapitzlist"/>
              <w:numPr>
                <w:ilvl w:val="0"/>
                <w:numId w:val="7"/>
              </w:numPr>
              <w:spacing w:line="276" w:lineRule="auto"/>
              <w:ind w:right="204"/>
              <w:jc w:val="left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3D01AE">
              <w:rPr>
                <w:rFonts w:asciiTheme="majorHAnsi" w:hAnsiTheme="majorHAnsi"/>
                <w:bCs/>
                <w:sz w:val="24"/>
                <w:szCs w:val="24"/>
              </w:rPr>
              <w:t xml:space="preserve">organizacja wydarzeń o zakresie profilaktycznym dla dzieci, rodziców </w:t>
            </w:r>
            <w:r w:rsidRPr="003D01AE">
              <w:rPr>
                <w:rFonts w:asciiTheme="majorHAnsi" w:hAnsiTheme="majorHAnsi"/>
                <w:bCs/>
                <w:sz w:val="24"/>
                <w:szCs w:val="24"/>
              </w:rPr>
              <w:br/>
              <w:t>i nauczycieli</w:t>
            </w:r>
          </w:p>
          <w:p w:rsidR="003D01AE" w:rsidRPr="003D01AE" w:rsidRDefault="003D01AE" w:rsidP="00775EE0">
            <w:pPr>
              <w:pStyle w:val="Akapitzlist"/>
              <w:numPr>
                <w:ilvl w:val="0"/>
                <w:numId w:val="7"/>
              </w:numPr>
              <w:spacing w:line="276" w:lineRule="auto"/>
              <w:ind w:right="204"/>
              <w:jc w:val="left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3D01AE">
              <w:rPr>
                <w:rFonts w:asciiTheme="majorHAnsi" w:hAnsiTheme="majorHAnsi"/>
                <w:bCs/>
                <w:sz w:val="24"/>
                <w:szCs w:val="24"/>
              </w:rPr>
              <w:t>Funkcjonowanie Punktu</w:t>
            </w:r>
            <w:r w:rsidR="001B5C4B">
              <w:rPr>
                <w:rFonts w:asciiTheme="majorHAnsi" w:hAnsiTheme="majorHAnsi"/>
                <w:bCs/>
                <w:sz w:val="24"/>
                <w:szCs w:val="24"/>
              </w:rPr>
              <w:t xml:space="preserve"> </w:t>
            </w:r>
            <w:r w:rsidRPr="003D01AE">
              <w:rPr>
                <w:rFonts w:asciiTheme="majorHAnsi" w:hAnsiTheme="majorHAnsi"/>
                <w:bCs/>
                <w:sz w:val="24"/>
                <w:szCs w:val="24"/>
              </w:rPr>
              <w:t xml:space="preserve">Konsultacyjnego </w:t>
            </w:r>
            <w:r w:rsidR="001D5695">
              <w:rPr>
                <w:rFonts w:asciiTheme="majorHAnsi" w:hAnsiTheme="majorHAnsi"/>
                <w:bCs/>
                <w:sz w:val="24"/>
                <w:szCs w:val="24"/>
              </w:rPr>
              <w:t xml:space="preserve">dla osób uzależnionych i ich rodzin </w:t>
            </w:r>
            <w:bookmarkStart w:id="132" w:name="_GoBack"/>
            <w:bookmarkEnd w:id="132"/>
            <w:r w:rsidRPr="003D01AE">
              <w:rPr>
                <w:rFonts w:asciiTheme="majorHAnsi" w:hAnsiTheme="majorHAnsi"/>
                <w:bCs/>
                <w:sz w:val="24"/>
                <w:szCs w:val="24"/>
              </w:rPr>
              <w:t>wraz z dostępnością</w:t>
            </w:r>
            <w:r w:rsidR="00286F59">
              <w:rPr>
                <w:rFonts w:asciiTheme="majorHAnsi" w:hAnsiTheme="majorHAnsi"/>
                <w:bCs/>
                <w:sz w:val="24"/>
                <w:szCs w:val="24"/>
              </w:rPr>
              <w:t xml:space="preserve"> </w:t>
            </w:r>
            <w:r w:rsidRPr="003D01AE">
              <w:rPr>
                <w:rFonts w:asciiTheme="majorHAnsi" w:hAnsiTheme="majorHAnsi"/>
                <w:bCs/>
                <w:sz w:val="24"/>
                <w:szCs w:val="24"/>
              </w:rPr>
              <w:t>specjalistów</w:t>
            </w:r>
          </w:p>
          <w:p w:rsidR="003D01AE" w:rsidRPr="005922C4" w:rsidRDefault="003D01AE" w:rsidP="00775EE0">
            <w:pPr>
              <w:pStyle w:val="Akapitzlist"/>
              <w:numPr>
                <w:ilvl w:val="0"/>
                <w:numId w:val="7"/>
              </w:numPr>
              <w:spacing w:line="276" w:lineRule="auto"/>
              <w:ind w:right="204"/>
              <w:jc w:val="left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3D01AE">
              <w:rPr>
                <w:rFonts w:asciiTheme="majorHAnsi" w:hAnsiTheme="majorHAnsi"/>
                <w:bCs/>
                <w:sz w:val="24"/>
                <w:szCs w:val="24"/>
              </w:rPr>
              <w:t xml:space="preserve">niska popularność narkotyków </w:t>
            </w:r>
            <w:r w:rsidR="005922C4">
              <w:rPr>
                <w:rFonts w:asciiTheme="majorHAnsi" w:hAnsiTheme="majorHAnsi"/>
                <w:bCs/>
                <w:sz w:val="24"/>
                <w:szCs w:val="24"/>
              </w:rPr>
              <w:t xml:space="preserve">  i </w:t>
            </w:r>
            <w:r w:rsidRPr="005922C4">
              <w:rPr>
                <w:rFonts w:asciiTheme="majorHAnsi" w:hAnsiTheme="majorHAnsi"/>
                <w:bCs/>
                <w:sz w:val="24"/>
                <w:szCs w:val="24"/>
              </w:rPr>
              <w:t>dopalaczy wśród dzieci i młodzieży</w:t>
            </w:r>
          </w:p>
          <w:p w:rsidR="003D01AE" w:rsidRDefault="00821EFF" w:rsidP="00775EE0">
            <w:pPr>
              <w:pStyle w:val="Akapitzlist"/>
              <w:numPr>
                <w:ilvl w:val="0"/>
                <w:numId w:val="7"/>
              </w:numPr>
              <w:spacing w:line="276" w:lineRule="auto"/>
              <w:ind w:right="199"/>
              <w:jc w:val="lef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niska popularno</w:t>
            </w:r>
            <w:r w:rsidR="004D46C8">
              <w:rPr>
                <w:rFonts w:asciiTheme="majorHAnsi" w:hAnsiTheme="majorHAnsi"/>
                <w:sz w:val="24"/>
                <w:szCs w:val="24"/>
              </w:rPr>
              <w:t>ś</w:t>
            </w:r>
            <w:r>
              <w:rPr>
                <w:rFonts w:asciiTheme="majorHAnsi" w:hAnsiTheme="majorHAnsi"/>
                <w:sz w:val="24"/>
                <w:szCs w:val="24"/>
              </w:rPr>
              <w:t>ć narkotyków</w:t>
            </w:r>
            <w:r w:rsidR="00286F59">
              <w:rPr>
                <w:rFonts w:asciiTheme="majorHAnsi" w:hAnsiTheme="majorHAnsi"/>
                <w:sz w:val="24"/>
                <w:szCs w:val="24"/>
              </w:rPr>
              <w:br/>
            </w:r>
            <w:r>
              <w:rPr>
                <w:rFonts w:asciiTheme="majorHAnsi" w:hAnsiTheme="majorHAnsi"/>
                <w:sz w:val="24"/>
                <w:szCs w:val="24"/>
              </w:rPr>
              <w:t xml:space="preserve"> i</w:t>
            </w:r>
            <w:r w:rsidR="004D46C8">
              <w:rPr>
                <w:rFonts w:asciiTheme="majorHAnsi" w:hAnsiTheme="majorHAnsi"/>
                <w:sz w:val="24"/>
                <w:szCs w:val="24"/>
              </w:rPr>
              <w:t xml:space="preserve"> dopalaczy wśród dorosłych mieszkańców Gminy Młynarze</w:t>
            </w:r>
          </w:p>
          <w:p w:rsidR="004D46C8" w:rsidRDefault="004D46C8" w:rsidP="00775EE0">
            <w:pPr>
              <w:pStyle w:val="Akapitzlist"/>
              <w:numPr>
                <w:ilvl w:val="0"/>
                <w:numId w:val="7"/>
              </w:numPr>
              <w:spacing w:line="276" w:lineRule="auto"/>
              <w:ind w:right="199"/>
              <w:jc w:val="left"/>
              <w:rPr>
                <w:rFonts w:asciiTheme="majorHAnsi" w:hAnsiTheme="majorHAnsi"/>
                <w:sz w:val="24"/>
                <w:szCs w:val="24"/>
              </w:rPr>
            </w:pPr>
            <w:r w:rsidRPr="004D46C8">
              <w:rPr>
                <w:rFonts w:asciiTheme="majorHAnsi" w:hAnsiTheme="majorHAnsi"/>
                <w:sz w:val="24"/>
                <w:szCs w:val="24"/>
              </w:rPr>
              <w:t xml:space="preserve">funkcjonowanie na terenie </w:t>
            </w:r>
            <w:r w:rsidR="008B39F0">
              <w:rPr>
                <w:rFonts w:asciiTheme="majorHAnsi" w:hAnsiTheme="majorHAnsi"/>
                <w:sz w:val="24"/>
                <w:szCs w:val="24"/>
              </w:rPr>
              <w:t>gminy</w:t>
            </w:r>
            <w:r w:rsidRPr="004D46C8">
              <w:rPr>
                <w:rFonts w:asciiTheme="majorHAnsi" w:hAnsiTheme="majorHAnsi"/>
                <w:sz w:val="24"/>
                <w:szCs w:val="24"/>
              </w:rPr>
              <w:t xml:space="preserve"> placówek ochrony zdrowia</w:t>
            </w:r>
          </w:p>
          <w:p w:rsidR="00A95F88" w:rsidRPr="00A95F88" w:rsidRDefault="00A95F88" w:rsidP="00775EE0">
            <w:pPr>
              <w:pStyle w:val="Akapitzlist"/>
              <w:numPr>
                <w:ilvl w:val="0"/>
                <w:numId w:val="7"/>
              </w:numPr>
              <w:spacing w:line="276" w:lineRule="auto"/>
              <w:ind w:right="199"/>
              <w:jc w:val="left"/>
              <w:rPr>
                <w:rFonts w:asciiTheme="majorHAnsi" w:hAnsiTheme="majorHAnsi"/>
                <w:sz w:val="24"/>
                <w:szCs w:val="24"/>
              </w:rPr>
            </w:pPr>
            <w:r w:rsidRPr="00A95F88">
              <w:rPr>
                <w:rFonts w:asciiTheme="majorHAnsi" w:hAnsiTheme="majorHAnsi" w:cs="Times New Roman"/>
                <w:bCs/>
                <w:sz w:val="24"/>
                <w:szCs w:val="24"/>
              </w:rPr>
              <w:t>odpowiedzialna postawa</w:t>
            </w:r>
            <w:r>
              <w:rPr>
                <w:rFonts w:asciiTheme="majorHAnsi" w:hAnsiTheme="majorHAnsi" w:cs="Times New Roman"/>
                <w:bCs/>
                <w:sz w:val="24"/>
                <w:szCs w:val="24"/>
              </w:rPr>
              <w:t xml:space="preserve"> </w:t>
            </w:r>
            <w:r w:rsidRPr="00A95F88">
              <w:rPr>
                <w:rFonts w:asciiTheme="majorHAnsi" w:hAnsiTheme="majorHAnsi" w:cs="Times New Roman"/>
                <w:bCs/>
                <w:sz w:val="24"/>
                <w:szCs w:val="24"/>
              </w:rPr>
              <w:t>sprzedawców</w:t>
            </w:r>
            <w:r>
              <w:rPr>
                <w:rFonts w:asciiTheme="majorHAnsi" w:hAnsiTheme="majorHAnsi" w:cs="Times New Roman"/>
                <w:bCs/>
                <w:sz w:val="24"/>
                <w:szCs w:val="24"/>
              </w:rPr>
              <w:t xml:space="preserve"> </w:t>
            </w:r>
            <w:r w:rsidRPr="00A95F88">
              <w:rPr>
                <w:rFonts w:asciiTheme="majorHAnsi" w:hAnsiTheme="majorHAnsi" w:cs="Times New Roman"/>
                <w:bCs/>
                <w:sz w:val="24"/>
                <w:szCs w:val="24"/>
              </w:rPr>
              <w:t>napojów</w:t>
            </w:r>
            <w:r w:rsidR="002050CA">
              <w:rPr>
                <w:rFonts w:asciiTheme="majorHAnsi" w:hAnsiTheme="majorHAnsi" w:cs="Times New Roman"/>
                <w:bCs/>
                <w:sz w:val="24"/>
                <w:szCs w:val="24"/>
              </w:rPr>
              <w:t xml:space="preserve"> </w:t>
            </w:r>
            <w:r w:rsidRPr="00A95F88">
              <w:rPr>
                <w:rFonts w:asciiTheme="majorHAnsi" w:hAnsiTheme="majorHAnsi" w:cs="Times New Roman"/>
                <w:bCs/>
                <w:sz w:val="24"/>
                <w:szCs w:val="24"/>
              </w:rPr>
              <w:t xml:space="preserve">alkoholowych </w:t>
            </w:r>
          </w:p>
          <w:p w:rsidR="003D01AE" w:rsidRPr="003D01AE" w:rsidRDefault="003D01AE" w:rsidP="005922C4">
            <w:pPr>
              <w:spacing w:line="276" w:lineRule="auto"/>
              <w:ind w:right="199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654" w:type="dxa"/>
            <w:tcBorders>
              <w:top w:val="single" w:sz="8" w:space="0" w:color="4F81BD"/>
              <w:left w:val="nil"/>
              <w:bottom w:val="single" w:sz="8" w:space="0" w:color="4F81BD"/>
              <w:right w:val="single" w:sz="8" w:space="0" w:color="4F81BD"/>
            </w:tcBorders>
            <w:hideMark/>
          </w:tcPr>
          <w:p w:rsidR="003D01AE" w:rsidRPr="00A40F4E" w:rsidRDefault="003D01AE" w:rsidP="00775EE0">
            <w:pPr>
              <w:pStyle w:val="Akapitzlist"/>
              <w:numPr>
                <w:ilvl w:val="0"/>
                <w:numId w:val="7"/>
              </w:numPr>
              <w:spacing w:line="276" w:lineRule="auto"/>
              <w:ind w:right="199"/>
              <w:rPr>
                <w:rFonts w:asciiTheme="majorHAnsi" w:hAnsiTheme="majorHAnsi"/>
                <w:sz w:val="24"/>
                <w:szCs w:val="24"/>
              </w:rPr>
            </w:pPr>
            <w:r w:rsidRPr="00A40F4E">
              <w:rPr>
                <w:rFonts w:asciiTheme="majorHAnsi" w:hAnsiTheme="majorHAnsi"/>
                <w:sz w:val="24"/>
                <w:szCs w:val="24"/>
              </w:rPr>
              <w:t xml:space="preserve">ujemny przyrost naturalny </w:t>
            </w:r>
          </w:p>
          <w:p w:rsidR="003D01AE" w:rsidRPr="00A40F4E" w:rsidRDefault="003D01AE" w:rsidP="00775EE0">
            <w:pPr>
              <w:pStyle w:val="Akapitzlist"/>
              <w:numPr>
                <w:ilvl w:val="0"/>
                <w:numId w:val="7"/>
              </w:numPr>
              <w:spacing w:line="276" w:lineRule="auto"/>
              <w:ind w:right="199"/>
              <w:rPr>
                <w:rFonts w:asciiTheme="majorHAnsi" w:hAnsiTheme="majorHAnsi"/>
                <w:sz w:val="24"/>
                <w:szCs w:val="24"/>
              </w:rPr>
            </w:pPr>
            <w:r w:rsidRPr="00A40F4E">
              <w:rPr>
                <w:rFonts w:asciiTheme="majorHAnsi" w:hAnsiTheme="majorHAnsi"/>
                <w:sz w:val="24"/>
                <w:szCs w:val="24"/>
              </w:rPr>
              <w:t xml:space="preserve">problem uzależnienia od Internetu i występowania zjawiska </w:t>
            </w:r>
            <w:proofErr w:type="spellStart"/>
            <w:r w:rsidRPr="00A40F4E">
              <w:rPr>
                <w:rFonts w:asciiTheme="majorHAnsi" w:hAnsiTheme="majorHAnsi"/>
                <w:sz w:val="24"/>
                <w:szCs w:val="24"/>
              </w:rPr>
              <w:t>cyberprzemocy</w:t>
            </w:r>
            <w:proofErr w:type="spellEnd"/>
            <w:r w:rsidRPr="00A40F4E">
              <w:rPr>
                <w:rFonts w:asciiTheme="majorHAnsi" w:hAnsiTheme="majorHAnsi"/>
                <w:sz w:val="24"/>
                <w:szCs w:val="24"/>
              </w:rPr>
              <w:t xml:space="preserve"> dzieci i młodzieży w gminie</w:t>
            </w:r>
          </w:p>
          <w:p w:rsidR="003D01AE" w:rsidRPr="00A40F4E" w:rsidRDefault="003D01AE" w:rsidP="00775EE0">
            <w:pPr>
              <w:pStyle w:val="Akapitzlist"/>
              <w:numPr>
                <w:ilvl w:val="0"/>
                <w:numId w:val="7"/>
              </w:numPr>
              <w:spacing w:line="276" w:lineRule="auto"/>
              <w:ind w:right="199"/>
              <w:rPr>
                <w:rFonts w:asciiTheme="majorHAnsi" w:hAnsiTheme="majorHAnsi"/>
                <w:sz w:val="24"/>
                <w:szCs w:val="24"/>
              </w:rPr>
            </w:pPr>
            <w:r w:rsidRPr="00A40F4E">
              <w:rPr>
                <w:rFonts w:asciiTheme="majorHAnsi" w:hAnsiTheme="majorHAnsi"/>
                <w:sz w:val="24"/>
                <w:szCs w:val="24"/>
              </w:rPr>
              <w:t>problem picia alkoholu i palenia tytoniu wśród dzieci i młodzieży oraz obniżający się wiek inicjacji alkoholowej i nikotynowej</w:t>
            </w:r>
          </w:p>
          <w:p w:rsidR="003D01AE" w:rsidRPr="00A40F4E" w:rsidRDefault="00A95F88" w:rsidP="00775EE0">
            <w:pPr>
              <w:pStyle w:val="Akapitzlist"/>
              <w:numPr>
                <w:ilvl w:val="0"/>
                <w:numId w:val="7"/>
              </w:numPr>
              <w:spacing w:line="276" w:lineRule="auto"/>
              <w:ind w:right="204"/>
              <w:rPr>
                <w:rFonts w:asciiTheme="majorHAnsi" w:hAnsiTheme="majorHAnsi"/>
                <w:bCs/>
                <w:sz w:val="24"/>
                <w:szCs w:val="24"/>
              </w:rPr>
            </w:pPr>
            <w:r w:rsidRPr="00A40F4E">
              <w:rPr>
                <w:rFonts w:asciiTheme="majorHAnsi" w:hAnsiTheme="majorHAnsi"/>
                <w:sz w:val="24"/>
                <w:szCs w:val="24"/>
              </w:rPr>
              <w:t xml:space="preserve">zagrożenie problemem </w:t>
            </w:r>
            <w:r w:rsidR="00A40F4E" w:rsidRPr="00A40F4E">
              <w:rPr>
                <w:rFonts w:asciiTheme="majorHAnsi" w:hAnsiTheme="majorHAnsi"/>
                <w:sz w:val="24"/>
                <w:szCs w:val="24"/>
              </w:rPr>
              <w:t xml:space="preserve">alkoholowym </w:t>
            </w:r>
          </w:p>
          <w:p w:rsidR="00A40F4E" w:rsidRDefault="00A40F4E" w:rsidP="00775EE0">
            <w:pPr>
              <w:pStyle w:val="Akapitzlist"/>
              <w:numPr>
                <w:ilvl w:val="0"/>
                <w:numId w:val="7"/>
              </w:numPr>
              <w:spacing w:line="276" w:lineRule="auto"/>
              <w:ind w:right="199"/>
              <w:jc w:val="left"/>
              <w:rPr>
                <w:rFonts w:asciiTheme="majorHAnsi" w:hAnsiTheme="majorHAnsi" w:cs="Times New Roman"/>
                <w:sz w:val="24"/>
                <w:szCs w:val="24"/>
              </w:rPr>
            </w:pPr>
            <w:r w:rsidRPr="00A40F4E">
              <w:rPr>
                <w:rFonts w:asciiTheme="majorHAnsi" w:hAnsiTheme="majorHAnsi" w:cs="Times New Roman"/>
                <w:sz w:val="24"/>
                <w:szCs w:val="24"/>
              </w:rPr>
              <w:t>brak różnorodnych form spędzania czasu wolnego dla dzieci i młodzieży</w:t>
            </w:r>
          </w:p>
          <w:p w:rsidR="00CA3279" w:rsidRPr="00CA3279" w:rsidRDefault="00CA3279" w:rsidP="00775EE0">
            <w:pPr>
              <w:pStyle w:val="Akapitzlist"/>
              <w:numPr>
                <w:ilvl w:val="0"/>
                <w:numId w:val="7"/>
              </w:numPr>
              <w:spacing w:line="276" w:lineRule="auto"/>
              <w:ind w:right="199"/>
              <w:jc w:val="left"/>
              <w:rPr>
                <w:rFonts w:asciiTheme="majorHAnsi" w:hAnsiTheme="majorHAnsi" w:cs="Times New Roman"/>
                <w:sz w:val="24"/>
                <w:szCs w:val="24"/>
              </w:rPr>
            </w:pPr>
            <w:r w:rsidRPr="00CA3279">
              <w:rPr>
                <w:rFonts w:asciiTheme="majorHAnsi" w:hAnsiTheme="majorHAnsi"/>
                <w:sz w:val="24"/>
                <w:szCs w:val="24"/>
              </w:rPr>
              <w:t>niewystarczająca ilość propozycji spędzania czasu wolnego oraz socjoterapii dla młodzieży zagrożonej demoralizacją</w:t>
            </w:r>
          </w:p>
          <w:p w:rsidR="00A40F4E" w:rsidRPr="00A40F4E" w:rsidRDefault="00A40F4E" w:rsidP="00775EE0">
            <w:pPr>
              <w:pStyle w:val="Akapitzlist"/>
              <w:numPr>
                <w:ilvl w:val="0"/>
                <w:numId w:val="7"/>
              </w:numPr>
              <w:spacing w:line="276" w:lineRule="auto"/>
              <w:ind w:right="199"/>
              <w:jc w:val="left"/>
              <w:rPr>
                <w:rFonts w:asciiTheme="majorHAnsi" w:hAnsiTheme="majorHAnsi" w:cs="Times New Roman"/>
                <w:sz w:val="24"/>
                <w:szCs w:val="24"/>
              </w:rPr>
            </w:pPr>
            <w:r w:rsidRPr="00A40F4E">
              <w:rPr>
                <w:rFonts w:asciiTheme="majorHAnsi" w:hAnsiTheme="majorHAnsi" w:cs="Times New Roman"/>
                <w:sz w:val="24"/>
                <w:szCs w:val="24"/>
              </w:rPr>
              <w:t>akceptacja modelu wychowawczego opartego na karze cielesnej</w:t>
            </w:r>
          </w:p>
          <w:p w:rsidR="00A40F4E" w:rsidRDefault="00A40F4E" w:rsidP="00775EE0">
            <w:pPr>
              <w:pStyle w:val="Akapitzlist"/>
              <w:numPr>
                <w:ilvl w:val="0"/>
                <w:numId w:val="7"/>
              </w:numPr>
              <w:spacing w:line="276" w:lineRule="auto"/>
              <w:ind w:right="199"/>
              <w:rPr>
                <w:rFonts w:asciiTheme="majorHAnsi" w:hAnsiTheme="majorHAnsi" w:cs="Times New Roman"/>
                <w:sz w:val="24"/>
                <w:szCs w:val="24"/>
              </w:rPr>
            </w:pPr>
            <w:r w:rsidRPr="00A40F4E">
              <w:rPr>
                <w:rFonts w:asciiTheme="majorHAnsi" w:hAnsiTheme="majorHAnsi" w:cs="Times New Roman"/>
                <w:sz w:val="24"/>
                <w:szCs w:val="24"/>
              </w:rPr>
              <w:t xml:space="preserve">wysoka liczba osób korzystających </w:t>
            </w:r>
            <w:r w:rsidR="002050CA">
              <w:rPr>
                <w:rFonts w:asciiTheme="majorHAnsi" w:hAnsiTheme="majorHAnsi" w:cs="Times New Roman"/>
                <w:sz w:val="24"/>
                <w:szCs w:val="24"/>
              </w:rPr>
              <w:br/>
            </w:r>
            <w:r w:rsidRPr="00A40F4E">
              <w:rPr>
                <w:rFonts w:asciiTheme="majorHAnsi" w:hAnsiTheme="majorHAnsi" w:cs="Times New Roman"/>
                <w:sz w:val="24"/>
                <w:szCs w:val="24"/>
              </w:rPr>
              <w:t>z pomocy społecznej</w:t>
            </w:r>
          </w:p>
          <w:p w:rsidR="002050CA" w:rsidRPr="002050CA" w:rsidRDefault="00CA3279" w:rsidP="00775EE0">
            <w:pPr>
              <w:pStyle w:val="Akapitzlist"/>
              <w:numPr>
                <w:ilvl w:val="0"/>
                <w:numId w:val="7"/>
              </w:numPr>
              <w:spacing w:line="276" w:lineRule="auto"/>
              <w:ind w:right="199"/>
              <w:rPr>
                <w:rFonts w:asciiTheme="majorHAnsi" w:hAnsiTheme="majorHAnsi" w:cs="Times New Roman"/>
                <w:sz w:val="24"/>
                <w:szCs w:val="24"/>
              </w:rPr>
            </w:pPr>
            <w:r w:rsidRPr="00E34F26">
              <w:rPr>
                <w:rFonts w:asciiTheme="majorHAnsi" w:hAnsiTheme="majorHAnsi"/>
                <w:sz w:val="24"/>
                <w:szCs w:val="24"/>
              </w:rPr>
              <w:t xml:space="preserve">niska aktywność społeczna </w:t>
            </w:r>
          </w:p>
          <w:p w:rsidR="00CA3279" w:rsidRPr="00E34F26" w:rsidRDefault="00CA3279" w:rsidP="00775EE0">
            <w:pPr>
              <w:pStyle w:val="Akapitzlist"/>
              <w:numPr>
                <w:ilvl w:val="0"/>
                <w:numId w:val="7"/>
              </w:numPr>
              <w:spacing w:line="276" w:lineRule="auto"/>
              <w:ind w:right="199"/>
              <w:rPr>
                <w:rFonts w:asciiTheme="majorHAnsi" w:hAnsiTheme="majorHAnsi" w:cs="Times New Roman"/>
                <w:sz w:val="24"/>
                <w:szCs w:val="24"/>
              </w:rPr>
            </w:pPr>
            <w:r w:rsidRPr="00E34F26">
              <w:rPr>
                <w:rFonts w:asciiTheme="majorHAnsi" w:hAnsiTheme="majorHAnsi"/>
                <w:sz w:val="24"/>
                <w:szCs w:val="24"/>
              </w:rPr>
              <w:t>i zawodowa mieszkańców</w:t>
            </w:r>
          </w:p>
          <w:p w:rsidR="00A40F4E" w:rsidRPr="00A40F4E" w:rsidRDefault="00A40F4E" w:rsidP="005922C4">
            <w:pPr>
              <w:spacing w:line="276" w:lineRule="auto"/>
              <w:ind w:right="19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01AE" w:rsidRPr="003D01AE" w:rsidTr="003D01AE">
        <w:tc>
          <w:tcPr>
            <w:tcW w:w="4560" w:type="dxa"/>
            <w:tcBorders>
              <w:top w:val="nil"/>
              <w:left w:val="single" w:sz="8" w:space="0" w:color="4F81BD"/>
              <w:bottom w:val="nil"/>
              <w:right w:val="nil"/>
            </w:tcBorders>
            <w:shd w:val="clear" w:color="auto" w:fill="DDD9C3" w:themeFill="background2" w:themeFillShade="E6"/>
            <w:hideMark/>
          </w:tcPr>
          <w:p w:rsidR="003D01AE" w:rsidRPr="003D01AE" w:rsidRDefault="003D01AE" w:rsidP="005922C4">
            <w:pPr>
              <w:spacing w:line="276" w:lineRule="auto"/>
              <w:ind w:right="204"/>
              <w:jc w:val="center"/>
              <w:rPr>
                <w:rFonts w:asciiTheme="majorHAnsi" w:hAnsiTheme="majorHAnsi"/>
                <w:b/>
                <w:bCs/>
              </w:rPr>
            </w:pPr>
            <w:r w:rsidRPr="003D01AE">
              <w:rPr>
                <w:rFonts w:asciiTheme="majorHAnsi" w:hAnsiTheme="majorHAnsi"/>
                <w:b/>
                <w:bCs/>
              </w:rPr>
              <w:t>SZANSE</w:t>
            </w:r>
          </w:p>
        </w:tc>
        <w:tc>
          <w:tcPr>
            <w:tcW w:w="4654" w:type="dxa"/>
            <w:tcBorders>
              <w:top w:val="nil"/>
              <w:left w:val="nil"/>
              <w:bottom w:val="nil"/>
              <w:right w:val="single" w:sz="8" w:space="0" w:color="4F81BD"/>
            </w:tcBorders>
            <w:shd w:val="clear" w:color="auto" w:fill="DDD9C3" w:themeFill="background2" w:themeFillShade="E6"/>
            <w:hideMark/>
          </w:tcPr>
          <w:p w:rsidR="003D01AE" w:rsidRPr="003D01AE" w:rsidRDefault="003D01AE" w:rsidP="005922C4">
            <w:pPr>
              <w:spacing w:line="276" w:lineRule="auto"/>
              <w:ind w:right="199"/>
              <w:jc w:val="center"/>
              <w:rPr>
                <w:rFonts w:asciiTheme="majorHAnsi" w:hAnsiTheme="majorHAnsi"/>
                <w:b/>
              </w:rPr>
            </w:pPr>
            <w:r w:rsidRPr="003D01AE">
              <w:rPr>
                <w:rFonts w:asciiTheme="majorHAnsi" w:hAnsiTheme="majorHAnsi"/>
                <w:b/>
              </w:rPr>
              <w:t>ZAGROŻENIA</w:t>
            </w:r>
          </w:p>
        </w:tc>
      </w:tr>
      <w:tr w:rsidR="003D01AE" w:rsidRPr="003D01AE" w:rsidTr="003D01AE">
        <w:tc>
          <w:tcPr>
            <w:tcW w:w="45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nil"/>
            </w:tcBorders>
            <w:hideMark/>
          </w:tcPr>
          <w:p w:rsidR="003D01AE" w:rsidRPr="003D01AE" w:rsidRDefault="003D01AE" w:rsidP="00775EE0">
            <w:pPr>
              <w:pStyle w:val="Akapitzlist"/>
              <w:numPr>
                <w:ilvl w:val="0"/>
                <w:numId w:val="8"/>
              </w:numPr>
              <w:spacing w:line="276" w:lineRule="auto"/>
              <w:ind w:right="204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3D01AE">
              <w:rPr>
                <w:rFonts w:asciiTheme="majorHAnsi" w:hAnsiTheme="majorHAnsi"/>
                <w:bCs/>
                <w:sz w:val="24"/>
                <w:szCs w:val="24"/>
              </w:rPr>
              <w:t>wzrost świadomości społecznej dotyczącej problemów zdrowotnych i zagrożeń społecznych</w:t>
            </w:r>
          </w:p>
          <w:p w:rsidR="003D01AE" w:rsidRPr="003D01AE" w:rsidRDefault="003D01AE" w:rsidP="00775EE0">
            <w:pPr>
              <w:pStyle w:val="Akapitzlist"/>
              <w:numPr>
                <w:ilvl w:val="0"/>
                <w:numId w:val="8"/>
              </w:numPr>
              <w:spacing w:line="276" w:lineRule="auto"/>
              <w:ind w:right="204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3D01AE">
              <w:rPr>
                <w:rFonts w:asciiTheme="majorHAnsi" w:hAnsiTheme="majorHAnsi"/>
                <w:bCs/>
                <w:sz w:val="24"/>
                <w:szCs w:val="24"/>
              </w:rPr>
              <w:t>możliwość korzystania z programów z zakresu pomocy społecznej współfinansowanych ze środków rządowych i unijnych</w:t>
            </w:r>
          </w:p>
          <w:p w:rsidR="003D01AE" w:rsidRPr="003D01AE" w:rsidRDefault="003D01AE" w:rsidP="00775EE0">
            <w:pPr>
              <w:pStyle w:val="Akapitzlist"/>
              <w:numPr>
                <w:ilvl w:val="0"/>
                <w:numId w:val="8"/>
              </w:numPr>
              <w:spacing w:line="276" w:lineRule="auto"/>
              <w:ind w:right="204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3D01AE">
              <w:rPr>
                <w:rFonts w:asciiTheme="majorHAnsi" w:hAnsiTheme="majorHAnsi"/>
                <w:bCs/>
                <w:sz w:val="24"/>
                <w:szCs w:val="24"/>
              </w:rPr>
              <w:t xml:space="preserve">wzrost aktywności społecznej wśród mieszkańców, </w:t>
            </w:r>
          </w:p>
          <w:p w:rsidR="003D01AE" w:rsidRPr="003D01AE" w:rsidRDefault="003D01AE" w:rsidP="00775EE0">
            <w:pPr>
              <w:pStyle w:val="Akapitzlist"/>
              <w:numPr>
                <w:ilvl w:val="0"/>
                <w:numId w:val="8"/>
              </w:numPr>
              <w:spacing w:line="276" w:lineRule="auto"/>
              <w:ind w:right="204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3D01AE">
              <w:rPr>
                <w:rFonts w:asciiTheme="majorHAnsi" w:hAnsiTheme="majorHAnsi"/>
                <w:bCs/>
                <w:sz w:val="24"/>
                <w:szCs w:val="24"/>
              </w:rPr>
              <w:t>rozwój oferty sportowej i kulturalnej dla mieszkańców</w:t>
            </w:r>
          </w:p>
          <w:p w:rsidR="003D01AE" w:rsidRPr="003D01AE" w:rsidRDefault="003D01AE" w:rsidP="00775EE0">
            <w:pPr>
              <w:pStyle w:val="Akapitzlist"/>
              <w:numPr>
                <w:ilvl w:val="0"/>
                <w:numId w:val="8"/>
              </w:numPr>
              <w:spacing w:line="276" w:lineRule="auto"/>
              <w:ind w:right="204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3D01AE">
              <w:rPr>
                <w:rFonts w:asciiTheme="majorHAnsi" w:eastAsia="Times New Roman" w:hAnsiTheme="majorHAnsi"/>
                <w:bCs/>
                <w:sz w:val="24"/>
                <w:szCs w:val="24"/>
              </w:rPr>
              <w:t>rozwój współpracy pracowników pomocy społecznej z instytucjami sektora publicznego, organizacjami społecznymi oraz lokalną wspólnotą.</w:t>
            </w:r>
          </w:p>
        </w:tc>
        <w:tc>
          <w:tcPr>
            <w:tcW w:w="4654" w:type="dxa"/>
            <w:tcBorders>
              <w:top w:val="single" w:sz="8" w:space="0" w:color="4F81BD"/>
              <w:left w:val="nil"/>
              <w:bottom w:val="single" w:sz="8" w:space="0" w:color="4F81BD"/>
              <w:right w:val="single" w:sz="8" w:space="0" w:color="4F81BD"/>
            </w:tcBorders>
            <w:hideMark/>
          </w:tcPr>
          <w:p w:rsidR="003D01AE" w:rsidRPr="003D01AE" w:rsidRDefault="003D01AE" w:rsidP="00775EE0">
            <w:pPr>
              <w:pStyle w:val="Akapitzlist"/>
              <w:numPr>
                <w:ilvl w:val="0"/>
                <w:numId w:val="8"/>
              </w:numPr>
              <w:spacing w:line="276" w:lineRule="auto"/>
              <w:ind w:right="199"/>
              <w:rPr>
                <w:rFonts w:asciiTheme="majorHAnsi" w:hAnsiTheme="majorHAnsi"/>
                <w:sz w:val="24"/>
                <w:szCs w:val="24"/>
              </w:rPr>
            </w:pPr>
            <w:r w:rsidRPr="003D01AE">
              <w:rPr>
                <w:rFonts w:asciiTheme="majorHAnsi" w:hAnsiTheme="majorHAnsi"/>
                <w:sz w:val="24"/>
                <w:szCs w:val="24"/>
              </w:rPr>
              <w:t xml:space="preserve">migracja zarobkowa młodych </w:t>
            </w:r>
            <w:r w:rsidR="002050CA">
              <w:rPr>
                <w:rFonts w:asciiTheme="majorHAnsi" w:hAnsiTheme="majorHAnsi"/>
                <w:sz w:val="24"/>
                <w:szCs w:val="24"/>
              </w:rPr>
              <w:br/>
            </w:r>
            <w:r w:rsidRPr="003D01AE">
              <w:rPr>
                <w:rFonts w:asciiTheme="majorHAnsi" w:hAnsiTheme="majorHAnsi"/>
                <w:sz w:val="24"/>
                <w:szCs w:val="24"/>
              </w:rPr>
              <w:t>i wykształconych osób do większych miast i za granicę</w:t>
            </w:r>
          </w:p>
          <w:p w:rsidR="003D01AE" w:rsidRPr="003D01AE" w:rsidRDefault="003D01AE" w:rsidP="00775EE0">
            <w:pPr>
              <w:pStyle w:val="Akapitzlist"/>
              <w:numPr>
                <w:ilvl w:val="0"/>
                <w:numId w:val="8"/>
              </w:numPr>
              <w:spacing w:line="276" w:lineRule="auto"/>
              <w:ind w:right="199"/>
              <w:rPr>
                <w:rFonts w:asciiTheme="majorHAnsi" w:hAnsiTheme="majorHAnsi"/>
                <w:sz w:val="24"/>
                <w:szCs w:val="24"/>
              </w:rPr>
            </w:pPr>
            <w:r w:rsidRPr="003D01AE">
              <w:rPr>
                <w:rFonts w:asciiTheme="majorHAnsi" w:hAnsiTheme="majorHAnsi"/>
                <w:sz w:val="24"/>
                <w:szCs w:val="24"/>
              </w:rPr>
              <w:t>starzenie się społeczeństwa</w:t>
            </w:r>
          </w:p>
          <w:p w:rsidR="003D01AE" w:rsidRPr="003D01AE" w:rsidRDefault="003D01AE" w:rsidP="00775EE0">
            <w:pPr>
              <w:pStyle w:val="Akapitzlist"/>
              <w:numPr>
                <w:ilvl w:val="0"/>
                <w:numId w:val="8"/>
              </w:numPr>
              <w:spacing w:line="276" w:lineRule="auto"/>
              <w:ind w:right="199"/>
              <w:rPr>
                <w:rFonts w:asciiTheme="majorHAnsi" w:hAnsiTheme="majorHAnsi"/>
                <w:sz w:val="24"/>
                <w:szCs w:val="24"/>
              </w:rPr>
            </w:pPr>
            <w:r w:rsidRPr="003D01AE">
              <w:rPr>
                <w:rFonts w:asciiTheme="majorHAnsi" w:hAnsiTheme="majorHAnsi"/>
                <w:sz w:val="24"/>
                <w:szCs w:val="24"/>
              </w:rPr>
              <w:t xml:space="preserve">zagrożenia funkcjonowania rodziny w związku z problemem uzależnień, bezrobocia, długotrwałego ubóstwa </w:t>
            </w:r>
            <w:r w:rsidR="005922C4">
              <w:rPr>
                <w:rFonts w:asciiTheme="majorHAnsi" w:hAnsiTheme="majorHAnsi"/>
                <w:sz w:val="24"/>
                <w:szCs w:val="24"/>
              </w:rPr>
              <w:br/>
            </w:r>
            <w:r w:rsidRPr="003D01AE">
              <w:rPr>
                <w:rFonts w:asciiTheme="majorHAnsi" w:hAnsiTheme="majorHAnsi"/>
                <w:sz w:val="24"/>
                <w:szCs w:val="24"/>
              </w:rPr>
              <w:t>i przemocy</w:t>
            </w:r>
          </w:p>
          <w:p w:rsidR="003D01AE" w:rsidRPr="003D01AE" w:rsidRDefault="003D01AE" w:rsidP="00775EE0">
            <w:pPr>
              <w:pStyle w:val="Akapitzlist"/>
              <w:numPr>
                <w:ilvl w:val="0"/>
                <w:numId w:val="8"/>
              </w:numPr>
              <w:spacing w:line="276" w:lineRule="auto"/>
              <w:ind w:right="199"/>
              <w:rPr>
                <w:rFonts w:asciiTheme="majorHAnsi" w:hAnsiTheme="majorHAnsi"/>
                <w:sz w:val="24"/>
                <w:szCs w:val="24"/>
              </w:rPr>
            </w:pPr>
            <w:r w:rsidRPr="003D01AE">
              <w:rPr>
                <w:rFonts w:asciiTheme="majorHAnsi" w:hAnsiTheme="majorHAnsi"/>
                <w:sz w:val="24"/>
                <w:szCs w:val="24"/>
              </w:rPr>
              <w:t>niekorzystne wzorce zachowań (agresja, przemoc, uzależnienia) płynące z nowoczesnych mediów</w:t>
            </w:r>
          </w:p>
          <w:p w:rsidR="003D01AE" w:rsidRPr="00E34F26" w:rsidRDefault="003D01AE" w:rsidP="00775EE0">
            <w:pPr>
              <w:pStyle w:val="Akapitzlist"/>
              <w:numPr>
                <w:ilvl w:val="0"/>
                <w:numId w:val="8"/>
              </w:numPr>
              <w:spacing w:line="276" w:lineRule="auto"/>
              <w:ind w:right="199"/>
              <w:rPr>
                <w:rFonts w:asciiTheme="majorHAnsi" w:hAnsiTheme="majorHAnsi"/>
                <w:sz w:val="24"/>
                <w:szCs w:val="24"/>
              </w:rPr>
            </w:pPr>
            <w:r w:rsidRPr="003D01AE">
              <w:rPr>
                <w:rFonts w:asciiTheme="majorHAnsi" w:eastAsia="Times New Roman" w:hAnsiTheme="majorHAnsi"/>
                <w:sz w:val="24"/>
                <w:szCs w:val="24"/>
              </w:rPr>
              <w:t>wzrost</w:t>
            </w:r>
            <w:r w:rsidR="00E34F26">
              <w:rPr>
                <w:rFonts w:asciiTheme="majorHAnsi" w:eastAsia="Times New Roman" w:hAnsiTheme="majorHAnsi"/>
                <w:sz w:val="24"/>
                <w:szCs w:val="24"/>
              </w:rPr>
              <w:t xml:space="preserve"> zjawiska związanego </w:t>
            </w:r>
            <w:r w:rsidR="002050CA">
              <w:rPr>
                <w:rFonts w:asciiTheme="majorHAnsi" w:eastAsia="Times New Roman" w:hAnsiTheme="majorHAnsi"/>
                <w:sz w:val="24"/>
                <w:szCs w:val="24"/>
              </w:rPr>
              <w:br/>
            </w:r>
            <w:r w:rsidR="00E34F26">
              <w:rPr>
                <w:rFonts w:asciiTheme="majorHAnsi" w:eastAsia="Times New Roman" w:hAnsiTheme="majorHAnsi"/>
                <w:sz w:val="24"/>
                <w:szCs w:val="24"/>
              </w:rPr>
              <w:t xml:space="preserve">z </w:t>
            </w:r>
            <w:r w:rsidRPr="00E34F26">
              <w:rPr>
                <w:rFonts w:asciiTheme="majorHAnsi" w:eastAsia="Times New Roman" w:hAnsiTheme="majorHAnsi"/>
                <w:bCs/>
                <w:sz w:val="24"/>
                <w:szCs w:val="24"/>
                <w:lang w:eastAsia="pl-PL"/>
              </w:rPr>
              <w:t>uzależnienie</w:t>
            </w:r>
            <w:r w:rsidR="00E34F26">
              <w:rPr>
                <w:rFonts w:asciiTheme="majorHAnsi" w:eastAsia="Times New Roman" w:hAnsiTheme="majorHAnsi"/>
                <w:bCs/>
                <w:sz w:val="24"/>
                <w:szCs w:val="24"/>
                <w:lang w:eastAsia="pl-PL"/>
              </w:rPr>
              <w:t>m</w:t>
            </w:r>
            <w:r w:rsidRPr="00E34F26">
              <w:rPr>
                <w:rFonts w:asciiTheme="majorHAnsi" w:eastAsia="Times New Roman" w:hAnsiTheme="majorHAnsi"/>
                <w:bCs/>
                <w:sz w:val="24"/>
                <w:szCs w:val="24"/>
                <w:lang w:eastAsia="pl-PL"/>
              </w:rPr>
              <w:t xml:space="preserve"> od </w:t>
            </w:r>
            <w:r w:rsidR="00E34F26">
              <w:rPr>
                <w:rFonts w:asciiTheme="majorHAnsi" w:eastAsia="Times New Roman" w:hAnsiTheme="majorHAnsi"/>
                <w:bCs/>
                <w:sz w:val="24"/>
                <w:szCs w:val="24"/>
                <w:lang w:eastAsia="pl-PL"/>
              </w:rPr>
              <w:t xml:space="preserve">Internetu </w:t>
            </w:r>
            <w:r w:rsidR="002050CA">
              <w:rPr>
                <w:rFonts w:asciiTheme="majorHAnsi" w:eastAsia="Times New Roman" w:hAnsiTheme="majorHAnsi"/>
                <w:bCs/>
                <w:sz w:val="24"/>
                <w:szCs w:val="24"/>
                <w:lang w:eastAsia="pl-PL"/>
              </w:rPr>
              <w:br/>
            </w:r>
            <w:r w:rsidR="00E34F26">
              <w:rPr>
                <w:rFonts w:asciiTheme="majorHAnsi" w:eastAsia="Times New Roman" w:hAnsiTheme="majorHAnsi"/>
                <w:bCs/>
                <w:sz w:val="24"/>
                <w:szCs w:val="24"/>
                <w:lang w:eastAsia="pl-PL"/>
              </w:rPr>
              <w:t xml:space="preserve">i </w:t>
            </w:r>
            <w:proofErr w:type="spellStart"/>
            <w:r w:rsidR="00E34F26">
              <w:rPr>
                <w:rFonts w:asciiTheme="majorHAnsi" w:eastAsia="Times New Roman" w:hAnsiTheme="majorHAnsi"/>
                <w:bCs/>
                <w:sz w:val="24"/>
                <w:szCs w:val="24"/>
                <w:lang w:eastAsia="pl-PL"/>
              </w:rPr>
              <w:t>cyberprzemocą</w:t>
            </w:r>
            <w:proofErr w:type="spellEnd"/>
          </w:p>
        </w:tc>
      </w:tr>
    </w:tbl>
    <w:p w:rsidR="003D01AE" w:rsidRDefault="003D01AE" w:rsidP="005922C4">
      <w:pPr>
        <w:tabs>
          <w:tab w:val="left" w:pos="8931"/>
        </w:tabs>
        <w:spacing w:line="276" w:lineRule="auto"/>
        <w:rPr>
          <w:rFonts w:asciiTheme="majorHAnsi" w:hAnsiTheme="majorHAnsi" w:cstheme="majorBidi"/>
          <w:lang w:bidi="en-US"/>
        </w:rPr>
      </w:pPr>
    </w:p>
    <w:p w:rsidR="003D01AE" w:rsidRDefault="003D01AE" w:rsidP="003D01AE">
      <w:pPr>
        <w:tabs>
          <w:tab w:val="left" w:pos="8931"/>
        </w:tabs>
      </w:pPr>
    </w:p>
    <w:p w:rsidR="00772106" w:rsidRPr="00C925FE" w:rsidRDefault="00772106">
      <w:pPr>
        <w:rPr>
          <w:rFonts w:asciiTheme="majorHAnsi" w:eastAsiaTheme="majorEastAsia" w:hAnsiTheme="majorHAnsi" w:cs="Times New Roman"/>
          <w:b/>
          <w:bCs/>
          <w:color w:val="365F91" w:themeColor="accent1" w:themeShade="BF"/>
          <w:sz w:val="28"/>
          <w:szCs w:val="28"/>
        </w:rPr>
      </w:pPr>
    </w:p>
    <w:p w:rsidR="00970748" w:rsidRDefault="00970748" w:rsidP="00EC44A6">
      <w:pPr>
        <w:pStyle w:val="Nagwek1"/>
        <w:spacing w:before="0"/>
        <w:jc w:val="center"/>
        <w:rPr>
          <w:rFonts w:cs="Times New Roman"/>
        </w:rPr>
      </w:pPr>
      <w:bookmarkStart w:id="133" w:name="_Toc69425096"/>
      <w:r w:rsidRPr="00C925FE">
        <w:rPr>
          <w:rFonts w:cs="Times New Roman"/>
        </w:rPr>
        <w:t>RODZIAŁ III</w:t>
      </w:r>
      <w:r w:rsidR="00EC44A6" w:rsidRPr="00C925FE">
        <w:rPr>
          <w:rFonts w:cs="Times New Roman"/>
        </w:rPr>
        <w:t xml:space="preserve">. </w:t>
      </w:r>
      <w:r w:rsidRPr="00C925FE">
        <w:rPr>
          <w:rFonts w:cs="Times New Roman"/>
        </w:rPr>
        <w:t>STRATEGIA ROZWIĄZ</w:t>
      </w:r>
      <w:r w:rsidR="00EC44A6" w:rsidRPr="00C925FE">
        <w:rPr>
          <w:rFonts w:cs="Times New Roman"/>
        </w:rPr>
        <w:t xml:space="preserve">YWANIA PROBLEMÓW SPOŁECZNYCH W </w:t>
      </w:r>
      <w:r w:rsidRPr="00C925FE">
        <w:rPr>
          <w:rFonts w:cs="Times New Roman"/>
        </w:rPr>
        <w:t>GMINIE</w:t>
      </w:r>
      <w:r w:rsidR="000E3998" w:rsidRPr="00C925FE">
        <w:rPr>
          <w:rFonts w:cs="Times New Roman"/>
        </w:rPr>
        <w:t xml:space="preserve"> M</w:t>
      </w:r>
      <w:r w:rsidR="00CB4C8D">
        <w:rPr>
          <w:rFonts w:cs="Times New Roman"/>
        </w:rPr>
        <w:t>ŁYNARZE</w:t>
      </w:r>
      <w:r w:rsidRPr="00C925FE">
        <w:rPr>
          <w:rFonts w:cs="Times New Roman"/>
        </w:rPr>
        <w:t xml:space="preserve"> NA LATA 2021</w:t>
      </w:r>
      <w:r w:rsidR="00F84455">
        <w:rPr>
          <w:rFonts w:cs="Times New Roman"/>
        </w:rPr>
        <w:t xml:space="preserve"> </w:t>
      </w:r>
      <w:r w:rsidR="006811F3">
        <w:rPr>
          <w:rFonts w:cs="Times New Roman"/>
        </w:rPr>
        <w:t>–</w:t>
      </w:r>
      <w:r w:rsidR="00F84455">
        <w:rPr>
          <w:rFonts w:cs="Times New Roman"/>
        </w:rPr>
        <w:t xml:space="preserve"> </w:t>
      </w:r>
      <w:r w:rsidRPr="00C925FE">
        <w:rPr>
          <w:rFonts w:cs="Times New Roman"/>
        </w:rPr>
        <w:t>202</w:t>
      </w:r>
      <w:r w:rsidR="00F84455">
        <w:rPr>
          <w:rFonts w:cs="Times New Roman"/>
        </w:rPr>
        <w:t>5</w:t>
      </w:r>
      <w:bookmarkEnd w:id="133"/>
    </w:p>
    <w:p w:rsidR="006811F3" w:rsidRPr="006811F3" w:rsidRDefault="006811F3" w:rsidP="006811F3"/>
    <w:p w:rsidR="00970748" w:rsidRPr="006B178A" w:rsidRDefault="00970748" w:rsidP="006B178A">
      <w:pPr>
        <w:pStyle w:val="Nagwek2"/>
        <w:spacing w:before="0"/>
        <w:rPr>
          <w:rFonts w:cs="Times New Roman"/>
        </w:rPr>
      </w:pPr>
      <w:bookmarkStart w:id="134" w:name="_Toc23610544"/>
      <w:bookmarkStart w:id="135" w:name="_Toc69425097"/>
      <w:r w:rsidRPr="00C925FE">
        <w:rPr>
          <w:rFonts w:cs="Times New Roman"/>
        </w:rPr>
        <w:t>3.1. Misja i prognoza zmian w zakresie objętym strategią</w:t>
      </w:r>
      <w:bookmarkEnd w:id="134"/>
      <w:bookmarkEnd w:id="135"/>
    </w:p>
    <w:p w:rsidR="00970748" w:rsidRPr="00897D13" w:rsidRDefault="00970748" w:rsidP="00AF39C8">
      <w:pPr>
        <w:pStyle w:val="Default"/>
        <w:spacing w:line="360" w:lineRule="auto"/>
        <w:jc w:val="both"/>
        <w:rPr>
          <w:rFonts w:asciiTheme="majorHAnsi" w:hAnsiTheme="majorHAnsi"/>
          <w:szCs w:val="23"/>
        </w:rPr>
      </w:pPr>
      <w:r w:rsidRPr="00897D13">
        <w:rPr>
          <w:rFonts w:asciiTheme="majorHAnsi" w:hAnsiTheme="majorHAnsi"/>
          <w:color w:val="auto"/>
        </w:rPr>
        <w:tab/>
      </w:r>
      <w:r w:rsidRPr="00897D13">
        <w:rPr>
          <w:rFonts w:asciiTheme="majorHAnsi" w:hAnsiTheme="majorHAnsi"/>
          <w:szCs w:val="23"/>
        </w:rPr>
        <w:t xml:space="preserve">Celem Strategii Rozwiązywania Problemów Społecznych w </w:t>
      </w:r>
      <w:r w:rsidR="00AB3F8F" w:rsidRPr="00897D13">
        <w:rPr>
          <w:rFonts w:asciiTheme="majorHAnsi" w:hAnsiTheme="majorHAnsi"/>
          <w:szCs w:val="23"/>
        </w:rPr>
        <w:t>Gminie M</w:t>
      </w:r>
      <w:r w:rsidR="007C53E2">
        <w:rPr>
          <w:rFonts w:asciiTheme="majorHAnsi" w:hAnsiTheme="majorHAnsi"/>
          <w:szCs w:val="23"/>
        </w:rPr>
        <w:t>łynarze</w:t>
      </w:r>
      <w:r w:rsidR="00AB3F8F" w:rsidRPr="00897D13">
        <w:rPr>
          <w:rFonts w:asciiTheme="majorHAnsi" w:hAnsiTheme="majorHAnsi"/>
          <w:szCs w:val="23"/>
        </w:rPr>
        <w:t xml:space="preserve"> </w:t>
      </w:r>
      <w:r w:rsidRPr="00897D13">
        <w:rPr>
          <w:rFonts w:asciiTheme="majorHAnsi" w:hAnsiTheme="majorHAnsi"/>
          <w:szCs w:val="23"/>
        </w:rPr>
        <w:t xml:space="preserve">jest wyznaczenie </w:t>
      </w:r>
      <w:r w:rsidR="00AB3F8F" w:rsidRPr="00897D13">
        <w:rPr>
          <w:rFonts w:asciiTheme="majorHAnsi" w:hAnsiTheme="majorHAnsi"/>
          <w:szCs w:val="23"/>
        </w:rPr>
        <w:t>strategicznych</w:t>
      </w:r>
      <w:r w:rsidRPr="00897D13">
        <w:rPr>
          <w:rFonts w:asciiTheme="majorHAnsi" w:hAnsiTheme="majorHAnsi"/>
          <w:szCs w:val="23"/>
        </w:rPr>
        <w:t xml:space="preserve"> rozwiązań w zakresie przeciwdziałania określonych problemów społecznych</w:t>
      </w:r>
      <w:r w:rsidR="00274BE5" w:rsidRPr="00897D13">
        <w:rPr>
          <w:rFonts w:asciiTheme="majorHAnsi" w:hAnsiTheme="majorHAnsi"/>
          <w:szCs w:val="23"/>
        </w:rPr>
        <w:t xml:space="preserve"> oraz poprawa sytuacji mieszkańców</w:t>
      </w:r>
      <w:r w:rsidRPr="00897D13">
        <w:rPr>
          <w:rFonts w:asciiTheme="majorHAnsi" w:hAnsiTheme="majorHAnsi"/>
          <w:szCs w:val="23"/>
        </w:rPr>
        <w:t xml:space="preserve">. </w:t>
      </w:r>
      <w:r w:rsidR="00AB3F8F" w:rsidRPr="00897D13">
        <w:rPr>
          <w:rFonts w:asciiTheme="majorHAnsi" w:hAnsiTheme="majorHAnsi"/>
          <w:szCs w:val="23"/>
        </w:rPr>
        <w:t>Podstawą</w:t>
      </w:r>
      <w:r w:rsidRPr="00897D13">
        <w:rPr>
          <w:rFonts w:asciiTheme="majorHAnsi" w:hAnsiTheme="majorHAnsi"/>
          <w:szCs w:val="23"/>
        </w:rPr>
        <w:t xml:space="preserve"> dla opracowania </w:t>
      </w:r>
      <w:r w:rsidR="00AB3F8F" w:rsidRPr="00897D13">
        <w:rPr>
          <w:rFonts w:asciiTheme="majorHAnsi" w:hAnsiTheme="majorHAnsi"/>
          <w:szCs w:val="23"/>
        </w:rPr>
        <w:t>S</w:t>
      </w:r>
      <w:r w:rsidRPr="00897D13">
        <w:rPr>
          <w:rFonts w:asciiTheme="majorHAnsi" w:hAnsiTheme="majorHAnsi"/>
          <w:szCs w:val="23"/>
        </w:rPr>
        <w:t>trategii jest diagnoza</w:t>
      </w:r>
      <w:r w:rsidR="00AB3F8F" w:rsidRPr="00897D13">
        <w:rPr>
          <w:rFonts w:asciiTheme="majorHAnsi" w:hAnsiTheme="majorHAnsi"/>
          <w:szCs w:val="23"/>
        </w:rPr>
        <w:t xml:space="preserve"> oraz </w:t>
      </w:r>
      <w:r w:rsidRPr="00897D13">
        <w:rPr>
          <w:rFonts w:asciiTheme="majorHAnsi" w:hAnsiTheme="majorHAnsi"/>
          <w:szCs w:val="23"/>
        </w:rPr>
        <w:t xml:space="preserve">analiza danych wynikających ze specyfiki </w:t>
      </w:r>
      <w:r w:rsidR="00AB3F8F" w:rsidRPr="00897D13">
        <w:rPr>
          <w:rFonts w:asciiTheme="majorHAnsi" w:hAnsiTheme="majorHAnsi"/>
          <w:szCs w:val="23"/>
        </w:rPr>
        <w:t>G</w:t>
      </w:r>
      <w:r w:rsidRPr="00897D13">
        <w:rPr>
          <w:rFonts w:asciiTheme="majorHAnsi" w:hAnsiTheme="majorHAnsi"/>
          <w:szCs w:val="23"/>
        </w:rPr>
        <w:t>miny</w:t>
      </w:r>
      <w:r w:rsidR="00AB3F8F" w:rsidRPr="00897D13">
        <w:rPr>
          <w:rFonts w:asciiTheme="majorHAnsi" w:hAnsiTheme="majorHAnsi"/>
          <w:szCs w:val="23"/>
        </w:rPr>
        <w:t xml:space="preserve"> M</w:t>
      </w:r>
      <w:r w:rsidR="007C53E2">
        <w:rPr>
          <w:rFonts w:asciiTheme="majorHAnsi" w:hAnsiTheme="majorHAnsi"/>
          <w:szCs w:val="23"/>
        </w:rPr>
        <w:t>łynarze</w:t>
      </w:r>
      <w:r w:rsidRPr="00897D13">
        <w:rPr>
          <w:rFonts w:asciiTheme="majorHAnsi" w:hAnsiTheme="majorHAnsi"/>
          <w:szCs w:val="23"/>
        </w:rPr>
        <w:t>. Zebrany materiał źródłowy</w:t>
      </w:r>
      <w:r w:rsidR="00AB3F8F" w:rsidRPr="00897D13">
        <w:rPr>
          <w:rFonts w:asciiTheme="majorHAnsi" w:hAnsiTheme="majorHAnsi"/>
          <w:szCs w:val="23"/>
        </w:rPr>
        <w:t xml:space="preserve">, a także </w:t>
      </w:r>
      <w:r w:rsidRPr="00897D13">
        <w:rPr>
          <w:rFonts w:asciiTheme="majorHAnsi" w:hAnsiTheme="majorHAnsi"/>
          <w:szCs w:val="23"/>
        </w:rPr>
        <w:t xml:space="preserve">wyniki badań przeprowadzonych wśród mieszkańców pozwoliły wskazać grupę najważniejszych problemów społecznych w gminie. Realizacja zadań zawartych w strategii planowana jest na lata 2021 </w:t>
      </w:r>
      <w:r w:rsidR="00AB3F8F" w:rsidRPr="00897D13">
        <w:rPr>
          <w:rFonts w:asciiTheme="majorHAnsi" w:hAnsiTheme="majorHAnsi"/>
          <w:szCs w:val="23"/>
        </w:rPr>
        <w:t xml:space="preserve">- </w:t>
      </w:r>
      <w:r w:rsidRPr="00897D13">
        <w:rPr>
          <w:rFonts w:asciiTheme="majorHAnsi" w:hAnsiTheme="majorHAnsi"/>
          <w:szCs w:val="23"/>
        </w:rPr>
        <w:t>202</w:t>
      </w:r>
      <w:r w:rsidR="00AB3F8F" w:rsidRPr="00897D13">
        <w:rPr>
          <w:rFonts w:asciiTheme="majorHAnsi" w:hAnsiTheme="majorHAnsi"/>
          <w:szCs w:val="23"/>
        </w:rPr>
        <w:t>5</w:t>
      </w:r>
      <w:r w:rsidRPr="00897D13">
        <w:rPr>
          <w:rFonts w:asciiTheme="majorHAnsi" w:hAnsiTheme="majorHAnsi"/>
          <w:szCs w:val="23"/>
        </w:rPr>
        <w:t>, co powinno zapewnić możliwość długofalowych działań.</w:t>
      </w:r>
    </w:p>
    <w:p w:rsidR="00970748" w:rsidRPr="00897D13" w:rsidRDefault="00970748" w:rsidP="00AF39C8">
      <w:pPr>
        <w:pStyle w:val="Default"/>
        <w:spacing w:line="360" w:lineRule="auto"/>
        <w:jc w:val="both"/>
        <w:rPr>
          <w:rFonts w:asciiTheme="majorHAnsi" w:hAnsiTheme="majorHAnsi"/>
          <w:color w:val="auto"/>
        </w:rPr>
      </w:pPr>
      <w:r w:rsidRPr="00897D13">
        <w:rPr>
          <w:rFonts w:asciiTheme="majorHAnsi" w:hAnsiTheme="majorHAnsi"/>
          <w:color w:val="auto"/>
        </w:rPr>
        <w:tab/>
        <w:t>Na podstawie dostępnych danych sform</w:t>
      </w:r>
      <w:r w:rsidR="00274BE5" w:rsidRPr="00897D13">
        <w:rPr>
          <w:rFonts w:asciiTheme="majorHAnsi" w:hAnsiTheme="majorHAnsi"/>
          <w:color w:val="auto"/>
        </w:rPr>
        <w:t>uł</w:t>
      </w:r>
      <w:r w:rsidRPr="00897D13">
        <w:rPr>
          <w:rFonts w:asciiTheme="majorHAnsi" w:hAnsiTheme="majorHAnsi"/>
          <w:color w:val="auto"/>
        </w:rPr>
        <w:t xml:space="preserve">owano prognozę rozwoju sytuacji społecznej w </w:t>
      </w:r>
      <w:r w:rsidR="00AB3F8F" w:rsidRPr="00897D13">
        <w:rPr>
          <w:rFonts w:asciiTheme="majorHAnsi" w:hAnsiTheme="majorHAnsi"/>
          <w:color w:val="auto"/>
        </w:rPr>
        <w:t>Gminie M</w:t>
      </w:r>
      <w:r w:rsidR="00512BCE">
        <w:rPr>
          <w:rFonts w:asciiTheme="majorHAnsi" w:hAnsiTheme="majorHAnsi"/>
          <w:color w:val="auto"/>
        </w:rPr>
        <w:t>łynarze</w:t>
      </w:r>
      <w:r w:rsidRPr="00897D13">
        <w:rPr>
          <w:rFonts w:asciiTheme="majorHAnsi" w:hAnsiTheme="majorHAnsi"/>
          <w:color w:val="auto"/>
        </w:rPr>
        <w:t xml:space="preserve">. W układzie celów strategicznych przedstawia się ona następująco: </w:t>
      </w:r>
    </w:p>
    <w:p w:rsidR="00512BCE" w:rsidRDefault="00512BCE" w:rsidP="00775EE0">
      <w:pPr>
        <w:pStyle w:val="Default"/>
        <w:numPr>
          <w:ilvl w:val="0"/>
          <w:numId w:val="29"/>
        </w:numPr>
        <w:spacing w:line="360" w:lineRule="auto"/>
        <w:jc w:val="both"/>
      </w:pPr>
      <w:r>
        <w:t xml:space="preserve">Wspieranie rodzin przeżywających trudności w wypełnianiu funkcji opiekuńczo - wychowawczej. </w:t>
      </w:r>
    </w:p>
    <w:p w:rsidR="00512BCE" w:rsidRDefault="00512BCE" w:rsidP="00775EE0">
      <w:pPr>
        <w:pStyle w:val="Default"/>
        <w:numPr>
          <w:ilvl w:val="0"/>
          <w:numId w:val="29"/>
        </w:numPr>
        <w:spacing w:line="360" w:lineRule="auto"/>
        <w:jc w:val="both"/>
      </w:pPr>
      <w:r>
        <w:t xml:space="preserve">Wspieranie osób starszych i niepełnosprawnych oraz ich rodzin w integracji społecznej i funkcjonowaniu w środowisku lokalnym. </w:t>
      </w:r>
    </w:p>
    <w:p w:rsidR="00512BCE" w:rsidRDefault="00512BCE" w:rsidP="00775EE0">
      <w:pPr>
        <w:pStyle w:val="Default"/>
        <w:numPr>
          <w:ilvl w:val="0"/>
          <w:numId w:val="29"/>
        </w:numPr>
        <w:spacing w:line="360" w:lineRule="auto"/>
        <w:jc w:val="both"/>
      </w:pPr>
      <w:r>
        <w:t xml:space="preserve">Działania profilaktyczne i edukacyjne mające na celu poprawę stanu zdrowia mieszkańców Gminy Młynarze oraz zwiększenie ich poczucia bezpieczeństwa zdrowotnego. </w:t>
      </w:r>
    </w:p>
    <w:p w:rsidR="006A67D4" w:rsidRPr="00B15B94" w:rsidRDefault="00512BCE" w:rsidP="00775EE0">
      <w:pPr>
        <w:pStyle w:val="Default"/>
        <w:numPr>
          <w:ilvl w:val="0"/>
          <w:numId w:val="29"/>
        </w:numPr>
        <w:spacing w:line="360" w:lineRule="auto"/>
        <w:jc w:val="both"/>
        <w:rPr>
          <w:rFonts w:asciiTheme="majorHAnsi" w:hAnsiTheme="majorHAnsi"/>
          <w:color w:val="auto"/>
        </w:rPr>
      </w:pPr>
      <w:r>
        <w:t>Działania w zakresie przeciwdziałania uzależnieniom, ze szczególnym uwzględnieniem sytuacji dzieci i młodzieży.</w:t>
      </w:r>
    </w:p>
    <w:p w:rsidR="00970748" w:rsidRPr="001D6B2D" w:rsidRDefault="006A67D4" w:rsidP="001D6B2D">
      <w:pPr>
        <w:pStyle w:val="Default"/>
        <w:spacing w:line="360" w:lineRule="auto"/>
        <w:ind w:firstLine="360"/>
        <w:jc w:val="both"/>
        <w:rPr>
          <w:rFonts w:asciiTheme="majorHAnsi" w:hAnsiTheme="majorHAnsi"/>
          <w:color w:val="auto"/>
        </w:rPr>
      </w:pPr>
      <w:r w:rsidRPr="001D6B2D">
        <w:rPr>
          <w:rFonts w:asciiTheme="majorHAnsi" w:hAnsiTheme="majorHAnsi"/>
          <w:color w:val="auto"/>
        </w:rPr>
        <w:t xml:space="preserve">Zaprezentowane prognozy umożliwiają zbudowanie systemu działań w postaci strategii, opartej na celach i zadaniach, które powinny być zrealizowane, aby ograniczyć skutki negatywnych i niepożądanych zjawisk społecznych występujących w </w:t>
      </w:r>
      <w:r w:rsidR="001D6B2D" w:rsidRPr="001D6B2D">
        <w:rPr>
          <w:rFonts w:asciiTheme="majorHAnsi" w:hAnsiTheme="majorHAnsi"/>
          <w:color w:val="auto"/>
        </w:rPr>
        <w:t xml:space="preserve">Gminie </w:t>
      </w:r>
      <w:r w:rsidR="00512BCE">
        <w:rPr>
          <w:rFonts w:asciiTheme="majorHAnsi" w:hAnsiTheme="majorHAnsi"/>
          <w:color w:val="auto"/>
        </w:rPr>
        <w:t>Młynarze</w:t>
      </w:r>
      <w:r w:rsidRPr="001D6B2D">
        <w:rPr>
          <w:rFonts w:asciiTheme="majorHAnsi" w:hAnsiTheme="majorHAnsi"/>
          <w:color w:val="auto"/>
        </w:rPr>
        <w:t>. Prognozuje się, że wdrażanie w życie strategicznych celów i rozwiązań na obszarze Gminy</w:t>
      </w:r>
      <w:r w:rsidR="001D6B2D" w:rsidRPr="001D6B2D">
        <w:rPr>
          <w:rFonts w:asciiTheme="majorHAnsi" w:hAnsiTheme="majorHAnsi"/>
          <w:color w:val="auto"/>
        </w:rPr>
        <w:t xml:space="preserve"> </w:t>
      </w:r>
      <w:r w:rsidRPr="001D6B2D">
        <w:rPr>
          <w:rFonts w:asciiTheme="majorHAnsi" w:hAnsiTheme="majorHAnsi"/>
          <w:color w:val="auto"/>
        </w:rPr>
        <w:t xml:space="preserve">będzie skutkowało ograniczeniem rozwoju rozpoznanych problemów społecznych, a także poprawi jakość życia mieszkańców. </w:t>
      </w:r>
    </w:p>
    <w:p w:rsidR="00970748" w:rsidRPr="001D6B2D" w:rsidRDefault="00970748" w:rsidP="00AF39C8">
      <w:pPr>
        <w:pStyle w:val="Default"/>
        <w:spacing w:line="360" w:lineRule="auto"/>
        <w:jc w:val="both"/>
        <w:rPr>
          <w:rFonts w:asciiTheme="majorHAnsi" w:hAnsiTheme="majorHAnsi"/>
          <w:color w:val="auto"/>
        </w:rPr>
      </w:pPr>
      <w:r w:rsidRPr="001D6B2D">
        <w:rPr>
          <w:rFonts w:asciiTheme="majorHAnsi" w:hAnsiTheme="majorHAnsi"/>
          <w:color w:val="auto"/>
        </w:rPr>
        <w:tab/>
        <w:t xml:space="preserve">Wdrożenie strategii ma na celu: </w:t>
      </w:r>
    </w:p>
    <w:p w:rsidR="006A67D4" w:rsidRPr="001D6B2D" w:rsidRDefault="006A67D4" w:rsidP="00775EE0">
      <w:pPr>
        <w:pStyle w:val="Default"/>
        <w:numPr>
          <w:ilvl w:val="0"/>
          <w:numId w:val="11"/>
        </w:numPr>
        <w:spacing w:line="360" w:lineRule="auto"/>
        <w:jc w:val="both"/>
        <w:rPr>
          <w:rFonts w:asciiTheme="majorHAnsi" w:hAnsiTheme="majorHAnsi"/>
          <w:color w:val="auto"/>
        </w:rPr>
      </w:pPr>
      <w:r w:rsidRPr="001D6B2D">
        <w:rPr>
          <w:rFonts w:asciiTheme="majorHAnsi" w:hAnsiTheme="majorHAnsi"/>
          <w:color w:val="auto"/>
        </w:rPr>
        <w:t>poprawę sytuacji życiowej mieszkańców Gminy,</w:t>
      </w:r>
    </w:p>
    <w:p w:rsidR="00970748" w:rsidRPr="001D6B2D" w:rsidRDefault="00970748" w:rsidP="00775EE0">
      <w:pPr>
        <w:pStyle w:val="Default"/>
        <w:numPr>
          <w:ilvl w:val="0"/>
          <w:numId w:val="11"/>
        </w:numPr>
        <w:spacing w:line="360" w:lineRule="auto"/>
        <w:jc w:val="both"/>
        <w:rPr>
          <w:rFonts w:asciiTheme="majorHAnsi" w:hAnsiTheme="majorHAnsi"/>
          <w:color w:val="auto"/>
        </w:rPr>
      </w:pPr>
      <w:r w:rsidRPr="001D6B2D">
        <w:rPr>
          <w:rFonts w:asciiTheme="majorHAnsi" w:hAnsiTheme="majorHAnsi"/>
          <w:color w:val="auto"/>
        </w:rPr>
        <w:lastRenderedPageBreak/>
        <w:t>poprawę jakości życia osób starszych i niepełnosprawnych</w:t>
      </w:r>
      <w:r w:rsidR="006A67D4" w:rsidRPr="001D6B2D">
        <w:rPr>
          <w:rFonts w:asciiTheme="majorHAnsi" w:hAnsiTheme="majorHAnsi"/>
          <w:color w:val="auto"/>
        </w:rPr>
        <w:t>,</w:t>
      </w:r>
    </w:p>
    <w:p w:rsidR="00970748" w:rsidRPr="001D6B2D" w:rsidRDefault="00970748" w:rsidP="00775EE0">
      <w:pPr>
        <w:pStyle w:val="Default"/>
        <w:numPr>
          <w:ilvl w:val="0"/>
          <w:numId w:val="11"/>
        </w:numPr>
        <w:spacing w:line="360" w:lineRule="auto"/>
        <w:jc w:val="both"/>
        <w:rPr>
          <w:rFonts w:asciiTheme="majorHAnsi" w:hAnsiTheme="majorHAnsi"/>
          <w:color w:val="auto"/>
        </w:rPr>
      </w:pPr>
      <w:r w:rsidRPr="001D6B2D">
        <w:rPr>
          <w:rFonts w:asciiTheme="majorHAnsi" w:hAnsiTheme="majorHAnsi"/>
          <w:color w:val="auto"/>
        </w:rPr>
        <w:t xml:space="preserve">wzmocnienie pozycji rodziny w społeczności lokalnej, </w:t>
      </w:r>
    </w:p>
    <w:p w:rsidR="00970748" w:rsidRPr="001D6B2D" w:rsidRDefault="00970748" w:rsidP="00775EE0">
      <w:pPr>
        <w:pStyle w:val="Default"/>
        <w:numPr>
          <w:ilvl w:val="0"/>
          <w:numId w:val="11"/>
        </w:numPr>
        <w:spacing w:line="360" w:lineRule="auto"/>
        <w:jc w:val="both"/>
        <w:rPr>
          <w:rFonts w:asciiTheme="majorHAnsi" w:hAnsiTheme="majorHAnsi"/>
          <w:color w:val="auto"/>
        </w:rPr>
      </w:pPr>
      <w:r w:rsidRPr="001D6B2D">
        <w:rPr>
          <w:rFonts w:asciiTheme="majorHAnsi" w:hAnsiTheme="majorHAnsi"/>
          <w:color w:val="auto"/>
        </w:rPr>
        <w:t xml:space="preserve">zmniejszenie zjawiska przemocy w rodzinie, </w:t>
      </w:r>
    </w:p>
    <w:p w:rsidR="00970748" w:rsidRPr="001D6B2D" w:rsidRDefault="00970748" w:rsidP="00775EE0">
      <w:pPr>
        <w:pStyle w:val="Default"/>
        <w:numPr>
          <w:ilvl w:val="0"/>
          <w:numId w:val="11"/>
        </w:numPr>
        <w:spacing w:line="360" w:lineRule="auto"/>
        <w:jc w:val="both"/>
        <w:rPr>
          <w:rFonts w:asciiTheme="majorHAnsi" w:hAnsiTheme="majorHAnsi"/>
          <w:color w:val="auto"/>
        </w:rPr>
      </w:pPr>
      <w:r w:rsidRPr="001D6B2D">
        <w:rPr>
          <w:rFonts w:asciiTheme="majorHAnsi" w:hAnsiTheme="majorHAnsi"/>
          <w:color w:val="auto"/>
        </w:rPr>
        <w:t xml:space="preserve">zmniejszenie rozmiaru problemu uzależnień w </w:t>
      </w:r>
      <w:r w:rsidR="006A67D4" w:rsidRPr="001D6B2D">
        <w:rPr>
          <w:rFonts w:asciiTheme="majorHAnsi" w:hAnsiTheme="majorHAnsi"/>
          <w:color w:val="auto"/>
        </w:rPr>
        <w:t>Gminie</w:t>
      </w:r>
      <w:r w:rsidRPr="001D6B2D">
        <w:rPr>
          <w:rFonts w:asciiTheme="majorHAnsi" w:hAnsiTheme="majorHAnsi"/>
          <w:color w:val="auto"/>
        </w:rPr>
        <w:t xml:space="preserve">, </w:t>
      </w:r>
    </w:p>
    <w:p w:rsidR="00970748" w:rsidRPr="001D6B2D" w:rsidRDefault="00970748" w:rsidP="00775EE0">
      <w:pPr>
        <w:pStyle w:val="Default"/>
        <w:numPr>
          <w:ilvl w:val="0"/>
          <w:numId w:val="11"/>
        </w:numPr>
        <w:spacing w:line="360" w:lineRule="auto"/>
        <w:jc w:val="both"/>
        <w:rPr>
          <w:rFonts w:asciiTheme="majorHAnsi" w:hAnsiTheme="majorHAnsi"/>
          <w:color w:val="auto"/>
        </w:rPr>
      </w:pPr>
      <w:r w:rsidRPr="001D6B2D">
        <w:rPr>
          <w:rFonts w:asciiTheme="majorHAnsi" w:hAnsiTheme="majorHAnsi"/>
          <w:color w:val="auto"/>
        </w:rPr>
        <w:t xml:space="preserve">integrację i aktywizację społeczną mieszkańców. </w:t>
      </w:r>
    </w:p>
    <w:p w:rsidR="00970748" w:rsidRPr="001D6B2D" w:rsidRDefault="00970748" w:rsidP="00AF39C8">
      <w:pPr>
        <w:pStyle w:val="Default"/>
        <w:spacing w:line="360" w:lineRule="auto"/>
        <w:jc w:val="both"/>
        <w:rPr>
          <w:rFonts w:asciiTheme="majorHAnsi" w:hAnsiTheme="majorHAnsi"/>
          <w:color w:val="auto"/>
        </w:rPr>
      </w:pPr>
    </w:p>
    <w:p w:rsidR="00970748" w:rsidRDefault="00970748" w:rsidP="00AF39C8">
      <w:pPr>
        <w:pStyle w:val="Default"/>
        <w:spacing w:line="360" w:lineRule="auto"/>
        <w:jc w:val="both"/>
        <w:rPr>
          <w:rFonts w:asciiTheme="majorHAnsi" w:hAnsiTheme="majorHAnsi"/>
          <w:color w:val="auto"/>
        </w:rPr>
      </w:pPr>
      <w:r w:rsidRPr="001D6B2D">
        <w:rPr>
          <w:rFonts w:asciiTheme="majorHAnsi" w:hAnsiTheme="majorHAnsi"/>
          <w:color w:val="auto"/>
        </w:rPr>
        <w:tab/>
        <w:t>Osiągnięcie prognozowanych zmian będzie możliwe przy zaangażowaniu wszystkich instytucji działających na terenie gminy, podmiotów społecznych i gospodarczych oraz przedst</w:t>
      </w:r>
      <w:r w:rsidR="00274BE5" w:rsidRPr="001D6B2D">
        <w:rPr>
          <w:rFonts w:asciiTheme="majorHAnsi" w:hAnsiTheme="majorHAnsi"/>
          <w:color w:val="auto"/>
        </w:rPr>
        <w:t>awicieli społeczności lokalnej.</w:t>
      </w:r>
    </w:p>
    <w:p w:rsidR="001D6B2D" w:rsidRPr="001D6B2D" w:rsidRDefault="001D6B2D" w:rsidP="00AF39C8">
      <w:pPr>
        <w:pStyle w:val="Default"/>
        <w:spacing w:line="360" w:lineRule="auto"/>
        <w:jc w:val="both"/>
        <w:rPr>
          <w:rFonts w:asciiTheme="majorHAnsi" w:hAnsiTheme="majorHAnsi"/>
          <w:color w:val="auto"/>
        </w:rPr>
      </w:pPr>
    </w:p>
    <w:p w:rsidR="00970748" w:rsidRPr="009E287F" w:rsidRDefault="00274BE5" w:rsidP="00AF39C8">
      <w:pPr>
        <w:pStyle w:val="Nagwek2"/>
        <w:spacing w:before="0"/>
        <w:rPr>
          <w:rFonts w:cs="Times New Roman"/>
        </w:rPr>
      </w:pPr>
      <w:bookmarkStart w:id="136" w:name="_Toc23610545"/>
      <w:bookmarkStart w:id="137" w:name="_Toc69425098"/>
      <w:r w:rsidRPr="009E287F">
        <w:rPr>
          <w:rFonts w:cs="Times New Roman"/>
        </w:rPr>
        <w:t>3.</w:t>
      </w:r>
      <w:r w:rsidR="00AF39C8" w:rsidRPr="009E287F">
        <w:rPr>
          <w:rFonts w:cs="Times New Roman"/>
        </w:rPr>
        <w:t>2</w:t>
      </w:r>
      <w:r w:rsidR="00970748" w:rsidRPr="009E287F">
        <w:rPr>
          <w:rFonts w:cs="Times New Roman"/>
        </w:rPr>
        <w:t>. Realizacja strategii</w:t>
      </w:r>
      <w:bookmarkEnd w:id="136"/>
      <w:bookmarkEnd w:id="137"/>
    </w:p>
    <w:p w:rsidR="00970748" w:rsidRPr="002E04BF" w:rsidRDefault="00274BE5" w:rsidP="00AF39C8">
      <w:pPr>
        <w:pStyle w:val="Nagwek3"/>
        <w:spacing w:before="0"/>
        <w:rPr>
          <w:rFonts w:cs="Times New Roman"/>
          <w:sz w:val="26"/>
          <w:szCs w:val="26"/>
        </w:rPr>
      </w:pPr>
      <w:bookmarkStart w:id="138" w:name="_Toc23610546"/>
      <w:bookmarkStart w:id="139" w:name="_Toc69425099"/>
      <w:r w:rsidRPr="002E04BF">
        <w:rPr>
          <w:rFonts w:cs="Times New Roman"/>
          <w:sz w:val="26"/>
          <w:szCs w:val="26"/>
        </w:rPr>
        <w:t>3</w:t>
      </w:r>
      <w:r w:rsidR="00AF39C8" w:rsidRPr="002E04BF">
        <w:rPr>
          <w:rFonts w:cs="Times New Roman"/>
          <w:sz w:val="26"/>
          <w:szCs w:val="26"/>
        </w:rPr>
        <w:t>.2</w:t>
      </w:r>
      <w:r w:rsidR="00970748" w:rsidRPr="002E04BF">
        <w:rPr>
          <w:rFonts w:cs="Times New Roman"/>
          <w:sz w:val="26"/>
          <w:szCs w:val="26"/>
        </w:rPr>
        <w:t>.1</w:t>
      </w:r>
      <w:r w:rsidRPr="002E04BF">
        <w:rPr>
          <w:rFonts w:cs="Times New Roman"/>
          <w:sz w:val="26"/>
          <w:szCs w:val="26"/>
        </w:rPr>
        <w:t>.</w:t>
      </w:r>
      <w:r w:rsidR="00970748" w:rsidRPr="002E04BF">
        <w:rPr>
          <w:rFonts w:cs="Times New Roman"/>
          <w:sz w:val="26"/>
          <w:szCs w:val="26"/>
        </w:rPr>
        <w:t xml:space="preserve"> </w:t>
      </w:r>
      <w:bookmarkEnd w:id="138"/>
      <w:r w:rsidR="009E287F" w:rsidRPr="002E04BF">
        <w:rPr>
          <w:sz w:val="26"/>
          <w:szCs w:val="26"/>
        </w:rPr>
        <w:t>Cele strategiczne, cele operacyjne i kierunki działań</w:t>
      </w:r>
      <w:bookmarkEnd w:id="139"/>
    </w:p>
    <w:p w:rsidR="00970748" w:rsidRPr="002E04BF" w:rsidRDefault="00970748" w:rsidP="00EE6059">
      <w:pPr>
        <w:autoSpaceDE w:val="0"/>
        <w:autoSpaceDN w:val="0"/>
        <w:adjustRightInd w:val="0"/>
        <w:ind w:firstLine="708"/>
        <w:rPr>
          <w:rFonts w:asciiTheme="majorHAnsi" w:hAnsiTheme="majorHAnsi" w:cs="Times New Roman"/>
          <w:sz w:val="24"/>
          <w:szCs w:val="24"/>
        </w:rPr>
      </w:pPr>
      <w:r w:rsidRPr="002E04BF">
        <w:rPr>
          <w:rFonts w:asciiTheme="majorHAnsi" w:eastAsia="BatangChe" w:hAnsiTheme="majorHAnsi" w:cs="Times New Roman"/>
          <w:sz w:val="24"/>
          <w:szCs w:val="24"/>
        </w:rPr>
        <w:t xml:space="preserve">Wdrażanie Strategii Rozwiązywania </w:t>
      </w:r>
      <w:r w:rsidR="00274BE5" w:rsidRPr="002E04BF">
        <w:rPr>
          <w:rFonts w:asciiTheme="majorHAnsi" w:eastAsia="BatangChe" w:hAnsiTheme="majorHAnsi" w:cs="Times New Roman"/>
          <w:sz w:val="24"/>
          <w:szCs w:val="24"/>
        </w:rPr>
        <w:t xml:space="preserve">Problemów Społecznych w </w:t>
      </w:r>
      <w:r w:rsidR="00EE6059" w:rsidRPr="002E04BF">
        <w:rPr>
          <w:rFonts w:asciiTheme="majorHAnsi" w:eastAsia="BatangChe" w:hAnsiTheme="majorHAnsi" w:cs="Times New Roman"/>
          <w:sz w:val="24"/>
          <w:szCs w:val="24"/>
        </w:rPr>
        <w:t xml:space="preserve">Gminie </w:t>
      </w:r>
      <w:r w:rsidR="00672E38">
        <w:rPr>
          <w:rFonts w:asciiTheme="majorHAnsi" w:eastAsia="BatangChe" w:hAnsiTheme="majorHAnsi" w:cs="Times New Roman"/>
          <w:sz w:val="24"/>
          <w:szCs w:val="24"/>
        </w:rPr>
        <w:t>Młynarze</w:t>
      </w:r>
      <w:r w:rsidR="00274BE5" w:rsidRPr="002E04BF">
        <w:rPr>
          <w:rFonts w:asciiTheme="majorHAnsi" w:eastAsia="BatangChe" w:hAnsiTheme="majorHAnsi" w:cs="Times New Roman"/>
          <w:sz w:val="24"/>
          <w:szCs w:val="24"/>
        </w:rPr>
        <w:t xml:space="preserve"> na lata 2021</w:t>
      </w:r>
      <w:r w:rsidRPr="002E04BF">
        <w:rPr>
          <w:rFonts w:asciiTheme="majorHAnsi" w:eastAsia="BatangChe" w:hAnsiTheme="majorHAnsi" w:cs="Times New Roman"/>
          <w:sz w:val="24"/>
          <w:szCs w:val="24"/>
        </w:rPr>
        <w:t xml:space="preserve"> -</w:t>
      </w:r>
      <w:r w:rsidR="00274BE5" w:rsidRPr="002E04BF">
        <w:rPr>
          <w:rFonts w:asciiTheme="majorHAnsi" w:hAnsiTheme="majorHAnsi" w:cs="Times New Roman"/>
          <w:sz w:val="24"/>
          <w:szCs w:val="24"/>
        </w:rPr>
        <w:t xml:space="preserve"> 202</w:t>
      </w:r>
      <w:r w:rsidR="00EE6059" w:rsidRPr="002E04BF">
        <w:rPr>
          <w:rFonts w:asciiTheme="majorHAnsi" w:hAnsiTheme="majorHAnsi" w:cs="Times New Roman"/>
          <w:sz w:val="24"/>
          <w:szCs w:val="24"/>
        </w:rPr>
        <w:t>5</w:t>
      </w:r>
      <w:r w:rsidRPr="002E04BF">
        <w:rPr>
          <w:rFonts w:asciiTheme="majorHAnsi" w:hAnsiTheme="majorHAnsi" w:cs="Times New Roman"/>
          <w:sz w:val="24"/>
          <w:szCs w:val="24"/>
        </w:rPr>
        <w:t xml:space="preserve"> opierać</w:t>
      </w:r>
      <w:r w:rsidR="00EE6059" w:rsidRPr="002E04BF">
        <w:rPr>
          <w:rFonts w:asciiTheme="majorHAnsi" w:hAnsiTheme="majorHAnsi" w:cs="Times New Roman"/>
          <w:sz w:val="24"/>
          <w:szCs w:val="24"/>
        </w:rPr>
        <w:t xml:space="preserve"> się</w:t>
      </w:r>
      <w:r w:rsidRPr="002E04BF">
        <w:rPr>
          <w:rFonts w:asciiTheme="majorHAnsi" w:hAnsiTheme="majorHAnsi" w:cs="Times New Roman"/>
          <w:sz w:val="24"/>
          <w:szCs w:val="24"/>
        </w:rPr>
        <w:t xml:space="preserve"> będzie na realizacji czterech celów strategicznych:</w:t>
      </w:r>
    </w:p>
    <w:p w:rsidR="00672E38" w:rsidRDefault="00672E38" w:rsidP="00672E38">
      <w:bookmarkStart w:id="140" w:name="_Toc66428629"/>
      <w:bookmarkStart w:id="141" w:name="_Toc23610547"/>
    </w:p>
    <w:tbl>
      <w:tblPr>
        <w:tblStyle w:val="Tabela-Siatka"/>
        <w:tblW w:w="10065" w:type="dxa"/>
        <w:tblInd w:w="-318" w:type="dxa"/>
        <w:tblLook w:val="04A0"/>
      </w:tblPr>
      <w:tblGrid>
        <w:gridCol w:w="2921"/>
        <w:gridCol w:w="1823"/>
        <w:gridCol w:w="2201"/>
        <w:gridCol w:w="1884"/>
        <w:gridCol w:w="1236"/>
      </w:tblGrid>
      <w:tr w:rsidR="00672E38" w:rsidTr="00D20C03">
        <w:trPr>
          <w:trHeight w:val="899"/>
        </w:trPr>
        <w:tc>
          <w:tcPr>
            <w:tcW w:w="10065" w:type="dxa"/>
            <w:gridSpan w:val="5"/>
            <w:shd w:val="clear" w:color="auto" w:fill="D9D9D9" w:themeFill="background1" w:themeFillShade="D9"/>
            <w:vAlign w:val="center"/>
          </w:tcPr>
          <w:bookmarkEnd w:id="140"/>
          <w:bookmarkEnd w:id="141"/>
          <w:p w:rsidR="00672E38" w:rsidRPr="00672E38" w:rsidRDefault="00672E38" w:rsidP="00066B7B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b/>
                <w:bCs/>
                <w:color w:val="auto"/>
              </w:rPr>
            </w:pPr>
            <w:r w:rsidRPr="00672E38">
              <w:rPr>
                <w:rFonts w:asciiTheme="majorHAnsi" w:hAnsiTheme="majorHAnsi"/>
                <w:b/>
                <w:bCs/>
                <w:color w:val="auto"/>
              </w:rPr>
              <w:t>I Cel strategiczny</w:t>
            </w:r>
          </w:p>
        </w:tc>
      </w:tr>
      <w:tr w:rsidR="00672E38" w:rsidTr="0078142E">
        <w:trPr>
          <w:trHeight w:val="1000"/>
        </w:trPr>
        <w:tc>
          <w:tcPr>
            <w:tcW w:w="10065" w:type="dxa"/>
            <w:gridSpan w:val="5"/>
            <w:shd w:val="clear" w:color="auto" w:fill="D9D9D9" w:themeFill="background1" w:themeFillShade="D9"/>
            <w:vAlign w:val="center"/>
          </w:tcPr>
          <w:p w:rsidR="00672E38" w:rsidRPr="00066B7B" w:rsidRDefault="00066B7B" w:rsidP="00066B7B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b/>
                <w:bCs/>
                <w:color w:val="auto"/>
              </w:rPr>
            </w:pPr>
            <w:r w:rsidRPr="00066B7B">
              <w:rPr>
                <w:rFonts w:asciiTheme="majorHAnsi" w:hAnsiTheme="majorHAnsi"/>
                <w:b/>
                <w:bCs/>
              </w:rPr>
              <w:t>Wspieranie rodzin przeżywających trudności w wypełnianiu funkcji opiekuńczo – wychowawczej.</w:t>
            </w:r>
          </w:p>
        </w:tc>
      </w:tr>
      <w:tr w:rsidR="00AD69B5" w:rsidTr="003B5CF1">
        <w:trPr>
          <w:trHeight w:val="659"/>
        </w:trPr>
        <w:tc>
          <w:tcPr>
            <w:tcW w:w="2921" w:type="dxa"/>
            <w:vAlign w:val="center"/>
          </w:tcPr>
          <w:p w:rsidR="00B24E44" w:rsidRPr="0078142E" w:rsidRDefault="00B24E44" w:rsidP="00066B7B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b/>
                <w:bCs/>
                <w:color w:val="auto"/>
              </w:rPr>
            </w:pPr>
            <w:r w:rsidRPr="0078142E">
              <w:rPr>
                <w:rFonts w:asciiTheme="majorHAnsi" w:hAnsiTheme="majorHAnsi"/>
                <w:b/>
                <w:bCs/>
              </w:rPr>
              <w:t>Cele operacyjne</w:t>
            </w:r>
          </w:p>
        </w:tc>
        <w:tc>
          <w:tcPr>
            <w:tcW w:w="1823" w:type="dxa"/>
            <w:vAlign w:val="center"/>
          </w:tcPr>
          <w:p w:rsidR="00B24E44" w:rsidRPr="0078142E" w:rsidRDefault="00B24E44" w:rsidP="00066B7B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b/>
                <w:bCs/>
                <w:color w:val="auto"/>
              </w:rPr>
            </w:pPr>
            <w:r w:rsidRPr="0078142E">
              <w:rPr>
                <w:rFonts w:asciiTheme="majorHAnsi" w:hAnsiTheme="majorHAnsi"/>
                <w:b/>
                <w:bCs/>
              </w:rPr>
              <w:t>Realizatorzy</w:t>
            </w:r>
          </w:p>
        </w:tc>
        <w:tc>
          <w:tcPr>
            <w:tcW w:w="2201" w:type="dxa"/>
            <w:vAlign w:val="center"/>
          </w:tcPr>
          <w:p w:rsidR="00B24E44" w:rsidRPr="0078142E" w:rsidRDefault="00B24E44" w:rsidP="00066B7B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b/>
                <w:bCs/>
                <w:color w:val="auto"/>
              </w:rPr>
            </w:pPr>
            <w:r w:rsidRPr="0078142E">
              <w:rPr>
                <w:rFonts w:asciiTheme="majorHAnsi" w:hAnsiTheme="majorHAnsi"/>
                <w:b/>
                <w:bCs/>
              </w:rPr>
              <w:t>Wskaźniki</w:t>
            </w:r>
          </w:p>
        </w:tc>
        <w:tc>
          <w:tcPr>
            <w:tcW w:w="1884" w:type="dxa"/>
            <w:vAlign w:val="center"/>
          </w:tcPr>
          <w:p w:rsidR="00B24E44" w:rsidRPr="0078142E" w:rsidRDefault="00B24E44" w:rsidP="00066B7B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b/>
                <w:bCs/>
                <w:color w:val="auto"/>
              </w:rPr>
            </w:pPr>
            <w:r w:rsidRPr="0078142E">
              <w:rPr>
                <w:rFonts w:asciiTheme="majorHAnsi" w:hAnsiTheme="majorHAnsi"/>
                <w:b/>
                <w:bCs/>
              </w:rPr>
              <w:t>Źródła finansowania</w:t>
            </w:r>
          </w:p>
        </w:tc>
        <w:tc>
          <w:tcPr>
            <w:tcW w:w="1236" w:type="dxa"/>
            <w:vAlign w:val="center"/>
          </w:tcPr>
          <w:p w:rsidR="00B24E44" w:rsidRPr="0078142E" w:rsidRDefault="00B24E44" w:rsidP="00066B7B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b/>
                <w:bCs/>
                <w:color w:val="auto"/>
              </w:rPr>
            </w:pPr>
            <w:r w:rsidRPr="0078142E">
              <w:rPr>
                <w:rFonts w:asciiTheme="majorHAnsi" w:hAnsiTheme="majorHAnsi"/>
                <w:b/>
                <w:bCs/>
              </w:rPr>
              <w:t>Termin realizacji</w:t>
            </w:r>
          </w:p>
        </w:tc>
      </w:tr>
      <w:tr w:rsidR="00AD69B5" w:rsidTr="003B5CF1">
        <w:trPr>
          <w:trHeight w:val="1809"/>
        </w:trPr>
        <w:tc>
          <w:tcPr>
            <w:tcW w:w="2921" w:type="dxa"/>
          </w:tcPr>
          <w:p w:rsidR="00C63785" w:rsidRPr="0093725D" w:rsidRDefault="000C08B4" w:rsidP="0093725D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93725D">
              <w:rPr>
                <w:rFonts w:asciiTheme="majorHAnsi" w:hAnsiTheme="majorHAnsi"/>
              </w:rPr>
              <w:t xml:space="preserve">1. </w:t>
            </w:r>
            <w:r w:rsidR="00B24E44" w:rsidRPr="0093725D">
              <w:rPr>
                <w:rFonts w:asciiTheme="majorHAnsi" w:hAnsiTheme="majorHAnsi"/>
              </w:rPr>
              <w:t>Wsparcie dla rodzin z dziećmi w prawidłowym wypełnianiu funkcji opiekuńczo</w:t>
            </w:r>
            <w:r w:rsidRPr="0093725D">
              <w:rPr>
                <w:rFonts w:asciiTheme="majorHAnsi" w:hAnsiTheme="majorHAnsi"/>
              </w:rPr>
              <w:t>-</w:t>
            </w:r>
            <w:r w:rsidR="00B24E44" w:rsidRPr="0093725D">
              <w:rPr>
                <w:rFonts w:asciiTheme="majorHAnsi" w:hAnsiTheme="majorHAnsi"/>
              </w:rPr>
              <w:t>wychowawczych</w:t>
            </w:r>
            <w:r w:rsidRPr="0093725D">
              <w:rPr>
                <w:rFonts w:asciiTheme="majorHAnsi" w:hAnsiTheme="majorHAnsi"/>
              </w:rPr>
              <w:t>:</w:t>
            </w:r>
          </w:p>
          <w:p w:rsidR="00C63785" w:rsidRPr="0093725D" w:rsidRDefault="00C63785" w:rsidP="0093725D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0C08B4" w:rsidRPr="0093725D" w:rsidRDefault="000C08B4" w:rsidP="00775EE0">
            <w:pPr>
              <w:pStyle w:val="Default"/>
              <w:numPr>
                <w:ilvl w:val="0"/>
                <w:numId w:val="30"/>
              </w:numPr>
              <w:spacing w:line="276" w:lineRule="auto"/>
              <w:rPr>
                <w:rFonts w:asciiTheme="majorHAnsi" w:hAnsiTheme="majorHAnsi"/>
              </w:rPr>
            </w:pPr>
            <w:r w:rsidRPr="0093725D">
              <w:rPr>
                <w:rFonts w:asciiTheme="majorHAnsi" w:hAnsiTheme="majorHAnsi"/>
              </w:rPr>
              <w:t xml:space="preserve">Realizacja Gminnego Programu Wspierania Rodziny na lata </w:t>
            </w:r>
            <w:r w:rsidRPr="0093725D">
              <w:rPr>
                <w:rFonts w:asciiTheme="majorHAnsi" w:hAnsiTheme="majorHAnsi"/>
              </w:rPr>
              <w:br/>
              <w:t>2020-2022 w Gminie Młynarze.</w:t>
            </w:r>
          </w:p>
          <w:p w:rsidR="000C08B4" w:rsidRPr="0093725D" w:rsidRDefault="000C08B4" w:rsidP="0093725D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B24E44" w:rsidRPr="0093725D" w:rsidRDefault="00B24E44" w:rsidP="00775EE0">
            <w:pPr>
              <w:pStyle w:val="Default"/>
              <w:numPr>
                <w:ilvl w:val="0"/>
                <w:numId w:val="30"/>
              </w:numPr>
              <w:spacing w:line="276" w:lineRule="auto"/>
              <w:rPr>
                <w:rFonts w:asciiTheme="majorHAnsi" w:hAnsiTheme="majorHAnsi"/>
                <w:color w:val="auto"/>
              </w:rPr>
            </w:pPr>
            <w:r w:rsidRPr="0093725D">
              <w:rPr>
                <w:rFonts w:asciiTheme="majorHAnsi" w:hAnsiTheme="majorHAnsi"/>
              </w:rPr>
              <w:t xml:space="preserve">Prowadzenie pracy </w:t>
            </w:r>
            <w:r w:rsidRPr="0093725D">
              <w:rPr>
                <w:rFonts w:asciiTheme="majorHAnsi" w:hAnsiTheme="majorHAnsi"/>
              </w:rPr>
              <w:lastRenderedPageBreak/>
              <w:t>socjalnej z rodziną; wsparcie</w:t>
            </w:r>
            <w:r w:rsidR="001F0DD1" w:rsidRPr="0093725D">
              <w:rPr>
                <w:rFonts w:asciiTheme="majorHAnsi" w:hAnsiTheme="majorHAnsi"/>
              </w:rPr>
              <w:t xml:space="preserve"> rzeczowe oraz</w:t>
            </w:r>
            <w:r w:rsidRPr="0093725D">
              <w:rPr>
                <w:rFonts w:asciiTheme="majorHAnsi" w:hAnsiTheme="majorHAnsi"/>
              </w:rPr>
              <w:t xml:space="preserve"> finansowe rodzin w trudnej sytuacji finansowej.</w:t>
            </w:r>
          </w:p>
          <w:p w:rsidR="00173F77" w:rsidRPr="0093725D" w:rsidRDefault="00173F77" w:rsidP="0093725D">
            <w:pPr>
              <w:pStyle w:val="Akapitzlist"/>
              <w:spacing w:line="276" w:lineRule="auto"/>
              <w:rPr>
                <w:rFonts w:asciiTheme="majorHAnsi" w:hAnsiTheme="majorHAnsi"/>
                <w:sz w:val="24"/>
                <w:szCs w:val="24"/>
              </w:rPr>
            </w:pPr>
          </w:p>
          <w:p w:rsidR="00173F77" w:rsidRPr="0093725D" w:rsidRDefault="00173F77" w:rsidP="00775EE0">
            <w:pPr>
              <w:pStyle w:val="Default"/>
              <w:numPr>
                <w:ilvl w:val="0"/>
                <w:numId w:val="30"/>
              </w:numPr>
              <w:spacing w:line="276" w:lineRule="auto"/>
              <w:rPr>
                <w:rFonts w:asciiTheme="majorHAnsi" w:hAnsiTheme="majorHAnsi"/>
              </w:rPr>
            </w:pPr>
            <w:r w:rsidRPr="0093725D">
              <w:rPr>
                <w:rFonts w:asciiTheme="majorHAnsi" w:hAnsiTheme="majorHAnsi"/>
              </w:rPr>
              <w:t>Organizacja czasu wolnego dla dzieci i młodzieży (w tym: organizacja wypoczynku letniego dla dzieci; organizacja zajęć pozalekcyjnych).</w:t>
            </w:r>
          </w:p>
          <w:p w:rsidR="00173F77" w:rsidRPr="0093725D" w:rsidRDefault="00173F77" w:rsidP="0093725D">
            <w:pPr>
              <w:pStyle w:val="Akapitzlist"/>
              <w:spacing w:line="276" w:lineRule="auto"/>
              <w:rPr>
                <w:rFonts w:asciiTheme="majorHAnsi" w:hAnsiTheme="majorHAnsi"/>
                <w:sz w:val="24"/>
                <w:szCs w:val="24"/>
              </w:rPr>
            </w:pPr>
          </w:p>
          <w:p w:rsidR="00173F77" w:rsidRPr="0093725D" w:rsidRDefault="00173F77" w:rsidP="00775EE0">
            <w:pPr>
              <w:pStyle w:val="Default"/>
              <w:numPr>
                <w:ilvl w:val="0"/>
                <w:numId w:val="30"/>
              </w:numPr>
              <w:spacing w:line="276" w:lineRule="auto"/>
              <w:rPr>
                <w:rFonts w:asciiTheme="majorHAnsi" w:hAnsiTheme="majorHAnsi"/>
              </w:rPr>
            </w:pPr>
            <w:r w:rsidRPr="0093725D">
              <w:rPr>
                <w:rFonts w:asciiTheme="majorHAnsi" w:hAnsiTheme="majorHAnsi"/>
                <w:lang w:bidi="en-US"/>
              </w:rPr>
              <w:t>Systematyczna współpraca Gminnego Ośrodka Pomocy Społecznej z placówkami oświatowymi w celu bieżącej analizy sytuacji dzieci i młodzieży uczęszczającej do szkół oraz rozwijania współpracy z rodzicami.</w:t>
            </w:r>
          </w:p>
          <w:p w:rsidR="00173F77" w:rsidRPr="0093725D" w:rsidRDefault="00173F77" w:rsidP="0093725D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173F77" w:rsidRPr="0093725D" w:rsidRDefault="00173F77" w:rsidP="00775EE0">
            <w:pPr>
              <w:pStyle w:val="Default"/>
              <w:numPr>
                <w:ilvl w:val="0"/>
                <w:numId w:val="30"/>
              </w:numPr>
              <w:spacing w:line="276" w:lineRule="auto"/>
              <w:rPr>
                <w:rFonts w:asciiTheme="majorHAnsi" w:hAnsiTheme="majorHAnsi"/>
                <w:color w:val="auto"/>
              </w:rPr>
            </w:pPr>
            <w:r w:rsidRPr="0093725D">
              <w:rPr>
                <w:rFonts w:asciiTheme="majorHAnsi" w:hAnsiTheme="majorHAnsi"/>
                <w:lang w:bidi="en-US"/>
              </w:rPr>
              <w:t>Realizacja programów wczesnej interwencji dla dzieci i młodzieży z zakresu uzależnień od substancji psychoaktywnych oraz uzależnień behawioralnych</w:t>
            </w:r>
          </w:p>
          <w:p w:rsidR="00173F77" w:rsidRPr="0093725D" w:rsidRDefault="00173F77" w:rsidP="0093725D">
            <w:pPr>
              <w:pStyle w:val="Akapitzlist"/>
              <w:spacing w:line="276" w:lineRule="auto"/>
              <w:rPr>
                <w:rFonts w:asciiTheme="majorHAnsi" w:hAnsiTheme="majorHAnsi"/>
                <w:sz w:val="24"/>
                <w:szCs w:val="24"/>
              </w:rPr>
            </w:pPr>
          </w:p>
          <w:p w:rsidR="00173F77" w:rsidRPr="0093725D" w:rsidRDefault="00173F77" w:rsidP="00775EE0">
            <w:pPr>
              <w:pStyle w:val="Default"/>
              <w:numPr>
                <w:ilvl w:val="0"/>
                <w:numId w:val="30"/>
              </w:numPr>
              <w:spacing w:line="276" w:lineRule="auto"/>
              <w:rPr>
                <w:rFonts w:asciiTheme="majorHAnsi" w:hAnsiTheme="majorHAnsi"/>
                <w:color w:val="auto"/>
              </w:rPr>
            </w:pPr>
            <w:r w:rsidRPr="0093725D">
              <w:rPr>
                <w:rFonts w:asciiTheme="majorHAnsi" w:hAnsiTheme="majorHAnsi"/>
              </w:rPr>
              <w:lastRenderedPageBreak/>
              <w:t>Pomoc dla dzieci z rodzin zagrożonych pozbawieniem lub ograniczeniem władzy rodzicielskiej (praca asystenta rodzinny).</w:t>
            </w:r>
          </w:p>
        </w:tc>
        <w:tc>
          <w:tcPr>
            <w:tcW w:w="1823" w:type="dxa"/>
          </w:tcPr>
          <w:p w:rsidR="00081C5A" w:rsidRPr="0093725D" w:rsidRDefault="00B24E44" w:rsidP="0093725D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93725D">
              <w:rPr>
                <w:rFonts w:asciiTheme="majorHAnsi" w:hAnsiTheme="majorHAnsi"/>
              </w:rPr>
              <w:lastRenderedPageBreak/>
              <w:t>-</w:t>
            </w:r>
            <w:r w:rsidR="00081C5A" w:rsidRPr="0093725D">
              <w:rPr>
                <w:rFonts w:asciiTheme="majorHAnsi" w:hAnsiTheme="majorHAnsi"/>
              </w:rPr>
              <w:t xml:space="preserve"> </w:t>
            </w:r>
            <w:r w:rsidRPr="0093725D">
              <w:rPr>
                <w:rFonts w:asciiTheme="majorHAnsi" w:hAnsiTheme="majorHAnsi"/>
              </w:rPr>
              <w:t>G</w:t>
            </w:r>
            <w:r w:rsidR="0078142E" w:rsidRPr="0093725D">
              <w:rPr>
                <w:rFonts w:asciiTheme="majorHAnsi" w:hAnsiTheme="majorHAnsi"/>
              </w:rPr>
              <w:t xml:space="preserve">minny </w:t>
            </w:r>
            <w:r w:rsidRPr="0093725D">
              <w:rPr>
                <w:rFonts w:asciiTheme="majorHAnsi" w:hAnsiTheme="majorHAnsi"/>
              </w:rPr>
              <w:t>O</w:t>
            </w:r>
            <w:r w:rsidR="0078142E" w:rsidRPr="0093725D">
              <w:rPr>
                <w:rFonts w:asciiTheme="majorHAnsi" w:hAnsiTheme="majorHAnsi"/>
              </w:rPr>
              <w:t xml:space="preserve">środek </w:t>
            </w:r>
            <w:r w:rsidRPr="0093725D">
              <w:rPr>
                <w:rFonts w:asciiTheme="majorHAnsi" w:hAnsiTheme="majorHAnsi"/>
              </w:rPr>
              <w:t>P</w:t>
            </w:r>
            <w:r w:rsidR="0078142E" w:rsidRPr="0093725D">
              <w:rPr>
                <w:rFonts w:asciiTheme="majorHAnsi" w:hAnsiTheme="majorHAnsi"/>
              </w:rPr>
              <w:t xml:space="preserve">omocy </w:t>
            </w:r>
            <w:r w:rsidRPr="0093725D">
              <w:rPr>
                <w:rFonts w:asciiTheme="majorHAnsi" w:hAnsiTheme="majorHAnsi"/>
              </w:rPr>
              <w:t>S</w:t>
            </w:r>
            <w:r w:rsidR="0078142E" w:rsidRPr="0093725D">
              <w:rPr>
                <w:rFonts w:asciiTheme="majorHAnsi" w:hAnsiTheme="majorHAnsi"/>
              </w:rPr>
              <w:t>połecznej w Młynarzach</w:t>
            </w:r>
          </w:p>
          <w:p w:rsidR="00B24E44" w:rsidRPr="0093725D" w:rsidRDefault="00B24E44" w:rsidP="0093725D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93725D">
              <w:rPr>
                <w:rFonts w:asciiTheme="majorHAnsi" w:hAnsiTheme="majorHAnsi"/>
              </w:rPr>
              <w:t xml:space="preserve"> </w:t>
            </w:r>
          </w:p>
          <w:p w:rsidR="00B24E44" w:rsidRPr="0093725D" w:rsidRDefault="00B24E44" w:rsidP="0093725D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93725D">
              <w:rPr>
                <w:rFonts w:asciiTheme="majorHAnsi" w:hAnsiTheme="majorHAnsi"/>
              </w:rPr>
              <w:t>- P</w:t>
            </w:r>
            <w:r w:rsidR="00081C5A" w:rsidRPr="0093725D">
              <w:rPr>
                <w:rFonts w:asciiTheme="majorHAnsi" w:hAnsiTheme="majorHAnsi"/>
              </w:rPr>
              <w:t xml:space="preserve">owiatowe </w:t>
            </w:r>
            <w:r w:rsidRPr="0093725D">
              <w:rPr>
                <w:rFonts w:asciiTheme="majorHAnsi" w:hAnsiTheme="majorHAnsi"/>
              </w:rPr>
              <w:t>C</w:t>
            </w:r>
            <w:r w:rsidR="00081C5A" w:rsidRPr="0093725D">
              <w:rPr>
                <w:rFonts w:asciiTheme="majorHAnsi" w:hAnsiTheme="majorHAnsi"/>
              </w:rPr>
              <w:t xml:space="preserve">entrum </w:t>
            </w:r>
            <w:r w:rsidRPr="0093725D">
              <w:rPr>
                <w:rFonts w:asciiTheme="majorHAnsi" w:hAnsiTheme="majorHAnsi"/>
              </w:rPr>
              <w:t>P</w:t>
            </w:r>
            <w:r w:rsidR="00081C5A" w:rsidRPr="0093725D">
              <w:rPr>
                <w:rFonts w:asciiTheme="majorHAnsi" w:hAnsiTheme="majorHAnsi"/>
              </w:rPr>
              <w:t xml:space="preserve">omocy </w:t>
            </w:r>
            <w:r w:rsidRPr="0093725D">
              <w:rPr>
                <w:rFonts w:asciiTheme="majorHAnsi" w:hAnsiTheme="majorHAnsi"/>
              </w:rPr>
              <w:t>R</w:t>
            </w:r>
            <w:r w:rsidR="00081C5A" w:rsidRPr="0093725D">
              <w:rPr>
                <w:rFonts w:asciiTheme="majorHAnsi" w:hAnsiTheme="majorHAnsi"/>
              </w:rPr>
              <w:t>odzinie</w:t>
            </w:r>
            <w:r w:rsidRPr="0093725D">
              <w:rPr>
                <w:rFonts w:asciiTheme="majorHAnsi" w:hAnsiTheme="majorHAnsi"/>
              </w:rPr>
              <w:t xml:space="preserve"> </w:t>
            </w:r>
          </w:p>
          <w:p w:rsidR="00081C5A" w:rsidRPr="0093725D" w:rsidRDefault="00081C5A" w:rsidP="0093725D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0E7C35" w:rsidRPr="0093725D" w:rsidRDefault="00081C5A" w:rsidP="0093725D">
            <w:pPr>
              <w:spacing w:after="240" w:line="276" w:lineRule="auto"/>
              <w:jc w:val="left"/>
              <w:rPr>
                <w:rFonts w:asciiTheme="majorHAnsi" w:hAnsiTheme="majorHAnsi"/>
                <w:sz w:val="24"/>
                <w:szCs w:val="24"/>
              </w:rPr>
            </w:pPr>
            <w:r w:rsidRPr="0093725D">
              <w:rPr>
                <w:rFonts w:asciiTheme="majorHAnsi" w:hAnsiTheme="majorHAnsi"/>
                <w:sz w:val="24"/>
                <w:szCs w:val="24"/>
              </w:rPr>
              <w:t xml:space="preserve">- </w:t>
            </w:r>
            <w:r w:rsidR="000E7C35" w:rsidRPr="0093725D">
              <w:rPr>
                <w:rFonts w:asciiTheme="majorHAnsi" w:hAnsiTheme="majorHAnsi"/>
                <w:sz w:val="24"/>
                <w:szCs w:val="24"/>
              </w:rPr>
              <w:t>Urząd Gminy Młynarze</w:t>
            </w:r>
            <w:r w:rsidR="000E7C35" w:rsidRPr="0093725D">
              <w:rPr>
                <w:rFonts w:asciiTheme="majorHAnsi" w:hAnsiTheme="majorHAnsi"/>
                <w:sz w:val="24"/>
                <w:szCs w:val="24"/>
              </w:rPr>
              <w:br/>
            </w:r>
          </w:p>
          <w:p w:rsidR="001F0DD1" w:rsidRPr="0093725D" w:rsidRDefault="001F0DD1" w:rsidP="0093725D">
            <w:pPr>
              <w:spacing w:after="240" w:line="276" w:lineRule="auto"/>
              <w:jc w:val="left"/>
              <w:rPr>
                <w:rFonts w:asciiTheme="majorHAnsi" w:hAnsiTheme="majorHAnsi"/>
                <w:sz w:val="24"/>
                <w:szCs w:val="24"/>
              </w:rPr>
            </w:pPr>
            <w:r w:rsidRPr="0093725D">
              <w:rPr>
                <w:rFonts w:asciiTheme="majorHAnsi" w:hAnsiTheme="majorHAnsi"/>
                <w:sz w:val="24"/>
                <w:szCs w:val="24"/>
              </w:rPr>
              <w:lastRenderedPageBreak/>
              <w:t>-</w:t>
            </w:r>
            <w:r w:rsidR="00AD69B5" w:rsidRPr="0093725D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hyperlink r:id="rId107" w:history="1">
              <w:r w:rsidRPr="0093725D">
                <w:rPr>
                  <w:rStyle w:val="Hipercze"/>
                  <w:rFonts w:asciiTheme="majorHAnsi" w:hAnsiTheme="majorHAnsi"/>
                  <w:color w:val="auto"/>
                  <w:sz w:val="24"/>
                  <w:szCs w:val="24"/>
                  <w:u w:val="none"/>
                </w:rPr>
                <w:t>Publiczna Szkoła Podstawowa im. Papieża Jana Pawła II z Publicznym Przedszkolem w Młynarzach</w:t>
              </w:r>
            </w:hyperlink>
          </w:p>
          <w:p w:rsidR="001F0DD1" w:rsidRPr="0093725D" w:rsidRDefault="001F0DD1" w:rsidP="0093725D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93725D">
              <w:rPr>
                <w:rFonts w:asciiTheme="majorHAnsi" w:hAnsiTheme="majorHAnsi"/>
              </w:rPr>
              <w:t>- Gminna Biblioteka Publiczna w Młynarzach</w:t>
            </w:r>
          </w:p>
          <w:p w:rsidR="00B24E44" w:rsidRPr="0093725D" w:rsidRDefault="00B24E44" w:rsidP="0093725D">
            <w:pPr>
              <w:pStyle w:val="Default"/>
              <w:spacing w:line="276" w:lineRule="auto"/>
              <w:rPr>
                <w:rFonts w:asciiTheme="majorHAnsi" w:hAnsiTheme="majorHAnsi"/>
                <w:color w:val="auto"/>
              </w:rPr>
            </w:pPr>
          </w:p>
          <w:p w:rsidR="00D41126" w:rsidRPr="0093725D" w:rsidRDefault="00D41126" w:rsidP="0093725D">
            <w:pPr>
              <w:pStyle w:val="Default"/>
              <w:spacing w:line="276" w:lineRule="auto"/>
              <w:rPr>
                <w:rFonts w:asciiTheme="majorHAnsi" w:hAnsiTheme="majorHAnsi"/>
                <w:color w:val="auto"/>
              </w:rPr>
            </w:pPr>
            <w:r w:rsidRPr="0093725D">
              <w:rPr>
                <w:rFonts w:asciiTheme="majorHAnsi" w:hAnsiTheme="majorHAnsi"/>
                <w:color w:val="auto"/>
              </w:rPr>
              <w:t xml:space="preserve">- </w:t>
            </w:r>
            <w:r w:rsidRPr="0093725D">
              <w:rPr>
                <w:rFonts w:asciiTheme="majorHAnsi" w:hAnsiTheme="majorHAnsi"/>
                <w:lang w:bidi="en-US"/>
              </w:rPr>
              <w:t>Instytucje rządowe, samorządowe, organizacje społeczne, organizacje pożytku publicznego</w:t>
            </w:r>
          </w:p>
        </w:tc>
        <w:tc>
          <w:tcPr>
            <w:tcW w:w="2201" w:type="dxa"/>
          </w:tcPr>
          <w:p w:rsidR="00B24E44" w:rsidRPr="0093725D" w:rsidRDefault="00B24E44" w:rsidP="0093725D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93725D">
              <w:rPr>
                <w:rFonts w:asciiTheme="majorHAnsi" w:hAnsiTheme="majorHAnsi"/>
              </w:rPr>
              <w:lastRenderedPageBreak/>
              <w:t xml:space="preserve">- Liczba rodzin objętych pomocą </w:t>
            </w:r>
          </w:p>
          <w:p w:rsidR="00081C5A" w:rsidRPr="0093725D" w:rsidRDefault="00081C5A" w:rsidP="0093725D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B24E44" w:rsidRPr="0093725D" w:rsidRDefault="00B24E44" w:rsidP="0093725D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93725D">
              <w:rPr>
                <w:rFonts w:asciiTheme="majorHAnsi" w:hAnsiTheme="majorHAnsi"/>
              </w:rPr>
              <w:t>- Kwota udzielonych świadczeń</w:t>
            </w:r>
          </w:p>
          <w:p w:rsidR="000C08B4" w:rsidRPr="0093725D" w:rsidRDefault="000C08B4" w:rsidP="0093725D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0C08B4" w:rsidRPr="0093725D" w:rsidRDefault="000C08B4" w:rsidP="0093725D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93725D">
              <w:rPr>
                <w:rFonts w:asciiTheme="majorHAnsi" w:hAnsiTheme="majorHAnsi"/>
              </w:rPr>
              <w:t>- Realizacja działań określonych w Programach</w:t>
            </w:r>
          </w:p>
          <w:p w:rsidR="001F0DD1" w:rsidRPr="0093725D" w:rsidRDefault="001F0DD1" w:rsidP="0093725D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1F0DD1" w:rsidRPr="0093725D" w:rsidRDefault="001F0DD1" w:rsidP="0093725D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93725D">
              <w:rPr>
                <w:rFonts w:asciiTheme="majorHAnsi" w:hAnsiTheme="majorHAnsi"/>
              </w:rPr>
              <w:t xml:space="preserve">- Liczba dzieci korzystających z wypoczynku </w:t>
            </w:r>
          </w:p>
          <w:p w:rsidR="001F0DD1" w:rsidRPr="0093725D" w:rsidRDefault="001F0DD1" w:rsidP="0093725D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1F0DD1" w:rsidRPr="0093725D" w:rsidRDefault="001F0DD1" w:rsidP="0093725D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93725D">
              <w:rPr>
                <w:rFonts w:asciiTheme="majorHAnsi" w:hAnsiTheme="majorHAnsi"/>
              </w:rPr>
              <w:lastRenderedPageBreak/>
              <w:t xml:space="preserve">- Liczba dzieci korzystających z zajęć dodatkowych </w:t>
            </w:r>
          </w:p>
          <w:p w:rsidR="001F0DD1" w:rsidRPr="0093725D" w:rsidRDefault="001F0DD1" w:rsidP="0093725D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1F0DD1" w:rsidRPr="0093725D" w:rsidRDefault="001F0DD1" w:rsidP="0093725D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93725D">
              <w:rPr>
                <w:rFonts w:asciiTheme="majorHAnsi" w:hAnsiTheme="majorHAnsi"/>
              </w:rPr>
              <w:t xml:space="preserve">-Liczba rodzin objętych wsparciem asystenta rodziny </w:t>
            </w:r>
          </w:p>
          <w:p w:rsidR="001F0DD1" w:rsidRPr="0093725D" w:rsidRDefault="001F0DD1" w:rsidP="0093725D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1F0DD1" w:rsidRPr="0093725D" w:rsidRDefault="001F0DD1" w:rsidP="0093725D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93725D">
              <w:rPr>
                <w:rFonts w:asciiTheme="majorHAnsi" w:hAnsiTheme="majorHAnsi"/>
              </w:rPr>
              <w:t>- Liczba zatrudnionych asystentów rodziny</w:t>
            </w:r>
          </w:p>
        </w:tc>
        <w:tc>
          <w:tcPr>
            <w:tcW w:w="1884" w:type="dxa"/>
          </w:tcPr>
          <w:p w:rsidR="000F25F9" w:rsidRPr="0093725D" w:rsidRDefault="000C08B4" w:rsidP="0093725D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93725D">
              <w:rPr>
                <w:rFonts w:asciiTheme="majorHAnsi" w:hAnsiTheme="majorHAnsi"/>
              </w:rPr>
              <w:lastRenderedPageBreak/>
              <w:t xml:space="preserve"> </w:t>
            </w:r>
            <w:r w:rsidR="000F25F9" w:rsidRPr="0093725D">
              <w:rPr>
                <w:rFonts w:asciiTheme="majorHAnsi" w:hAnsiTheme="majorHAnsi"/>
              </w:rPr>
              <w:t>- Budżet Gminy Młynarze</w:t>
            </w:r>
          </w:p>
          <w:p w:rsidR="00D20C03" w:rsidRPr="0093725D" w:rsidRDefault="00D20C03" w:rsidP="0093725D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D41126" w:rsidRPr="0093725D" w:rsidRDefault="000F25F9" w:rsidP="0093725D">
            <w:pPr>
              <w:pStyle w:val="Default"/>
              <w:spacing w:line="276" w:lineRule="auto"/>
              <w:rPr>
                <w:rFonts w:asciiTheme="majorHAnsi" w:hAnsiTheme="majorHAnsi"/>
                <w:lang w:bidi="en-US"/>
              </w:rPr>
            </w:pPr>
            <w:r w:rsidRPr="0093725D">
              <w:rPr>
                <w:rFonts w:asciiTheme="majorHAnsi" w:hAnsiTheme="majorHAnsi"/>
              </w:rPr>
              <w:t xml:space="preserve">- </w:t>
            </w:r>
            <w:r w:rsidR="00D41126" w:rsidRPr="0093725D">
              <w:rPr>
                <w:rFonts w:asciiTheme="majorHAnsi" w:hAnsiTheme="majorHAnsi"/>
              </w:rPr>
              <w:t>D</w:t>
            </w:r>
            <w:r w:rsidR="00D41126" w:rsidRPr="0093725D">
              <w:rPr>
                <w:rFonts w:asciiTheme="majorHAnsi" w:hAnsiTheme="majorHAnsi"/>
                <w:lang w:bidi="en-US"/>
              </w:rPr>
              <w:t>otacje budżetu państwa</w:t>
            </w:r>
          </w:p>
          <w:p w:rsidR="00D41126" w:rsidRPr="0093725D" w:rsidRDefault="00D41126" w:rsidP="0093725D">
            <w:pPr>
              <w:pStyle w:val="Default"/>
              <w:spacing w:line="276" w:lineRule="auto"/>
              <w:rPr>
                <w:rFonts w:asciiTheme="majorHAnsi" w:hAnsiTheme="majorHAnsi"/>
                <w:lang w:bidi="en-US"/>
              </w:rPr>
            </w:pPr>
          </w:p>
          <w:p w:rsidR="00D41126" w:rsidRPr="0093725D" w:rsidRDefault="00D41126" w:rsidP="0093725D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93725D">
              <w:rPr>
                <w:rFonts w:asciiTheme="majorHAnsi" w:hAnsiTheme="majorHAnsi"/>
                <w:lang w:bidi="en-US"/>
              </w:rPr>
              <w:t>- Środki pozyskane z funduszy zewnętrznych: rządowych, pozarządowych, programów celowych</w:t>
            </w:r>
          </w:p>
        </w:tc>
        <w:tc>
          <w:tcPr>
            <w:tcW w:w="1236" w:type="dxa"/>
          </w:tcPr>
          <w:p w:rsidR="0078142E" w:rsidRPr="0093725D" w:rsidRDefault="00B24E44" w:rsidP="0093725D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color w:val="auto"/>
              </w:rPr>
            </w:pPr>
            <w:r w:rsidRPr="0093725D">
              <w:rPr>
                <w:rFonts w:asciiTheme="majorHAnsi" w:hAnsiTheme="majorHAnsi"/>
                <w:color w:val="auto"/>
              </w:rPr>
              <w:t>2021</w:t>
            </w:r>
          </w:p>
          <w:p w:rsidR="0078142E" w:rsidRPr="0093725D" w:rsidRDefault="00B24E44" w:rsidP="0093725D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color w:val="auto"/>
              </w:rPr>
            </w:pPr>
            <w:r w:rsidRPr="0093725D">
              <w:rPr>
                <w:rFonts w:asciiTheme="majorHAnsi" w:hAnsiTheme="majorHAnsi"/>
                <w:color w:val="auto"/>
              </w:rPr>
              <w:t>-</w:t>
            </w:r>
          </w:p>
          <w:p w:rsidR="00B24E44" w:rsidRPr="0093725D" w:rsidRDefault="00B24E44" w:rsidP="0093725D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color w:val="auto"/>
              </w:rPr>
            </w:pPr>
            <w:r w:rsidRPr="0093725D">
              <w:rPr>
                <w:rFonts w:asciiTheme="majorHAnsi" w:hAnsiTheme="majorHAnsi"/>
                <w:color w:val="auto"/>
              </w:rPr>
              <w:t>2025</w:t>
            </w:r>
          </w:p>
        </w:tc>
      </w:tr>
      <w:tr w:rsidR="00AD69B5" w:rsidTr="003B5CF1">
        <w:trPr>
          <w:trHeight w:val="2137"/>
        </w:trPr>
        <w:tc>
          <w:tcPr>
            <w:tcW w:w="2921" w:type="dxa"/>
          </w:tcPr>
          <w:p w:rsidR="00D41126" w:rsidRPr="0093725D" w:rsidRDefault="00D41126" w:rsidP="0093725D">
            <w:pPr>
              <w:spacing w:after="160" w:line="276" w:lineRule="auto"/>
              <w:jc w:val="left"/>
              <w:rPr>
                <w:rFonts w:asciiTheme="majorHAnsi" w:hAnsiTheme="majorHAnsi" w:cs="Times New Roman"/>
                <w:sz w:val="24"/>
                <w:szCs w:val="24"/>
                <w:lang w:bidi="en-US"/>
              </w:rPr>
            </w:pPr>
            <w:r w:rsidRPr="0093725D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lastRenderedPageBreak/>
              <w:t>2. Przeciwdziałanie przemocy w rodzinie oraz ochrona ofiar przemocy w rodzinie:</w:t>
            </w:r>
          </w:p>
          <w:p w:rsidR="00D41126" w:rsidRPr="0093725D" w:rsidRDefault="00AD69B5" w:rsidP="00775EE0">
            <w:pPr>
              <w:pStyle w:val="Akapitzlist"/>
              <w:numPr>
                <w:ilvl w:val="0"/>
                <w:numId w:val="31"/>
              </w:numPr>
              <w:spacing w:after="160" w:line="276" w:lineRule="auto"/>
              <w:jc w:val="left"/>
              <w:rPr>
                <w:rFonts w:asciiTheme="majorHAnsi" w:hAnsiTheme="majorHAnsi" w:cs="Times New Roman"/>
                <w:sz w:val="24"/>
                <w:szCs w:val="24"/>
                <w:lang w:bidi="en-US"/>
              </w:rPr>
            </w:pPr>
            <w:r w:rsidRPr="0093725D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t xml:space="preserve">Realizacja </w:t>
            </w:r>
            <w:r w:rsidRPr="0093725D">
              <w:rPr>
                <w:rFonts w:asciiTheme="majorHAnsi" w:hAnsiTheme="majorHAnsi"/>
                <w:sz w:val="24"/>
                <w:szCs w:val="24"/>
              </w:rPr>
              <w:t xml:space="preserve"> Gminnego Programu Przeciwdziałania Przemocy w Rodzinie oraz Ochrony Ofiar Przemocy w Rodzinie w Gminie Młynarze na lata 2017-2022</w:t>
            </w:r>
          </w:p>
          <w:p w:rsidR="00BD6C47" w:rsidRPr="0093725D" w:rsidRDefault="00BD6C47" w:rsidP="0093725D">
            <w:pPr>
              <w:pStyle w:val="Akapitzlist"/>
              <w:spacing w:after="160" w:line="276" w:lineRule="auto"/>
              <w:jc w:val="left"/>
              <w:rPr>
                <w:rFonts w:asciiTheme="majorHAnsi" w:hAnsiTheme="majorHAnsi" w:cs="Times New Roman"/>
                <w:sz w:val="24"/>
                <w:szCs w:val="24"/>
                <w:lang w:bidi="en-US"/>
              </w:rPr>
            </w:pPr>
          </w:p>
          <w:p w:rsidR="00BD6C47" w:rsidRPr="0093725D" w:rsidRDefault="00AD69B5" w:rsidP="00775EE0">
            <w:pPr>
              <w:pStyle w:val="Akapitzlist"/>
              <w:numPr>
                <w:ilvl w:val="0"/>
                <w:numId w:val="31"/>
              </w:numPr>
              <w:spacing w:after="160" w:line="276" w:lineRule="auto"/>
              <w:jc w:val="left"/>
              <w:rPr>
                <w:rFonts w:asciiTheme="majorHAnsi" w:hAnsiTheme="majorHAnsi" w:cs="Times New Roman"/>
                <w:sz w:val="24"/>
                <w:szCs w:val="24"/>
                <w:lang w:bidi="en-US"/>
              </w:rPr>
            </w:pPr>
            <w:r w:rsidRPr="0093725D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t>Kampanie informacyjne o podmiotach i miejscach świadczących pomoc ofiarom przemocy domowej</w:t>
            </w:r>
          </w:p>
          <w:p w:rsidR="00BD6C47" w:rsidRPr="0093725D" w:rsidRDefault="00BD6C47" w:rsidP="0093725D">
            <w:pPr>
              <w:spacing w:after="160" w:line="276" w:lineRule="auto"/>
              <w:jc w:val="left"/>
              <w:rPr>
                <w:rFonts w:asciiTheme="majorHAnsi" w:hAnsiTheme="majorHAnsi" w:cs="Times New Roman"/>
                <w:sz w:val="24"/>
                <w:szCs w:val="24"/>
                <w:lang w:bidi="en-US"/>
              </w:rPr>
            </w:pPr>
          </w:p>
          <w:p w:rsidR="00BD6C47" w:rsidRPr="0093725D" w:rsidRDefault="00AD69B5" w:rsidP="00775EE0">
            <w:pPr>
              <w:pStyle w:val="Akapitzlist"/>
              <w:numPr>
                <w:ilvl w:val="0"/>
                <w:numId w:val="31"/>
              </w:numPr>
              <w:spacing w:after="160" w:line="276" w:lineRule="auto"/>
              <w:jc w:val="left"/>
              <w:rPr>
                <w:rFonts w:asciiTheme="majorHAnsi" w:hAnsiTheme="majorHAnsi" w:cs="Times New Roman"/>
                <w:sz w:val="24"/>
                <w:szCs w:val="24"/>
                <w:lang w:bidi="en-US"/>
              </w:rPr>
            </w:pPr>
            <w:r w:rsidRPr="0093725D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t>Pomoc dla ofiar przemocy w rodzinie</w:t>
            </w:r>
            <w:r w:rsidR="00BD6C47" w:rsidRPr="0093725D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t xml:space="preserve"> </w:t>
            </w:r>
            <w:r w:rsidRPr="0093725D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t xml:space="preserve">(w tym realizacja procedury „Niebieska Karta”, wsparcie </w:t>
            </w:r>
            <w:r w:rsidRPr="0093725D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lastRenderedPageBreak/>
              <w:t xml:space="preserve">specjalistyczne indywidualne i grupowe, </w:t>
            </w:r>
            <w:r w:rsidRPr="0093725D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br/>
              <w:t>jak i zapewnienie miejsc noclegowych)</w:t>
            </w:r>
          </w:p>
          <w:p w:rsidR="00BD6C47" w:rsidRPr="0093725D" w:rsidRDefault="00BD6C47" w:rsidP="0093725D">
            <w:pPr>
              <w:spacing w:after="160" w:line="276" w:lineRule="auto"/>
              <w:jc w:val="left"/>
              <w:rPr>
                <w:rFonts w:asciiTheme="majorHAnsi" w:hAnsiTheme="majorHAnsi" w:cs="Times New Roman"/>
                <w:sz w:val="24"/>
                <w:szCs w:val="24"/>
                <w:lang w:bidi="en-US"/>
              </w:rPr>
            </w:pPr>
          </w:p>
          <w:p w:rsidR="00BD6C47" w:rsidRPr="0093725D" w:rsidRDefault="00AD69B5" w:rsidP="00775EE0">
            <w:pPr>
              <w:pStyle w:val="Akapitzlist"/>
              <w:numPr>
                <w:ilvl w:val="0"/>
                <w:numId w:val="31"/>
              </w:numPr>
              <w:spacing w:after="160" w:line="276" w:lineRule="auto"/>
              <w:jc w:val="left"/>
              <w:rPr>
                <w:rFonts w:asciiTheme="majorHAnsi" w:hAnsiTheme="majorHAnsi" w:cs="Times New Roman"/>
                <w:sz w:val="24"/>
                <w:szCs w:val="24"/>
                <w:lang w:bidi="en-US"/>
              </w:rPr>
            </w:pPr>
            <w:r w:rsidRPr="0093725D">
              <w:rPr>
                <w:rFonts w:asciiTheme="majorHAnsi" w:hAnsiTheme="majorHAnsi"/>
                <w:sz w:val="24"/>
                <w:szCs w:val="24"/>
              </w:rPr>
              <w:t xml:space="preserve">Podnoszenie kompetencji pracowników zajmujących się problematyką przemocy </w:t>
            </w:r>
            <w:r w:rsidRPr="0093725D">
              <w:rPr>
                <w:rFonts w:asciiTheme="majorHAnsi" w:hAnsiTheme="majorHAnsi"/>
                <w:sz w:val="24"/>
                <w:szCs w:val="24"/>
              </w:rPr>
              <w:br/>
              <w:t>w rodzini</w:t>
            </w:r>
            <w:r w:rsidR="00BD6C47" w:rsidRPr="0093725D">
              <w:rPr>
                <w:rFonts w:asciiTheme="majorHAnsi" w:hAnsiTheme="majorHAnsi"/>
                <w:sz w:val="24"/>
                <w:szCs w:val="24"/>
              </w:rPr>
              <w:t>e</w:t>
            </w:r>
          </w:p>
          <w:p w:rsidR="00BD6C47" w:rsidRPr="0093725D" w:rsidRDefault="00BD6C47" w:rsidP="0093725D">
            <w:pPr>
              <w:spacing w:after="160" w:line="276" w:lineRule="auto"/>
              <w:jc w:val="left"/>
              <w:rPr>
                <w:rFonts w:asciiTheme="majorHAnsi" w:hAnsiTheme="majorHAnsi" w:cs="Times New Roman"/>
                <w:sz w:val="24"/>
                <w:szCs w:val="24"/>
                <w:lang w:bidi="en-US"/>
              </w:rPr>
            </w:pPr>
          </w:p>
          <w:p w:rsidR="00AD69B5" w:rsidRPr="0093725D" w:rsidRDefault="00AD69B5" w:rsidP="00775EE0">
            <w:pPr>
              <w:pStyle w:val="Akapitzlist"/>
              <w:numPr>
                <w:ilvl w:val="0"/>
                <w:numId w:val="31"/>
              </w:numPr>
              <w:spacing w:after="160" w:line="276" w:lineRule="auto"/>
              <w:jc w:val="left"/>
              <w:rPr>
                <w:rFonts w:asciiTheme="majorHAnsi" w:hAnsiTheme="majorHAnsi" w:cs="Times New Roman"/>
                <w:sz w:val="24"/>
                <w:szCs w:val="24"/>
                <w:lang w:bidi="en-US"/>
              </w:rPr>
            </w:pPr>
            <w:r w:rsidRPr="0093725D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t xml:space="preserve">Podnoszenie świadomości społecznej w zakresie zjawiska przemocy i sposobów radzenia sobie z problemem poprzez: organizację akcji lokalnych lub przyłączenie </w:t>
            </w:r>
            <w:r w:rsidRPr="0093725D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br/>
              <w:t xml:space="preserve">się do ogólnokrajowych kampanii społecznych na temat przeciwdziałania przemocy </w:t>
            </w:r>
            <w:r w:rsidRPr="0093725D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br/>
              <w:t>w rodzinie</w:t>
            </w:r>
          </w:p>
          <w:p w:rsidR="00D41126" w:rsidRPr="0093725D" w:rsidRDefault="00BD6C47" w:rsidP="00775EE0">
            <w:pPr>
              <w:pStyle w:val="Default"/>
              <w:numPr>
                <w:ilvl w:val="0"/>
                <w:numId w:val="31"/>
              </w:numPr>
              <w:spacing w:line="276" w:lineRule="auto"/>
              <w:rPr>
                <w:rFonts w:asciiTheme="majorHAnsi" w:hAnsiTheme="majorHAnsi"/>
                <w:color w:val="auto"/>
              </w:rPr>
            </w:pPr>
            <w:r w:rsidRPr="0093725D">
              <w:rPr>
                <w:rFonts w:asciiTheme="majorHAnsi" w:hAnsiTheme="majorHAnsi"/>
                <w:lang w:bidi="en-US"/>
              </w:rPr>
              <w:t xml:space="preserve">Współpraca z innymi podmiotami działającymi na terenie powiatu </w:t>
            </w:r>
            <w:r w:rsidRPr="0093725D">
              <w:rPr>
                <w:rFonts w:asciiTheme="majorHAnsi" w:hAnsiTheme="majorHAnsi"/>
                <w:lang w:bidi="en-US"/>
              </w:rPr>
              <w:lastRenderedPageBreak/>
              <w:t>mająca na celu realizację działań zmierzających do ograniczenia zjawiska przemocy w rodzinie oraz monitoring zjawiska</w:t>
            </w:r>
          </w:p>
        </w:tc>
        <w:tc>
          <w:tcPr>
            <w:tcW w:w="1823" w:type="dxa"/>
          </w:tcPr>
          <w:p w:rsidR="00D41126" w:rsidRPr="0093725D" w:rsidRDefault="00AD69B5" w:rsidP="0093725D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93725D">
              <w:rPr>
                <w:rFonts w:asciiTheme="majorHAnsi" w:hAnsiTheme="majorHAnsi"/>
              </w:rPr>
              <w:lastRenderedPageBreak/>
              <w:t>- Gminny Ośrodek Pomocy Społecznej w Młynarzach</w:t>
            </w:r>
          </w:p>
          <w:p w:rsidR="00AD69B5" w:rsidRPr="0093725D" w:rsidRDefault="00AD69B5" w:rsidP="0093725D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AD69B5" w:rsidRPr="0093725D" w:rsidRDefault="00AD69B5" w:rsidP="0093725D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93725D">
              <w:rPr>
                <w:rFonts w:asciiTheme="majorHAnsi" w:hAnsiTheme="majorHAnsi"/>
              </w:rPr>
              <w:t xml:space="preserve">- Powiatowe Centrum Pomocy Rodzinie </w:t>
            </w:r>
          </w:p>
          <w:p w:rsidR="00AD69B5" w:rsidRPr="0093725D" w:rsidRDefault="00AD69B5" w:rsidP="0093725D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93725D">
              <w:rPr>
                <w:rFonts w:asciiTheme="majorHAnsi" w:hAnsiTheme="majorHAnsi"/>
              </w:rPr>
              <w:t>- Urząd Gminy Młynarze</w:t>
            </w:r>
          </w:p>
          <w:p w:rsidR="00AD69B5" w:rsidRPr="0093725D" w:rsidRDefault="00AD69B5" w:rsidP="0093725D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AD69B5" w:rsidRPr="0093725D" w:rsidRDefault="00AD69B5" w:rsidP="0093725D">
            <w:pPr>
              <w:pStyle w:val="Default"/>
              <w:spacing w:line="276" w:lineRule="auto"/>
              <w:rPr>
                <w:rFonts w:asciiTheme="majorHAnsi" w:hAnsiTheme="majorHAnsi"/>
                <w:color w:val="auto"/>
              </w:rPr>
            </w:pPr>
            <w:r w:rsidRPr="0093725D">
              <w:rPr>
                <w:rFonts w:asciiTheme="majorHAnsi" w:hAnsiTheme="majorHAnsi"/>
                <w:color w:val="auto"/>
              </w:rPr>
              <w:t>- Policja</w:t>
            </w:r>
            <w:r w:rsidR="00407157" w:rsidRPr="0093725D">
              <w:rPr>
                <w:rFonts w:asciiTheme="majorHAnsi" w:hAnsiTheme="majorHAnsi"/>
                <w:color w:val="auto"/>
              </w:rPr>
              <w:t>, sądy i prokuratura</w:t>
            </w:r>
          </w:p>
          <w:p w:rsidR="00BD6C47" w:rsidRPr="0093725D" w:rsidRDefault="00BD6C47" w:rsidP="0093725D">
            <w:pPr>
              <w:pStyle w:val="Default"/>
              <w:spacing w:line="276" w:lineRule="auto"/>
              <w:rPr>
                <w:rFonts w:asciiTheme="majorHAnsi" w:hAnsiTheme="majorHAnsi"/>
                <w:color w:val="auto"/>
              </w:rPr>
            </w:pPr>
          </w:p>
          <w:p w:rsidR="00BD6C47" w:rsidRPr="0093725D" w:rsidRDefault="00BD6C47" w:rsidP="0093725D">
            <w:pPr>
              <w:pStyle w:val="Default"/>
              <w:spacing w:line="276" w:lineRule="auto"/>
              <w:rPr>
                <w:rFonts w:asciiTheme="majorHAnsi" w:hAnsiTheme="majorHAnsi"/>
                <w:lang w:bidi="en-US"/>
              </w:rPr>
            </w:pPr>
            <w:r w:rsidRPr="0093725D">
              <w:rPr>
                <w:rFonts w:asciiTheme="majorHAnsi" w:hAnsiTheme="majorHAnsi"/>
                <w:color w:val="auto"/>
              </w:rPr>
              <w:t xml:space="preserve">- </w:t>
            </w:r>
            <w:r w:rsidRPr="0093725D">
              <w:rPr>
                <w:rFonts w:asciiTheme="majorHAnsi" w:hAnsiTheme="majorHAnsi"/>
                <w:lang w:bidi="en-US"/>
              </w:rPr>
              <w:t>Instytucje rządowe, samorządowe, organizacje społeczne, organizacje pożytku publicznego</w:t>
            </w:r>
          </w:p>
          <w:p w:rsidR="00BD6C47" w:rsidRPr="0093725D" w:rsidRDefault="00BD6C47" w:rsidP="0093725D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BD6C47" w:rsidRPr="0093725D" w:rsidRDefault="00BD6C47" w:rsidP="0093725D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93725D">
              <w:rPr>
                <w:rFonts w:asciiTheme="majorHAnsi" w:hAnsiTheme="majorHAnsi"/>
              </w:rPr>
              <w:t>-</w:t>
            </w:r>
            <w:r w:rsidR="00407157" w:rsidRPr="0093725D">
              <w:rPr>
                <w:rFonts w:asciiTheme="majorHAnsi" w:hAnsiTheme="majorHAnsi"/>
              </w:rPr>
              <w:t xml:space="preserve"> </w:t>
            </w:r>
            <w:r w:rsidRPr="0093725D">
              <w:rPr>
                <w:rFonts w:asciiTheme="majorHAnsi" w:hAnsiTheme="majorHAnsi"/>
              </w:rPr>
              <w:t>Gminna Komisja Rozwiązywania Problemów Alkoholowych</w:t>
            </w:r>
          </w:p>
        </w:tc>
        <w:tc>
          <w:tcPr>
            <w:tcW w:w="2201" w:type="dxa"/>
          </w:tcPr>
          <w:p w:rsidR="00BD6C47" w:rsidRPr="0093725D" w:rsidRDefault="00BD6C47" w:rsidP="0093725D">
            <w:pPr>
              <w:spacing w:line="276" w:lineRule="auto"/>
              <w:jc w:val="left"/>
              <w:rPr>
                <w:rFonts w:asciiTheme="majorHAnsi" w:hAnsiTheme="majorHAnsi"/>
                <w:sz w:val="24"/>
                <w:szCs w:val="24"/>
              </w:rPr>
            </w:pPr>
            <w:r w:rsidRPr="0093725D">
              <w:rPr>
                <w:rFonts w:asciiTheme="majorHAnsi" w:hAnsiTheme="majorHAnsi"/>
                <w:sz w:val="24"/>
                <w:szCs w:val="24"/>
              </w:rPr>
              <w:t>- Liczba założonych Niebieskich Kart</w:t>
            </w:r>
          </w:p>
          <w:p w:rsidR="00BD6C47" w:rsidRPr="0093725D" w:rsidRDefault="00BD6C47" w:rsidP="0093725D">
            <w:pPr>
              <w:spacing w:line="276" w:lineRule="auto"/>
              <w:jc w:val="left"/>
              <w:rPr>
                <w:rFonts w:asciiTheme="majorHAnsi" w:hAnsiTheme="majorHAnsi" w:cs="Times New Roman"/>
                <w:sz w:val="24"/>
                <w:szCs w:val="24"/>
                <w:lang w:bidi="en-US"/>
              </w:rPr>
            </w:pPr>
          </w:p>
          <w:p w:rsidR="00BD6C47" w:rsidRPr="0093725D" w:rsidRDefault="00BD6C47" w:rsidP="0093725D">
            <w:pPr>
              <w:spacing w:line="276" w:lineRule="auto"/>
              <w:jc w:val="left"/>
              <w:rPr>
                <w:rFonts w:asciiTheme="majorHAnsi" w:hAnsiTheme="majorHAnsi"/>
                <w:sz w:val="24"/>
                <w:szCs w:val="24"/>
              </w:rPr>
            </w:pPr>
            <w:r w:rsidRPr="0093725D">
              <w:rPr>
                <w:rFonts w:asciiTheme="majorHAnsi" w:hAnsiTheme="majorHAnsi"/>
                <w:sz w:val="24"/>
                <w:szCs w:val="24"/>
              </w:rPr>
              <w:t>- Liczba rodzin korzystających z pomocy społecznej z powodu przemocy w rodzinie</w:t>
            </w:r>
          </w:p>
          <w:p w:rsidR="00BD6C47" w:rsidRPr="0093725D" w:rsidRDefault="00BD6C47" w:rsidP="0093725D">
            <w:pPr>
              <w:spacing w:line="276" w:lineRule="auto"/>
              <w:jc w:val="left"/>
              <w:rPr>
                <w:rFonts w:asciiTheme="majorHAnsi" w:hAnsiTheme="majorHAnsi" w:cs="Times New Roman"/>
                <w:sz w:val="24"/>
                <w:szCs w:val="24"/>
                <w:lang w:bidi="en-US"/>
              </w:rPr>
            </w:pPr>
          </w:p>
          <w:p w:rsidR="00BD6C47" w:rsidRPr="0093725D" w:rsidRDefault="00BD6C47" w:rsidP="0093725D">
            <w:pPr>
              <w:spacing w:line="276" w:lineRule="auto"/>
              <w:jc w:val="left"/>
              <w:rPr>
                <w:rFonts w:asciiTheme="majorHAnsi" w:hAnsiTheme="majorHAnsi" w:cs="Times New Roman"/>
                <w:sz w:val="24"/>
                <w:szCs w:val="24"/>
                <w:lang w:bidi="en-US"/>
              </w:rPr>
            </w:pPr>
            <w:r w:rsidRPr="0093725D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t>- Liczba organizacji pozarządowych działających w obszarze pomocy sprawcom i ofiarom przemocy w rodzinie</w:t>
            </w:r>
          </w:p>
          <w:p w:rsidR="00BD6C47" w:rsidRPr="0093725D" w:rsidRDefault="00BD6C47" w:rsidP="0093725D">
            <w:pPr>
              <w:spacing w:line="276" w:lineRule="auto"/>
              <w:jc w:val="left"/>
              <w:rPr>
                <w:rFonts w:asciiTheme="majorHAnsi" w:hAnsiTheme="majorHAnsi" w:cs="Times New Roman"/>
                <w:sz w:val="24"/>
                <w:szCs w:val="24"/>
                <w:lang w:bidi="en-US"/>
              </w:rPr>
            </w:pPr>
          </w:p>
          <w:p w:rsidR="00BD6C47" w:rsidRPr="0093725D" w:rsidRDefault="00BD6C47" w:rsidP="0093725D">
            <w:pPr>
              <w:spacing w:line="276" w:lineRule="auto"/>
              <w:jc w:val="left"/>
              <w:rPr>
                <w:rFonts w:asciiTheme="majorHAnsi" w:hAnsiTheme="majorHAnsi" w:cs="Times New Roman"/>
                <w:sz w:val="24"/>
                <w:szCs w:val="24"/>
                <w:lang w:bidi="en-US"/>
              </w:rPr>
            </w:pPr>
            <w:r w:rsidRPr="0093725D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t>- Liczba przeprowadzonych interwencji</w:t>
            </w:r>
          </w:p>
          <w:p w:rsidR="00BD6C47" w:rsidRPr="0093725D" w:rsidRDefault="00BD6C47" w:rsidP="0093725D">
            <w:pPr>
              <w:spacing w:line="276" w:lineRule="auto"/>
              <w:jc w:val="left"/>
              <w:rPr>
                <w:rFonts w:asciiTheme="majorHAnsi" w:hAnsiTheme="majorHAnsi" w:cs="Times New Roman"/>
                <w:sz w:val="24"/>
                <w:szCs w:val="24"/>
                <w:lang w:bidi="en-US"/>
              </w:rPr>
            </w:pPr>
            <w:r w:rsidRPr="0093725D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t>- Liczba akcji społecznych na temat przeciwdziałania przemocy w rodzinie</w:t>
            </w:r>
          </w:p>
          <w:p w:rsidR="00D41126" w:rsidRPr="0093725D" w:rsidRDefault="00D41126" w:rsidP="0093725D">
            <w:pPr>
              <w:pStyle w:val="Default"/>
              <w:spacing w:line="276" w:lineRule="auto"/>
              <w:rPr>
                <w:rFonts w:asciiTheme="majorHAnsi" w:hAnsiTheme="majorHAnsi"/>
                <w:color w:val="auto"/>
              </w:rPr>
            </w:pPr>
          </w:p>
        </w:tc>
        <w:tc>
          <w:tcPr>
            <w:tcW w:w="1884" w:type="dxa"/>
          </w:tcPr>
          <w:p w:rsidR="00D41126" w:rsidRPr="0093725D" w:rsidRDefault="00D41126" w:rsidP="0093725D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93725D">
              <w:rPr>
                <w:rFonts w:asciiTheme="majorHAnsi" w:hAnsiTheme="majorHAnsi"/>
              </w:rPr>
              <w:t xml:space="preserve"> - Budżet Gminy Młynarze</w:t>
            </w:r>
          </w:p>
          <w:p w:rsidR="00D41126" w:rsidRPr="0093725D" w:rsidRDefault="00D41126" w:rsidP="0093725D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D41126" w:rsidRPr="0093725D" w:rsidRDefault="00D41126" w:rsidP="0093725D">
            <w:pPr>
              <w:pStyle w:val="Default"/>
              <w:spacing w:line="276" w:lineRule="auto"/>
              <w:rPr>
                <w:rFonts w:asciiTheme="majorHAnsi" w:hAnsiTheme="majorHAnsi"/>
                <w:lang w:bidi="en-US"/>
              </w:rPr>
            </w:pPr>
            <w:r w:rsidRPr="0093725D">
              <w:rPr>
                <w:rFonts w:asciiTheme="majorHAnsi" w:hAnsiTheme="majorHAnsi"/>
              </w:rPr>
              <w:t>- D</w:t>
            </w:r>
            <w:r w:rsidRPr="0093725D">
              <w:rPr>
                <w:rFonts w:asciiTheme="majorHAnsi" w:hAnsiTheme="majorHAnsi"/>
                <w:lang w:bidi="en-US"/>
              </w:rPr>
              <w:t>otacje budżetu państwa</w:t>
            </w:r>
          </w:p>
          <w:p w:rsidR="00D41126" w:rsidRPr="0093725D" w:rsidRDefault="00D41126" w:rsidP="0093725D">
            <w:pPr>
              <w:pStyle w:val="Default"/>
              <w:spacing w:line="276" w:lineRule="auto"/>
              <w:rPr>
                <w:rFonts w:asciiTheme="majorHAnsi" w:hAnsiTheme="majorHAnsi"/>
                <w:lang w:bidi="en-US"/>
              </w:rPr>
            </w:pPr>
          </w:p>
          <w:p w:rsidR="00D41126" w:rsidRPr="0093725D" w:rsidRDefault="00D41126" w:rsidP="0093725D">
            <w:pPr>
              <w:pStyle w:val="Default"/>
              <w:spacing w:line="276" w:lineRule="auto"/>
              <w:rPr>
                <w:rFonts w:asciiTheme="majorHAnsi" w:hAnsiTheme="majorHAnsi"/>
                <w:color w:val="auto"/>
              </w:rPr>
            </w:pPr>
            <w:r w:rsidRPr="0093725D">
              <w:rPr>
                <w:rFonts w:asciiTheme="majorHAnsi" w:hAnsiTheme="majorHAnsi"/>
                <w:lang w:bidi="en-US"/>
              </w:rPr>
              <w:t>- Środki pozyskane z funduszy zewnętrznych: rządowych, pozarządowych, programów celowych</w:t>
            </w:r>
          </w:p>
        </w:tc>
        <w:tc>
          <w:tcPr>
            <w:tcW w:w="1236" w:type="dxa"/>
          </w:tcPr>
          <w:p w:rsidR="00D41126" w:rsidRPr="0093725D" w:rsidRDefault="00D41126" w:rsidP="0093725D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color w:val="auto"/>
              </w:rPr>
            </w:pPr>
            <w:r w:rsidRPr="0093725D">
              <w:rPr>
                <w:rFonts w:asciiTheme="majorHAnsi" w:hAnsiTheme="majorHAnsi"/>
                <w:color w:val="auto"/>
              </w:rPr>
              <w:t>2021</w:t>
            </w:r>
          </w:p>
          <w:p w:rsidR="00D41126" w:rsidRPr="0093725D" w:rsidRDefault="00D41126" w:rsidP="0093725D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color w:val="auto"/>
              </w:rPr>
            </w:pPr>
            <w:r w:rsidRPr="0093725D">
              <w:rPr>
                <w:rFonts w:asciiTheme="majorHAnsi" w:hAnsiTheme="majorHAnsi"/>
                <w:color w:val="auto"/>
              </w:rPr>
              <w:t>-</w:t>
            </w:r>
          </w:p>
          <w:p w:rsidR="00D41126" w:rsidRPr="0093725D" w:rsidRDefault="00D41126" w:rsidP="0093725D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color w:val="auto"/>
              </w:rPr>
            </w:pPr>
            <w:r w:rsidRPr="0093725D">
              <w:rPr>
                <w:rFonts w:asciiTheme="majorHAnsi" w:hAnsiTheme="majorHAnsi"/>
                <w:color w:val="auto"/>
              </w:rPr>
              <w:t>2025</w:t>
            </w:r>
          </w:p>
        </w:tc>
      </w:tr>
    </w:tbl>
    <w:p w:rsidR="000F25F9" w:rsidRDefault="000F25F9" w:rsidP="00B24E44"/>
    <w:p w:rsidR="000F25F9" w:rsidRDefault="000F25F9" w:rsidP="00B24E44"/>
    <w:tbl>
      <w:tblPr>
        <w:tblStyle w:val="Tabela-Siatka"/>
        <w:tblW w:w="10065" w:type="dxa"/>
        <w:tblInd w:w="-318" w:type="dxa"/>
        <w:tblLook w:val="04A0"/>
      </w:tblPr>
      <w:tblGrid>
        <w:gridCol w:w="2724"/>
        <w:gridCol w:w="1822"/>
        <w:gridCol w:w="2399"/>
        <w:gridCol w:w="1884"/>
        <w:gridCol w:w="1236"/>
      </w:tblGrid>
      <w:tr w:rsidR="00B24E44" w:rsidTr="00D20C03">
        <w:trPr>
          <w:trHeight w:val="836"/>
        </w:trPr>
        <w:tc>
          <w:tcPr>
            <w:tcW w:w="10065" w:type="dxa"/>
            <w:gridSpan w:val="5"/>
            <w:shd w:val="clear" w:color="auto" w:fill="D9D9D9" w:themeFill="background1" w:themeFillShade="D9"/>
            <w:vAlign w:val="center"/>
          </w:tcPr>
          <w:p w:rsidR="00B24E44" w:rsidRPr="00672E38" w:rsidRDefault="00B24E44" w:rsidP="00233C83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b/>
                <w:bCs/>
                <w:color w:val="auto"/>
              </w:rPr>
            </w:pPr>
            <w:r w:rsidRPr="00672E38">
              <w:rPr>
                <w:rFonts w:asciiTheme="majorHAnsi" w:hAnsiTheme="majorHAnsi"/>
                <w:b/>
                <w:bCs/>
                <w:color w:val="auto"/>
              </w:rPr>
              <w:t>I</w:t>
            </w:r>
            <w:r w:rsidR="000F25F9">
              <w:rPr>
                <w:rFonts w:asciiTheme="majorHAnsi" w:hAnsiTheme="majorHAnsi"/>
                <w:b/>
                <w:bCs/>
                <w:color w:val="auto"/>
              </w:rPr>
              <w:t>I</w:t>
            </w:r>
            <w:r w:rsidR="0078142E">
              <w:rPr>
                <w:rFonts w:asciiTheme="majorHAnsi" w:hAnsiTheme="majorHAnsi"/>
                <w:b/>
                <w:bCs/>
                <w:color w:val="auto"/>
              </w:rPr>
              <w:t xml:space="preserve"> </w:t>
            </w:r>
            <w:r w:rsidRPr="00672E38">
              <w:rPr>
                <w:rFonts w:asciiTheme="majorHAnsi" w:hAnsiTheme="majorHAnsi"/>
                <w:b/>
                <w:bCs/>
                <w:color w:val="auto"/>
              </w:rPr>
              <w:t>Cel strategiczny</w:t>
            </w:r>
          </w:p>
        </w:tc>
      </w:tr>
      <w:tr w:rsidR="00B24E44" w:rsidTr="00D20C03">
        <w:trPr>
          <w:trHeight w:val="1273"/>
        </w:trPr>
        <w:tc>
          <w:tcPr>
            <w:tcW w:w="10065" w:type="dxa"/>
            <w:gridSpan w:val="5"/>
            <w:shd w:val="clear" w:color="auto" w:fill="D9D9D9" w:themeFill="background1" w:themeFillShade="D9"/>
            <w:vAlign w:val="center"/>
          </w:tcPr>
          <w:p w:rsidR="00B24E44" w:rsidRPr="000F25F9" w:rsidRDefault="000F25F9" w:rsidP="000F25F9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b/>
                <w:bCs/>
                <w:color w:val="auto"/>
              </w:rPr>
            </w:pPr>
            <w:r w:rsidRPr="000F25F9">
              <w:rPr>
                <w:rFonts w:asciiTheme="majorHAnsi" w:hAnsiTheme="majorHAnsi"/>
                <w:b/>
                <w:bCs/>
              </w:rPr>
              <w:t>Wspieranie osób starszych i niepełnosprawnych oraz ich rodzin w integracji społecznej i funkcjonowaniu w środowisku lokalnym.</w:t>
            </w:r>
          </w:p>
        </w:tc>
      </w:tr>
      <w:tr w:rsidR="00B24E44" w:rsidTr="00C63785">
        <w:trPr>
          <w:trHeight w:val="965"/>
        </w:trPr>
        <w:tc>
          <w:tcPr>
            <w:tcW w:w="2660" w:type="dxa"/>
            <w:vAlign w:val="center"/>
          </w:tcPr>
          <w:p w:rsidR="00B24E44" w:rsidRPr="00D20C03" w:rsidRDefault="00B24E44" w:rsidP="00233C83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b/>
                <w:bCs/>
                <w:color w:val="auto"/>
              </w:rPr>
            </w:pPr>
            <w:r w:rsidRPr="00D20C03">
              <w:rPr>
                <w:rFonts w:asciiTheme="majorHAnsi" w:hAnsiTheme="majorHAnsi"/>
                <w:b/>
                <w:bCs/>
              </w:rPr>
              <w:t>Cele operacyjne</w:t>
            </w:r>
          </w:p>
        </w:tc>
        <w:tc>
          <w:tcPr>
            <w:tcW w:w="1906" w:type="dxa"/>
            <w:vAlign w:val="center"/>
          </w:tcPr>
          <w:p w:rsidR="00B24E44" w:rsidRPr="00D20C03" w:rsidRDefault="00B24E44" w:rsidP="00233C83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b/>
                <w:bCs/>
                <w:color w:val="auto"/>
              </w:rPr>
            </w:pPr>
            <w:r w:rsidRPr="00D20C03">
              <w:rPr>
                <w:rFonts w:asciiTheme="majorHAnsi" w:hAnsiTheme="majorHAnsi"/>
                <w:b/>
                <w:bCs/>
              </w:rPr>
              <w:t>Realizatorzy</w:t>
            </w:r>
          </w:p>
        </w:tc>
        <w:tc>
          <w:tcPr>
            <w:tcW w:w="2471" w:type="dxa"/>
            <w:vAlign w:val="center"/>
          </w:tcPr>
          <w:p w:rsidR="00B24E44" w:rsidRPr="00D20C03" w:rsidRDefault="00B24E44" w:rsidP="00233C83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b/>
                <w:bCs/>
                <w:color w:val="auto"/>
              </w:rPr>
            </w:pPr>
            <w:r w:rsidRPr="00D20C03">
              <w:rPr>
                <w:rFonts w:asciiTheme="majorHAnsi" w:hAnsiTheme="majorHAnsi"/>
                <w:b/>
                <w:bCs/>
              </w:rPr>
              <w:t>Wskaźniki</w:t>
            </w:r>
          </w:p>
        </w:tc>
        <w:tc>
          <w:tcPr>
            <w:tcW w:w="1792" w:type="dxa"/>
            <w:vAlign w:val="center"/>
          </w:tcPr>
          <w:p w:rsidR="00B24E44" w:rsidRPr="00D20C03" w:rsidRDefault="00B24E44" w:rsidP="00233C83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b/>
                <w:bCs/>
                <w:color w:val="auto"/>
              </w:rPr>
            </w:pPr>
            <w:r w:rsidRPr="00D20C03">
              <w:rPr>
                <w:rFonts w:asciiTheme="majorHAnsi" w:hAnsiTheme="majorHAnsi"/>
                <w:b/>
                <w:bCs/>
              </w:rPr>
              <w:t>Źródła finansowania</w:t>
            </w:r>
          </w:p>
        </w:tc>
        <w:tc>
          <w:tcPr>
            <w:tcW w:w="1236" w:type="dxa"/>
            <w:vAlign w:val="center"/>
          </w:tcPr>
          <w:p w:rsidR="00B24E44" w:rsidRPr="00D20C03" w:rsidRDefault="00B24E44" w:rsidP="00233C83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b/>
                <w:bCs/>
                <w:color w:val="auto"/>
              </w:rPr>
            </w:pPr>
            <w:r w:rsidRPr="00D20C03">
              <w:rPr>
                <w:rFonts w:asciiTheme="majorHAnsi" w:hAnsiTheme="majorHAnsi"/>
                <w:b/>
                <w:bCs/>
              </w:rPr>
              <w:t>Termin realizacji</w:t>
            </w:r>
          </w:p>
        </w:tc>
      </w:tr>
      <w:tr w:rsidR="003B5CF1" w:rsidTr="00C63785">
        <w:trPr>
          <w:trHeight w:val="1809"/>
        </w:trPr>
        <w:tc>
          <w:tcPr>
            <w:tcW w:w="2660" w:type="dxa"/>
          </w:tcPr>
          <w:p w:rsidR="001E571D" w:rsidRPr="0093725D" w:rsidRDefault="001E571D" w:rsidP="001E571D">
            <w:pPr>
              <w:spacing w:after="160"/>
              <w:jc w:val="left"/>
              <w:rPr>
                <w:rFonts w:asciiTheme="majorHAnsi" w:hAnsiTheme="majorHAnsi" w:cs="Times New Roman"/>
                <w:b/>
                <w:bCs/>
                <w:sz w:val="24"/>
                <w:szCs w:val="24"/>
                <w:lang w:bidi="en-US"/>
              </w:rPr>
            </w:pPr>
            <w:r w:rsidRPr="0093725D">
              <w:rPr>
                <w:rFonts w:asciiTheme="majorHAnsi" w:hAnsiTheme="majorHAnsi"/>
                <w:sz w:val="24"/>
                <w:szCs w:val="24"/>
              </w:rPr>
              <w:t>1.</w:t>
            </w:r>
            <w:r w:rsidRPr="0093725D">
              <w:rPr>
                <w:rFonts w:asciiTheme="majorHAnsi" w:hAnsiTheme="majorHAnsi" w:cs="Times New Roman"/>
                <w:b/>
                <w:bCs/>
                <w:sz w:val="24"/>
                <w:szCs w:val="24"/>
                <w:lang w:bidi="en-US"/>
              </w:rPr>
              <w:t xml:space="preserve"> </w:t>
            </w:r>
            <w:r w:rsidRPr="0093725D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t>Aktywizacja osób starszych i zapobieganie ich społecznej marginalizacji:</w:t>
            </w:r>
          </w:p>
          <w:p w:rsidR="001E571D" w:rsidRPr="0093725D" w:rsidRDefault="001E571D" w:rsidP="003B5CF1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3B5CF1" w:rsidRPr="0093725D" w:rsidRDefault="003B5CF1" w:rsidP="00775EE0">
            <w:pPr>
              <w:pStyle w:val="Default"/>
              <w:numPr>
                <w:ilvl w:val="0"/>
                <w:numId w:val="32"/>
              </w:numPr>
              <w:spacing w:line="276" w:lineRule="auto"/>
              <w:rPr>
                <w:rFonts w:asciiTheme="majorHAnsi" w:hAnsiTheme="majorHAnsi"/>
                <w:color w:val="auto"/>
              </w:rPr>
            </w:pPr>
            <w:r w:rsidRPr="0093725D">
              <w:rPr>
                <w:rFonts w:asciiTheme="majorHAnsi" w:hAnsiTheme="majorHAnsi"/>
              </w:rPr>
              <w:t>Wsparcie aktywności osób starszych i niepełnosprawnych (w tym: zwiększenie dostępności do różnego rodzaju usług zdrowotnych, urzędowych, kulturalnych).</w:t>
            </w:r>
          </w:p>
          <w:p w:rsidR="000E639C" w:rsidRPr="0093725D" w:rsidRDefault="000E639C" w:rsidP="0093725D">
            <w:pPr>
              <w:pStyle w:val="Default"/>
              <w:spacing w:line="276" w:lineRule="auto"/>
              <w:ind w:left="720"/>
              <w:rPr>
                <w:rFonts w:asciiTheme="majorHAnsi" w:hAnsiTheme="majorHAnsi"/>
                <w:color w:val="auto"/>
              </w:rPr>
            </w:pPr>
          </w:p>
          <w:p w:rsidR="000E639C" w:rsidRPr="0093725D" w:rsidRDefault="000E639C" w:rsidP="00775EE0">
            <w:pPr>
              <w:pStyle w:val="Default"/>
              <w:numPr>
                <w:ilvl w:val="0"/>
                <w:numId w:val="32"/>
              </w:numPr>
              <w:spacing w:line="276" w:lineRule="auto"/>
              <w:rPr>
                <w:rFonts w:asciiTheme="majorHAnsi" w:hAnsiTheme="majorHAnsi"/>
                <w:color w:val="auto"/>
              </w:rPr>
            </w:pPr>
            <w:r w:rsidRPr="0093725D">
              <w:rPr>
                <w:rFonts w:asciiTheme="majorHAnsi" w:hAnsiTheme="majorHAnsi"/>
              </w:rPr>
              <w:t xml:space="preserve">Wsparcie osób starszych i ich rodzin w zapewnieniu </w:t>
            </w:r>
            <w:r w:rsidRPr="0093725D">
              <w:rPr>
                <w:rFonts w:asciiTheme="majorHAnsi" w:hAnsiTheme="majorHAnsi"/>
              </w:rPr>
              <w:lastRenderedPageBreak/>
              <w:t>opieki</w:t>
            </w:r>
            <w:r w:rsidR="0093725D" w:rsidRPr="0093725D">
              <w:rPr>
                <w:rFonts w:asciiTheme="majorHAnsi" w:hAnsiTheme="majorHAnsi"/>
              </w:rPr>
              <w:t>.</w:t>
            </w:r>
            <w:r w:rsidRPr="0093725D">
              <w:rPr>
                <w:rFonts w:asciiTheme="majorHAnsi" w:hAnsiTheme="majorHAnsi"/>
              </w:rPr>
              <w:t xml:space="preserve"> </w:t>
            </w:r>
          </w:p>
          <w:p w:rsidR="0093725D" w:rsidRPr="0093725D" w:rsidRDefault="0093725D" w:rsidP="0093725D">
            <w:pPr>
              <w:pStyle w:val="Akapitzlist"/>
              <w:spacing w:line="276" w:lineRule="auto"/>
              <w:jc w:val="left"/>
              <w:rPr>
                <w:rFonts w:asciiTheme="majorHAnsi" w:hAnsiTheme="majorHAnsi"/>
                <w:sz w:val="24"/>
                <w:szCs w:val="24"/>
              </w:rPr>
            </w:pPr>
          </w:p>
          <w:p w:rsidR="0093725D" w:rsidRPr="0093725D" w:rsidRDefault="0093725D" w:rsidP="00775EE0">
            <w:pPr>
              <w:pStyle w:val="Default"/>
              <w:numPr>
                <w:ilvl w:val="0"/>
                <w:numId w:val="32"/>
              </w:numPr>
              <w:spacing w:line="276" w:lineRule="auto"/>
              <w:rPr>
                <w:rFonts w:asciiTheme="majorHAnsi" w:hAnsiTheme="majorHAnsi"/>
                <w:color w:val="auto"/>
              </w:rPr>
            </w:pPr>
            <w:r w:rsidRPr="0093725D">
              <w:rPr>
                <w:rFonts w:asciiTheme="majorHAnsi" w:hAnsiTheme="majorHAnsi"/>
                <w:lang w:bidi="en-US"/>
              </w:rPr>
              <w:t>Kierowanie osób starszych potrzebujących opieki do domów pomocy społecznej.</w:t>
            </w:r>
          </w:p>
          <w:p w:rsidR="0093725D" w:rsidRPr="0093725D" w:rsidRDefault="0093725D" w:rsidP="0093725D">
            <w:pPr>
              <w:pStyle w:val="Akapitzlist"/>
              <w:spacing w:line="276" w:lineRule="auto"/>
              <w:jc w:val="left"/>
              <w:rPr>
                <w:rFonts w:asciiTheme="majorHAnsi" w:hAnsiTheme="majorHAnsi"/>
                <w:sz w:val="24"/>
                <w:szCs w:val="24"/>
              </w:rPr>
            </w:pPr>
          </w:p>
          <w:p w:rsidR="0093725D" w:rsidRPr="0093725D" w:rsidRDefault="0093725D" w:rsidP="00775EE0">
            <w:pPr>
              <w:numPr>
                <w:ilvl w:val="0"/>
                <w:numId w:val="32"/>
              </w:numPr>
              <w:spacing w:before="120" w:line="276" w:lineRule="auto"/>
              <w:jc w:val="left"/>
              <w:rPr>
                <w:rFonts w:asciiTheme="majorHAnsi" w:hAnsiTheme="majorHAnsi" w:cs="Times New Roman"/>
                <w:sz w:val="24"/>
                <w:szCs w:val="24"/>
                <w:lang w:bidi="en-US"/>
              </w:rPr>
            </w:pPr>
            <w:r w:rsidRPr="0093725D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t xml:space="preserve">Organizacja wydarzeń oraz podejmowanie działań promujących integrację międzypokoleniową. </w:t>
            </w:r>
          </w:p>
          <w:p w:rsidR="00EA7898" w:rsidRPr="00EA7898" w:rsidRDefault="0093725D" w:rsidP="00775EE0">
            <w:pPr>
              <w:numPr>
                <w:ilvl w:val="0"/>
                <w:numId w:val="32"/>
              </w:numPr>
              <w:spacing w:before="120" w:line="276" w:lineRule="auto"/>
              <w:jc w:val="left"/>
              <w:rPr>
                <w:rFonts w:asciiTheme="majorHAnsi" w:hAnsiTheme="majorHAnsi" w:cs="Times New Roman"/>
                <w:sz w:val="24"/>
                <w:szCs w:val="24"/>
                <w:lang w:bidi="en-US"/>
              </w:rPr>
            </w:pPr>
            <w:r w:rsidRPr="0093725D">
              <w:rPr>
                <w:rFonts w:asciiTheme="majorHAnsi" w:hAnsiTheme="majorHAnsi"/>
                <w:sz w:val="24"/>
                <w:szCs w:val="24"/>
              </w:rPr>
              <w:t>Współpraca z instytucjami, organizacjami w zakresie pomocy osobom starszym.</w:t>
            </w:r>
          </w:p>
          <w:p w:rsidR="00EA7898" w:rsidRPr="00EA7898" w:rsidRDefault="00EA7898" w:rsidP="00775EE0">
            <w:pPr>
              <w:numPr>
                <w:ilvl w:val="0"/>
                <w:numId w:val="32"/>
              </w:numPr>
              <w:spacing w:before="120" w:line="276" w:lineRule="auto"/>
              <w:jc w:val="left"/>
              <w:rPr>
                <w:rFonts w:asciiTheme="majorHAnsi" w:hAnsiTheme="majorHAnsi" w:cs="Times New Roman"/>
                <w:sz w:val="24"/>
                <w:szCs w:val="24"/>
                <w:lang w:bidi="en-US"/>
              </w:rPr>
            </w:pPr>
            <w:r w:rsidRPr="00EA7898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t>Praca socjalna z osobami starszymi.</w:t>
            </w:r>
          </w:p>
          <w:p w:rsidR="0093725D" w:rsidRPr="0093725D" w:rsidRDefault="0093725D" w:rsidP="00470541">
            <w:pPr>
              <w:pStyle w:val="Default"/>
              <w:spacing w:line="276" w:lineRule="auto"/>
              <w:ind w:left="720"/>
              <w:rPr>
                <w:rFonts w:asciiTheme="majorHAnsi" w:hAnsiTheme="majorHAnsi"/>
                <w:color w:val="auto"/>
              </w:rPr>
            </w:pPr>
          </w:p>
        </w:tc>
        <w:tc>
          <w:tcPr>
            <w:tcW w:w="1906" w:type="dxa"/>
          </w:tcPr>
          <w:p w:rsidR="003B5CF1" w:rsidRDefault="003B5CF1" w:rsidP="003B5CF1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891A85">
              <w:rPr>
                <w:rFonts w:asciiTheme="majorHAnsi" w:hAnsiTheme="majorHAnsi"/>
              </w:rPr>
              <w:lastRenderedPageBreak/>
              <w:t xml:space="preserve">- </w:t>
            </w:r>
            <w:r w:rsidRPr="000F25F9">
              <w:rPr>
                <w:rFonts w:asciiTheme="majorHAnsi" w:hAnsiTheme="majorHAnsi"/>
              </w:rPr>
              <w:t>G</w:t>
            </w:r>
            <w:r>
              <w:rPr>
                <w:rFonts w:asciiTheme="majorHAnsi" w:hAnsiTheme="majorHAnsi"/>
              </w:rPr>
              <w:t xml:space="preserve">minny </w:t>
            </w:r>
            <w:r w:rsidRPr="000F25F9">
              <w:rPr>
                <w:rFonts w:asciiTheme="majorHAnsi" w:hAnsiTheme="majorHAnsi"/>
              </w:rPr>
              <w:t>O</w:t>
            </w:r>
            <w:r>
              <w:rPr>
                <w:rFonts w:asciiTheme="majorHAnsi" w:hAnsiTheme="majorHAnsi"/>
              </w:rPr>
              <w:t xml:space="preserve">środek </w:t>
            </w:r>
            <w:r w:rsidRPr="000F25F9">
              <w:rPr>
                <w:rFonts w:asciiTheme="majorHAnsi" w:hAnsiTheme="majorHAnsi"/>
              </w:rPr>
              <w:t>P</w:t>
            </w:r>
            <w:r>
              <w:rPr>
                <w:rFonts w:asciiTheme="majorHAnsi" w:hAnsiTheme="majorHAnsi"/>
              </w:rPr>
              <w:t xml:space="preserve">omocy </w:t>
            </w:r>
            <w:r w:rsidRPr="000F25F9">
              <w:rPr>
                <w:rFonts w:asciiTheme="majorHAnsi" w:hAnsiTheme="majorHAnsi"/>
              </w:rPr>
              <w:t>S</w:t>
            </w:r>
            <w:r>
              <w:rPr>
                <w:rFonts w:asciiTheme="majorHAnsi" w:hAnsiTheme="majorHAnsi"/>
              </w:rPr>
              <w:t>połecznej w Młynarzach</w:t>
            </w:r>
          </w:p>
          <w:p w:rsidR="0093725D" w:rsidRPr="00891A85" w:rsidRDefault="0093725D" w:rsidP="003B5CF1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3B5CF1" w:rsidRDefault="003B5CF1" w:rsidP="003B5CF1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891A85">
              <w:rPr>
                <w:rFonts w:asciiTheme="majorHAnsi" w:hAnsiTheme="majorHAnsi"/>
              </w:rPr>
              <w:t xml:space="preserve">-  </w:t>
            </w:r>
            <w:r w:rsidRPr="000E7C35">
              <w:rPr>
                <w:rFonts w:asciiTheme="majorHAnsi" w:hAnsiTheme="majorHAnsi"/>
              </w:rPr>
              <w:t>Urząd Gminy Młynarz</w:t>
            </w:r>
            <w:r>
              <w:rPr>
                <w:rFonts w:asciiTheme="majorHAnsi" w:hAnsiTheme="majorHAnsi"/>
              </w:rPr>
              <w:t>e</w:t>
            </w:r>
          </w:p>
          <w:p w:rsidR="0093725D" w:rsidRPr="00891A85" w:rsidRDefault="0093725D" w:rsidP="003B5CF1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3B5CF1" w:rsidRDefault="003B5CF1" w:rsidP="003B5CF1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891A85">
              <w:rPr>
                <w:rFonts w:asciiTheme="majorHAnsi" w:hAnsiTheme="majorHAnsi"/>
              </w:rPr>
              <w:t>- Gminna Biblioteka Publiczna</w:t>
            </w:r>
          </w:p>
          <w:p w:rsidR="0093725D" w:rsidRDefault="0093725D" w:rsidP="003B5CF1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93725D" w:rsidRPr="0093725D" w:rsidRDefault="0093725D" w:rsidP="0093725D">
            <w:pPr>
              <w:pStyle w:val="Default"/>
              <w:spacing w:line="276" w:lineRule="auto"/>
              <w:rPr>
                <w:rFonts w:asciiTheme="majorHAnsi" w:hAnsiTheme="majorHAnsi"/>
                <w:lang w:bidi="en-US"/>
              </w:rPr>
            </w:pPr>
            <w:r>
              <w:rPr>
                <w:rFonts w:asciiTheme="majorHAnsi" w:hAnsiTheme="majorHAnsi"/>
              </w:rPr>
              <w:t>-</w:t>
            </w:r>
            <w:r w:rsidR="00EA7898">
              <w:rPr>
                <w:rFonts w:asciiTheme="majorHAnsi" w:hAnsiTheme="majorHAnsi"/>
              </w:rPr>
              <w:t xml:space="preserve"> </w:t>
            </w:r>
            <w:r w:rsidRPr="0093725D">
              <w:rPr>
                <w:rFonts w:asciiTheme="majorHAnsi" w:hAnsiTheme="majorHAnsi"/>
                <w:lang w:bidi="en-US"/>
              </w:rPr>
              <w:t>Instytucje rządowe, samorządowe, organizacje społeczne, organizacje pożytku publicznego</w:t>
            </w:r>
          </w:p>
          <w:p w:rsidR="0093725D" w:rsidRPr="00891A85" w:rsidRDefault="0093725D" w:rsidP="003B5CF1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3B5CF1" w:rsidRPr="00891A85" w:rsidRDefault="003B5CF1" w:rsidP="003B5CF1">
            <w:pPr>
              <w:pStyle w:val="Default"/>
              <w:spacing w:line="276" w:lineRule="auto"/>
              <w:rPr>
                <w:rFonts w:asciiTheme="majorHAnsi" w:hAnsiTheme="majorHAnsi"/>
                <w:color w:val="auto"/>
              </w:rPr>
            </w:pPr>
          </w:p>
        </w:tc>
        <w:tc>
          <w:tcPr>
            <w:tcW w:w="2471" w:type="dxa"/>
          </w:tcPr>
          <w:p w:rsidR="003B5CF1" w:rsidRDefault="003B5CF1" w:rsidP="003B5CF1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891A85">
              <w:rPr>
                <w:rFonts w:asciiTheme="majorHAnsi" w:hAnsiTheme="majorHAnsi"/>
              </w:rPr>
              <w:t xml:space="preserve">- </w:t>
            </w:r>
            <w:r w:rsidR="008549FE" w:rsidRPr="008549FE">
              <w:rPr>
                <w:rFonts w:asciiTheme="majorHAnsi" w:hAnsiTheme="majorHAnsi"/>
              </w:rPr>
              <w:t>L</w:t>
            </w:r>
            <w:r w:rsidR="008549FE" w:rsidRPr="008549FE">
              <w:rPr>
                <w:rFonts w:asciiTheme="majorHAnsi" w:hAnsiTheme="majorHAnsi"/>
                <w:lang w:bidi="en-US"/>
              </w:rPr>
              <w:t>iczba inicjatyw skierowanych do osób starszych (w tym: l</w:t>
            </w:r>
            <w:r w:rsidRPr="008549FE">
              <w:rPr>
                <w:rFonts w:asciiTheme="majorHAnsi" w:hAnsiTheme="majorHAnsi"/>
              </w:rPr>
              <w:t>iczba spotkań integracyjnych i kulturalnych</w:t>
            </w:r>
            <w:r w:rsidR="008549FE" w:rsidRPr="008549FE">
              <w:rPr>
                <w:rFonts w:asciiTheme="majorHAnsi" w:hAnsiTheme="majorHAnsi"/>
              </w:rPr>
              <w:t>)</w:t>
            </w:r>
          </w:p>
          <w:p w:rsidR="000E639C" w:rsidRDefault="000E639C" w:rsidP="003B5CF1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0E639C" w:rsidRDefault="000E639C" w:rsidP="000E639C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891A85">
              <w:rPr>
                <w:rFonts w:asciiTheme="majorHAnsi" w:hAnsiTheme="majorHAnsi"/>
              </w:rPr>
              <w:t xml:space="preserve">- Liczba osób objętych pomocą środowiskową </w:t>
            </w:r>
          </w:p>
          <w:p w:rsidR="000E639C" w:rsidRPr="00891A85" w:rsidRDefault="000E639C" w:rsidP="000E639C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0E639C" w:rsidRDefault="000E639C" w:rsidP="000E639C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891A85">
              <w:rPr>
                <w:rFonts w:asciiTheme="majorHAnsi" w:hAnsiTheme="majorHAnsi"/>
              </w:rPr>
              <w:t>- Liczba usług zrealizowanych w domu</w:t>
            </w:r>
          </w:p>
          <w:p w:rsidR="00EA7898" w:rsidRDefault="00EA7898" w:rsidP="000E639C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EA7898" w:rsidRDefault="00EA7898" w:rsidP="000E639C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 Liczba osób skierowanych do domów pomocy społecznej</w:t>
            </w:r>
          </w:p>
          <w:p w:rsidR="00EA7898" w:rsidRDefault="00EA7898" w:rsidP="000E639C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EA7898" w:rsidRDefault="00EA7898" w:rsidP="00EA7898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891A85">
              <w:rPr>
                <w:rFonts w:asciiTheme="majorHAnsi" w:hAnsiTheme="majorHAnsi"/>
              </w:rPr>
              <w:t xml:space="preserve">- Liczba organizacji wspierających </w:t>
            </w:r>
          </w:p>
          <w:p w:rsidR="00EA7898" w:rsidRPr="00891A85" w:rsidRDefault="00EA7898" w:rsidP="000E639C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</w:tc>
        <w:tc>
          <w:tcPr>
            <w:tcW w:w="1792" w:type="dxa"/>
          </w:tcPr>
          <w:p w:rsidR="003B5CF1" w:rsidRPr="00D41126" w:rsidRDefault="003B5CF1" w:rsidP="003B5CF1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 </w:t>
            </w:r>
            <w:r w:rsidRPr="000F25F9">
              <w:rPr>
                <w:rFonts w:asciiTheme="majorHAnsi" w:hAnsiTheme="majorHAnsi"/>
              </w:rPr>
              <w:t xml:space="preserve">- </w:t>
            </w:r>
            <w:r w:rsidRPr="00D41126">
              <w:rPr>
                <w:rFonts w:asciiTheme="majorHAnsi" w:hAnsiTheme="majorHAnsi"/>
              </w:rPr>
              <w:t>Budżet Gminy Młynarze</w:t>
            </w:r>
          </w:p>
          <w:p w:rsidR="003B5CF1" w:rsidRPr="00D41126" w:rsidRDefault="003B5CF1" w:rsidP="003B5CF1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3B5CF1" w:rsidRPr="00D41126" w:rsidRDefault="003B5CF1" w:rsidP="003B5CF1">
            <w:pPr>
              <w:pStyle w:val="Default"/>
              <w:spacing w:line="276" w:lineRule="auto"/>
              <w:rPr>
                <w:rFonts w:asciiTheme="majorHAnsi" w:hAnsiTheme="majorHAnsi"/>
                <w:lang w:bidi="en-US"/>
              </w:rPr>
            </w:pPr>
            <w:r w:rsidRPr="00D41126">
              <w:rPr>
                <w:rFonts w:asciiTheme="majorHAnsi" w:hAnsiTheme="majorHAnsi"/>
              </w:rPr>
              <w:t>- D</w:t>
            </w:r>
            <w:r w:rsidRPr="00D41126">
              <w:rPr>
                <w:rFonts w:asciiTheme="majorHAnsi" w:hAnsiTheme="majorHAnsi"/>
                <w:lang w:bidi="en-US"/>
              </w:rPr>
              <w:t>otacje budżetu państwa</w:t>
            </w:r>
          </w:p>
          <w:p w:rsidR="003B5CF1" w:rsidRPr="00D41126" w:rsidRDefault="003B5CF1" w:rsidP="003B5CF1">
            <w:pPr>
              <w:pStyle w:val="Default"/>
              <w:spacing w:line="276" w:lineRule="auto"/>
              <w:rPr>
                <w:rFonts w:asciiTheme="majorHAnsi" w:hAnsiTheme="majorHAnsi"/>
                <w:lang w:bidi="en-US"/>
              </w:rPr>
            </w:pPr>
          </w:p>
          <w:p w:rsidR="003B5CF1" w:rsidRPr="00FB6B53" w:rsidRDefault="003B5CF1" w:rsidP="003B5CF1">
            <w:pPr>
              <w:pStyle w:val="Default"/>
              <w:spacing w:line="276" w:lineRule="auto"/>
              <w:rPr>
                <w:rFonts w:asciiTheme="majorHAnsi" w:hAnsiTheme="majorHAnsi"/>
                <w:color w:val="auto"/>
                <w:sz w:val="22"/>
                <w:szCs w:val="22"/>
              </w:rPr>
            </w:pPr>
            <w:r w:rsidRPr="00D41126">
              <w:rPr>
                <w:rFonts w:asciiTheme="majorHAnsi" w:hAnsiTheme="majorHAnsi"/>
                <w:lang w:bidi="en-US"/>
              </w:rPr>
              <w:t>- Środki pozyskane z funduszy zewnętrznych: rządowych, pozarządowych, programów celowych</w:t>
            </w:r>
          </w:p>
        </w:tc>
        <w:tc>
          <w:tcPr>
            <w:tcW w:w="1236" w:type="dxa"/>
          </w:tcPr>
          <w:p w:rsidR="003B5CF1" w:rsidRDefault="003B5CF1" w:rsidP="003B5CF1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color w:val="auto"/>
              </w:rPr>
            </w:pPr>
            <w:r w:rsidRPr="000F25F9">
              <w:rPr>
                <w:rFonts w:asciiTheme="majorHAnsi" w:hAnsiTheme="majorHAnsi"/>
                <w:color w:val="auto"/>
              </w:rPr>
              <w:t>2021</w:t>
            </w:r>
          </w:p>
          <w:p w:rsidR="003B5CF1" w:rsidRDefault="003B5CF1" w:rsidP="003B5CF1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color w:val="auto"/>
              </w:rPr>
            </w:pPr>
            <w:r w:rsidRPr="000F25F9">
              <w:rPr>
                <w:rFonts w:asciiTheme="majorHAnsi" w:hAnsiTheme="majorHAnsi"/>
                <w:color w:val="auto"/>
              </w:rPr>
              <w:t>-</w:t>
            </w:r>
          </w:p>
          <w:p w:rsidR="003B5CF1" w:rsidRPr="000F25F9" w:rsidRDefault="003B5CF1" w:rsidP="003B5CF1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color w:val="auto"/>
              </w:rPr>
            </w:pPr>
            <w:r w:rsidRPr="000F25F9">
              <w:rPr>
                <w:rFonts w:asciiTheme="majorHAnsi" w:hAnsiTheme="majorHAnsi"/>
                <w:color w:val="auto"/>
              </w:rPr>
              <w:t>2025</w:t>
            </w:r>
          </w:p>
        </w:tc>
      </w:tr>
      <w:tr w:rsidR="003B5CF1" w:rsidTr="00C63785">
        <w:trPr>
          <w:trHeight w:val="2137"/>
        </w:trPr>
        <w:tc>
          <w:tcPr>
            <w:tcW w:w="2660" w:type="dxa"/>
          </w:tcPr>
          <w:p w:rsidR="00470541" w:rsidRDefault="00470541" w:rsidP="00470541">
            <w:pPr>
              <w:spacing w:after="160" w:line="276" w:lineRule="auto"/>
              <w:jc w:val="left"/>
              <w:rPr>
                <w:rFonts w:asciiTheme="majorHAnsi" w:hAnsiTheme="majorHAnsi" w:cs="Times New Roman"/>
                <w:sz w:val="24"/>
                <w:szCs w:val="24"/>
                <w:lang w:bidi="en-US"/>
              </w:rPr>
            </w:pPr>
            <w:r w:rsidRPr="00470541">
              <w:rPr>
                <w:rFonts w:asciiTheme="majorHAnsi" w:hAnsiTheme="majorHAnsi"/>
                <w:sz w:val="24"/>
                <w:szCs w:val="24"/>
              </w:rPr>
              <w:lastRenderedPageBreak/>
              <w:t xml:space="preserve">2. </w:t>
            </w:r>
            <w:r w:rsidRPr="00470541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t>Wyrównywanie szans osób niepełnosprawnych oraz dotkniętych długotrwałą chorobą</w:t>
            </w:r>
            <w:r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t>:</w:t>
            </w:r>
          </w:p>
          <w:p w:rsidR="00470541" w:rsidRPr="00470541" w:rsidRDefault="00470541" w:rsidP="00775EE0">
            <w:pPr>
              <w:pStyle w:val="Akapitzlist"/>
              <w:numPr>
                <w:ilvl w:val="0"/>
                <w:numId w:val="34"/>
              </w:numPr>
              <w:spacing w:after="160" w:line="276" w:lineRule="auto"/>
              <w:jc w:val="left"/>
              <w:rPr>
                <w:rFonts w:asciiTheme="majorHAnsi" w:hAnsiTheme="majorHAnsi" w:cs="Times New Roman"/>
                <w:sz w:val="24"/>
                <w:szCs w:val="24"/>
                <w:lang w:bidi="en-US"/>
              </w:rPr>
            </w:pPr>
            <w:r w:rsidRPr="00470541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t xml:space="preserve">Zwiększenie dostępności usług opiekuńczych dla osób niepełnosprawnych </w:t>
            </w:r>
            <w:r w:rsidRPr="00470541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br/>
              <w:t xml:space="preserve">oraz dotkniętych długotrwałą </w:t>
            </w:r>
            <w:r w:rsidRPr="00470541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lastRenderedPageBreak/>
              <w:t>chorobą</w:t>
            </w:r>
            <w:r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t>.</w:t>
            </w:r>
          </w:p>
          <w:p w:rsidR="00470541" w:rsidRPr="00470541" w:rsidRDefault="00470541" w:rsidP="00775EE0">
            <w:pPr>
              <w:numPr>
                <w:ilvl w:val="0"/>
                <w:numId w:val="33"/>
              </w:numPr>
              <w:spacing w:before="120" w:line="276" w:lineRule="auto"/>
              <w:jc w:val="left"/>
              <w:rPr>
                <w:rFonts w:asciiTheme="majorHAnsi" w:hAnsiTheme="majorHAnsi" w:cs="Times New Roman"/>
                <w:sz w:val="24"/>
                <w:szCs w:val="24"/>
                <w:lang w:bidi="en-US"/>
              </w:rPr>
            </w:pPr>
            <w:r w:rsidRPr="00470541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t>Aktywizacja zawodowa osób niepełnosprawnych</w:t>
            </w:r>
            <w:r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t>.</w:t>
            </w:r>
          </w:p>
          <w:p w:rsidR="00470541" w:rsidRDefault="00470541" w:rsidP="00775EE0">
            <w:pPr>
              <w:numPr>
                <w:ilvl w:val="0"/>
                <w:numId w:val="33"/>
              </w:numPr>
              <w:spacing w:before="120" w:line="276" w:lineRule="auto"/>
              <w:jc w:val="left"/>
              <w:rPr>
                <w:rFonts w:asciiTheme="majorHAnsi" w:hAnsiTheme="majorHAnsi" w:cs="Times New Roman"/>
                <w:sz w:val="24"/>
                <w:szCs w:val="24"/>
                <w:lang w:bidi="en-US"/>
              </w:rPr>
            </w:pPr>
            <w:r w:rsidRPr="00470541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t>Pomoc finansowa i rzeczowa dla osób niepełnosprawnych oraz dotkniętych długotrwałą chorobą</w:t>
            </w:r>
            <w:r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t>.</w:t>
            </w:r>
          </w:p>
          <w:p w:rsidR="00470541" w:rsidRPr="00470541" w:rsidRDefault="00470541" w:rsidP="00775EE0">
            <w:pPr>
              <w:numPr>
                <w:ilvl w:val="0"/>
                <w:numId w:val="33"/>
              </w:numPr>
              <w:spacing w:before="120" w:line="276" w:lineRule="auto"/>
              <w:jc w:val="left"/>
              <w:rPr>
                <w:rFonts w:asciiTheme="majorHAnsi" w:hAnsiTheme="majorHAnsi" w:cs="Times New Roman"/>
                <w:sz w:val="24"/>
                <w:szCs w:val="24"/>
                <w:lang w:bidi="en-US"/>
              </w:rPr>
            </w:pPr>
            <w:r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t>Pomoc finansowa i</w:t>
            </w:r>
            <w:r w:rsidR="00156F4C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t xml:space="preserve"> </w:t>
            </w:r>
            <w:r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t xml:space="preserve">rzeczowa </w:t>
            </w:r>
            <w:r w:rsidR="00156F4C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t xml:space="preserve">dla </w:t>
            </w:r>
            <w:r w:rsidRPr="00470541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t>rodzin</w:t>
            </w:r>
            <w:r w:rsidR="00156F4C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t xml:space="preserve"> </w:t>
            </w:r>
            <w:r w:rsidRPr="00470541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t>i opiekun</w:t>
            </w:r>
            <w:r w:rsidR="00156F4C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t>ów osób niepełnosprawnych oraz dotkniętych długotrwałą chorobą.</w:t>
            </w:r>
          </w:p>
          <w:p w:rsidR="00470541" w:rsidRDefault="00470541" w:rsidP="00775EE0">
            <w:pPr>
              <w:numPr>
                <w:ilvl w:val="0"/>
                <w:numId w:val="33"/>
              </w:numPr>
              <w:spacing w:before="120" w:line="276" w:lineRule="auto"/>
              <w:jc w:val="left"/>
              <w:rPr>
                <w:rFonts w:asciiTheme="majorHAnsi" w:hAnsiTheme="majorHAnsi" w:cs="Times New Roman"/>
                <w:sz w:val="24"/>
                <w:szCs w:val="24"/>
                <w:lang w:bidi="en-US"/>
              </w:rPr>
            </w:pPr>
            <w:r w:rsidRPr="00470541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t xml:space="preserve">Zintegrowane działania instytucji i organizacji pozarządowych na rzecz profilaktyki </w:t>
            </w:r>
            <w:r w:rsidRPr="00470541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br/>
              <w:t>i rozwiązywania problemów osób dotkniętych długotrwałą chorobą oraz osób niepełnosprawnych, w tym z zaburzeniami psychicznymi</w:t>
            </w:r>
            <w:r w:rsidR="00FF5A03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t>.</w:t>
            </w:r>
          </w:p>
          <w:p w:rsidR="00F54340" w:rsidRPr="00F54340" w:rsidRDefault="00F54340" w:rsidP="00F54340">
            <w:pPr>
              <w:spacing w:before="120" w:line="276" w:lineRule="auto"/>
              <w:ind w:left="720"/>
              <w:jc w:val="left"/>
              <w:rPr>
                <w:rFonts w:asciiTheme="majorHAnsi" w:hAnsiTheme="majorHAnsi" w:cs="Times New Roman"/>
                <w:sz w:val="24"/>
                <w:szCs w:val="24"/>
                <w:lang w:bidi="en-US"/>
              </w:rPr>
            </w:pPr>
          </w:p>
          <w:p w:rsidR="00470541" w:rsidRPr="00470541" w:rsidRDefault="00470541" w:rsidP="00775EE0">
            <w:pPr>
              <w:numPr>
                <w:ilvl w:val="0"/>
                <w:numId w:val="33"/>
              </w:numPr>
              <w:spacing w:before="120" w:line="276" w:lineRule="auto"/>
              <w:jc w:val="left"/>
              <w:rPr>
                <w:rFonts w:asciiTheme="majorHAnsi" w:hAnsiTheme="majorHAnsi" w:cs="Times New Roman"/>
                <w:sz w:val="24"/>
                <w:szCs w:val="24"/>
                <w:lang w:bidi="en-US"/>
              </w:rPr>
            </w:pPr>
            <w:r w:rsidRPr="00470541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t>Likwidacja barier utrudniających osobom niepełnosprawnym pełne uczestnictwo w życiu społecznym przy współpracy z innymi instytucjami.</w:t>
            </w:r>
          </w:p>
          <w:p w:rsidR="00470541" w:rsidRPr="00470541" w:rsidRDefault="00470541" w:rsidP="00470541">
            <w:pPr>
              <w:spacing w:after="160" w:line="276" w:lineRule="auto"/>
              <w:jc w:val="left"/>
              <w:rPr>
                <w:rFonts w:asciiTheme="majorHAnsi" w:hAnsiTheme="majorHAnsi" w:cs="Times New Roman"/>
                <w:sz w:val="24"/>
                <w:szCs w:val="24"/>
                <w:lang w:bidi="en-US"/>
              </w:rPr>
            </w:pPr>
          </w:p>
          <w:p w:rsidR="003B5CF1" w:rsidRPr="00FB6B53" w:rsidRDefault="003B5CF1" w:rsidP="003B5CF1">
            <w:pPr>
              <w:pStyle w:val="Default"/>
              <w:spacing w:line="276" w:lineRule="auto"/>
              <w:rPr>
                <w:rFonts w:asciiTheme="majorHAnsi" w:hAnsiTheme="majorHAnsi"/>
                <w:color w:val="auto"/>
                <w:sz w:val="22"/>
                <w:szCs w:val="22"/>
              </w:rPr>
            </w:pPr>
          </w:p>
        </w:tc>
        <w:tc>
          <w:tcPr>
            <w:tcW w:w="1906" w:type="dxa"/>
          </w:tcPr>
          <w:p w:rsidR="003B5CF1" w:rsidRDefault="003B5CF1" w:rsidP="003B5CF1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891A85">
              <w:rPr>
                <w:rFonts w:asciiTheme="majorHAnsi" w:hAnsiTheme="majorHAnsi"/>
              </w:rPr>
              <w:lastRenderedPageBreak/>
              <w:t xml:space="preserve">- </w:t>
            </w:r>
            <w:r w:rsidRPr="000F25F9">
              <w:rPr>
                <w:rFonts w:asciiTheme="majorHAnsi" w:hAnsiTheme="majorHAnsi"/>
              </w:rPr>
              <w:t>G</w:t>
            </w:r>
            <w:r>
              <w:rPr>
                <w:rFonts w:asciiTheme="majorHAnsi" w:hAnsiTheme="majorHAnsi"/>
              </w:rPr>
              <w:t xml:space="preserve">minny </w:t>
            </w:r>
            <w:r w:rsidRPr="000F25F9">
              <w:rPr>
                <w:rFonts w:asciiTheme="majorHAnsi" w:hAnsiTheme="majorHAnsi"/>
              </w:rPr>
              <w:t>O</w:t>
            </w:r>
            <w:r>
              <w:rPr>
                <w:rFonts w:asciiTheme="majorHAnsi" w:hAnsiTheme="majorHAnsi"/>
              </w:rPr>
              <w:t xml:space="preserve">środek </w:t>
            </w:r>
            <w:r w:rsidRPr="000F25F9">
              <w:rPr>
                <w:rFonts w:asciiTheme="majorHAnsi" w:hAnsiTheme="majorHAnsi"/>
              </w:rPr>
              <w:t>P</w:t>
            </w:r>
            <w:r>
              <w:rPr>
                <w:rFonts w:asciiTheme="majorHAnsi" w:hAnsiTheme="majorHAnsi"/>
              </w:rPr>
              <w:t xml:space="preserve">omocy </w:t>
            </w:r>
            <w:r w:rsidRPr="000F25F9">
              <w:rPr>
                <w:rFonts w:asciiTheme="majorHAnsi" w:hAnsiTheme="majorHAnsi"/>
              </w:rPr>
              <w:t>S</w:t>
            </w:r>
            <w:r>
              <w:rPr>
                <w:rFonts w:asciiTheme="majorHAnsi" w:hAnsiTheme="majorHAnsi"/>
              </w:rPr>
              <w:t>połecznej w Młynarzach</w:t>
            </w:r>
          </w:p>
          <w:p w:rsidR="00F54340" w:rsidRPr="00891A85" w:rsidRDefault="00F54340" w:rsidP="003B5CF1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F54340" w:rsidRDefault="003B5CF1" w:rsidP="00F54340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891A85">
              <w:rPr>
                <w:rFonts w:asciiTheme="majorHAnsi" w:hAnsiTheme="majorHAnsi"/>
              </w:rPr>
              <w:t>-</w:t>
            </w:r>
            <w:r w:rsidR="00F54340" w:rsidRPr="00891A85">
              <w:rPr>
                <w:rFonts w:asciiTheme="majorHAnsi" w:hAnsiTheme="majorHAnsi"/>
              </w:rPr>
              <w:t xml:space="preserve"> </w:t>
            </w:r>
            <w:r w:rsidR="00F54340" w:rsidRPr="000E7C35">
              <w:rPr>
                <w:rFonts w:asciiTheme="majorHAnsi" w:hAnsiTheme="majorHAnsi"/>
              </w:rPr>
              <w:t>Urząd Gminy Młynarz</w:t>
            </w:r>
            <w:r w:rsidR="00F54340">
              <w:rPr>
                <w:rFonts w:asciiTheme="majorHAnsi" w:hAnsiTheme="majorHAnsi"/>
              </w:rPr>
              <w:t>e</w:t>
            </w:r>
          </w:p>
          <w:p w:rsidR="00F54340" w:rsidRDefault="00F54340" w:rsidP="00F54340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F54340" w:rsidRDefault="00F54340" w:rsidP="00F54340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 - Powiatowy Urząd Pracy</w:t>
            </w:r>
          </w:p>
          <w:p w:rsidR="00F54340" w:rsidRDefault="00F54340" w:rsidP="00F54340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F54340" w:rsidRPr="0093725D" w:rsidRDefault="00F54340" w:rsidP="00F54340">
            <w:pPr>
              <w:pStyle w:val="Default"/>
              <w:spacing w:line="276" w:lineRule="auto"/>
              <w:rPr>
                <w:rFonts w:asciiTheme="majorHAnsi" w:hAnsiTheme="majorHAnsi"/>
                <w:lang w:bidi="en-US"/>
              </w:rPr>
            </w:pPr>
            <w:r>
              <w:rPr>
                <w:rFonts w:asciiTheme="majorHAnsi" w:hAnsiTheme="majorHAnsi"/>
              </w:rPr>
              <w:t xml:space="preserve">- </w:t>
            </w:r>
            <w:r w:rsidRPr="0093725D">
              <w:rPr>
                <w:rFonts w:asciiTheme="majorHAnsi" w:hAnsiTheme="majorHAnsi"/>
                <w:lang w:bidi="en-US"/>
              </w:rPr>
              <w:t xml:space="preserve">Instytucje rządowe, </w:t>
            </w:r>
            <w:r w:rsidRPr="0093725D">
              <w:rPr>
                <w:rFonts w:asciiTheme="majorHAnsi" w:hAnsiTheme="majorHAnsi"/>
                <w:lang w:bidi="en-US"/>
              </w:rPr>
              <w:lastRenderedPageBreak/>
              <w:t>samorządowe, organizacje społeczne, organizacje pożytku publicznego</w:t>
            </w:r>
          </w:p>
          <w:p w:rsidR="00F54340" w:rsidRDefault="00F54340" w:rsidP="00F54340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3B5CF1" w:rsidRPr="00891A85" w:rsidRDefault="003B5CF1" w:rsidP="003B5CF1">
            <w:pPr>
              <w:pStyle w:val="Default"/>
              <w:spacing w:line="276" w:lineRule="auto"/>
              <w:rPr>
                <w:rFonts w:asciiTheme="majorHAnsi" w:hAnsiTheme="majorHAnsi"/>
                <w:color w:val="auto"/>
              </w:rPr>
            </w:pPr>
          </w:p>
        </w:tc>
        <w:tc>
          <w:tcPr>
            <w:tcW w:w="2471" w:type="dxa"/>
          </w:tcPr>
          <w:p w:rsidR="00AF6283" w:rsidRDefault="00AF6283" w:rsidP="00AF6283">
            <w:pPr>
              <w:spacing w:line="276" w:lineRule="auto"/>
              <w:jc w:val="lef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lastRenderedPageBreak/>
              <w:t>- L</w:t>
            </w:r>
            <w:r w:rsidRPr="00AF6283">
              <w:rPr>
                <w:rFonts w:asciiTheme="majorHAnsi" w:hAnsiTheme="majorHAnsi"/>
                <w:sz w:val="24"/>
                <w:szCs w:val="24"/>
              </w:rPr>
              <w:t>iczba rodzin korzystających z pomocy społecznej z powodu niepełnosprawności</w:t>
            </w:r>
          </w:p>
          <w:p w:rsidR="00AF6283" w:rsidRPr="00AF6283" w:rsidRDefault="00AF6283" w:rsidP="00AF6283">
            <w:pPr>
              <w:spacing w:line="276" w:lineRule="auto"/>
              <w:jc w:val="left"/>
              <w:rPr>
                <w:rFonts w:asciiTheme="majorHAnsi" w:hAnsiTheme="majorHAnsi"/>
                <w:sz w:val="24"/>
                <w:szCs w:val="24"/>
              </w:rPr>
            </w:pPr>
          </w:p>
          <w:p w:rsidR="00AF6283" w:rsidRDefault="00AF6283" w:rsidP="00AF6283">
            <w:pPr>
              <w:spacing w:line="276" w:lineRule="auto"/>
              <w:jc w:val="lef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- L</w:t>
            </w:r>
            <w:r w:rsidRPr="00AF6283">
              <w:rPr>
                <w:rFonts w:asciiTheme="majorHAnsi" w:hAnsiTheme="majorHAnsi"/>
                <w:sz w:val="24"/>
                <w:szCs w:val="24"/>
              </w:rPr>
              <w:t>iczba rodzin korzystających z pomocy społecznej z powodu z powodu długotrwałej choroby</w:t>
            </w:r>
          </w:p>
          <w:p w:rsidR="00AF6283" w:rsidRPr="00AF6283" w:rsidRDefault="00AF6283" w:rsidP="00AF6283">
            <w:pPr>
              <w:spacing w:line="276" w:lineRule="auto"/>
              <w:jc w:val="left"/>
              <w:rPr>
                <w:rFonts w:asciiTheme="majorHAnsi" w:hAnsiTheme="majorHAnsi"/>
                <w:sz w:val="24"/>
                <w:szCs w:val="24"/>
              </w:rPr>
            </w:pPr>
          </w:p>
          <w:p w:rsidR="00AF6283" w:rsidRDefault="00AF6283" w:rsidP="00AF6283">
            <w:pPr>
              <w:spacing w:line="276" w:lineRule="auto"/>
              <w:jc w:val="lef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- L</w:t>
            </w:r>
            <w:r w:rsidRPr="00AF6283">
              <w:rPr>
                <w:rFonts w:asciiTheme="majorHAnsi" w:hAnsiTheme="majorHAnsi"/>
                <w:sz w:val="24"/>
                <w:szCs w:val="24"/>
              </w:rPr>
              <w:t xml:space="preserve">iczba organizacji </w:t>
            </w:r>
            <w:r w:rsidRPr="00AF6283">
              <w:rPr>
                <w:rFonts w:asciiTheme="majorHAnsi" w:hAnsiTheme="majorHAnsi"/>
                <w:sz w:val="24"/>
                <w:szCs w:val="24"/>
              </w:rPr>
              <w:lastRenderedPageBreak/>
              <w:t>pozarządowych działających w obszarze pomocy niepełnosprawnym i przewlekle chorym</w:t>
            </w:r>
          </w:p>
          <w:p w:rsidR="00AF6283" w:rsidRDefault="00AF6283" w:rsidP="00AF6283">
            <w:pPr>
              <w:spacing w:line="276" w:lineRule="auto"/>
              <w:jc w:val="lef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- L</w:t>
            </w:r>
            <w:r w:rsidRPr="00AF6283">
              <w:rPr>
                <w:rFonts w:asciiTheme="majorHAnsi" w:hAnsiTheme="majorHAnsi"/>
                <w:sz w:val="24"/>
                <w:szCs w:val="24"/>
              </w:rPr>
              <w:t>iczba zlikwidowanych barier architektonicznych</w:t>
            </w:r>
          </w:p>
          <w:p w:rsidR="00AF6283" w:rsidRPr="00AF6283" w:rsidRDefault="00AF6283" w:rsidP="00AF6283">
            <w:pPr>
              <w:spacing w:line="276" w:lineRule="auto"/>
              <w:jc w:val="left"/>
              <w:rPr>
                <w:rFonts w:asciiTheme="majorHAnsi" w:hAnsiTheme="majorHAnsi"/>
                <w:sz w:val="24"/>
                <w:szCs w:val="24"/>
              </w:rPr>
            </w:pPr>
          </w:p>
          <w:p w:rsidR="00AF6283" w:rsidRPr="00AF6283" w:rsidRDefault="00AF6283" w:rsidP="00AF6283">
            <w:pPr>
              <w:spacing w:line="276" w:lineRule="auto"/>
              <w:jc w:val="lef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- I</w:t>
            </w:r>
            <w:r w:rsidRPr="00AF6283">
              <w:rPr>
                <w:rFonts w:asciiTheme="majorHAnsi" w:hAnsiTheme="majorHAnsi"/>
                <w:sz w:val="24"/>
                <w:szCs w:val="24"/>
              </w:rPr>
              <w:t>lość stworzonych nowych miejsc pracy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Pr="00AF6283">
              <w:rPr>
                <w:rFonts w:asciiTheme="majorHAnsi" w:hAnsiTheme="majorHAnsi"/>
                <w:sz w:val="24"/>
                <w:szCs w:val="24"/>
              </w:rPr>
              <w:t>dla osób niepełnosprawnych</w:t>
            </w:r>
          </w:p>
          <w:p w:rsidR="00AF6283" w:rsidRDefault="00AF6283" w:rsidP="00AF6283">
            <w:pPr>
              <w:spacing w:line="276" w:lineRule="auto"/>
              <w:jc w:val="left"/>
              <w:rPr>
                <w:rFonts w:asciiTheme="majorHAnsi" w:hAnsiTheme="majorHAnsi"/>
                <w:sz w:val="24"/>
                <w:szCs w:val="24"/>
              </w:rPr>
            </w:pPr>
          </w:p>
          <w:p w:rsidR="00AF6283" w:rsidRPr="00AF6283" w:rsidRDefault="00AF6283" w:rsidP="00AF6283">
            <w:pPr>
              <w:spacing w:line="276" w:lineRule="auto"/>
              <w:jc w:val="lef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- L</w:t>
            </w:r>
            <w:r w:rsidRPr="00AF6283">
              <w:rPr>
                <w:rFonts w:asciiTheme="majorHAnsi" w:hAnsiTheme="majorHAnsi"/>
                <w:sz w:val="24"/>
                <w:szCs w:val="24"/>
              </w:rPr>
              <w:t>iczba inicjatyw skierowanych do osób niepełnosprawnych i przewlekle chorych</w:t>
            </w:r>
          </w:p>
          <w:p w:rsidR="003B5CF1" w:rsidRPr="00AF6283" w:rsidRDefault="003B5CF1" w:rsidP="00AF628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792" w:type="dxa"/>
          </w:tcPr>
          <w:p w:rsidR="00F54340" w:rsidRPr="00D41126" w:rsidRDefault="00F54340" w:rsidP="00F54340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0F25F9">
              <w:rPr>
                <w:rFonts w:asciiTheme="majorHAnsi" w:hAnsiTheme="majorHAnsi"/>
              </w:rPr>
              <w:lastRenderedPageBreak/>
              <w:t xml:space="preserve">- </w:t>
            </w:r>
            <w:r w:rsidRPr="00D41126">
              <w:rPr>
                <w:rFonts w:asciiTheme="majorHAnsi" w:hAnsiTheme="majorHAnsi"/>
              </w:rPr>
              <w:t>Budżet Gminy Młynarze</w:t>
            </w:r>
          </w:p>
          <w:p w:rsidR="00F54340" w:rsidRPr="00D41126" w:rsidRDefault="00F54340" w:rsidP="00F54340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F54340" w:rsidRPr="00D41126" w:rsidRDefault="00F54340" w:rsidP="00F54340">
            <w:pPr>
              <w:pStyle w:val="Default"/>
              <w:spacing w:line="276" w:lineRule="auto"/>
              <w:rPr>
                <w:rFonts w:asciiTheme="majorHAnsi" w:hAnsiTheme="majorHAnsi"/>
                <w:lang w:bidi="en-US"/>
              </w:rPr>
            </w:pPr>
            <w:r w:rsidRPr="00D41126">
              <w:rPr>
                <w:rFonts w:asciiTheme="majorHAnsi" w:hAnsiTheme="majorHAnsi"/>
              </w:rPr>
              <w:t>- D</w:t>
            </w:r>
            <w:r w:rsidRPr="00D41126">
              <w:rPr>
                <w:rFonts w:asciiTheme="majorHAnsi" w:hAnsiTheme="majorHAnsi"/>
                <w:lang w:bidi="en-US"/>
              </w:rPr>
              <w:t>otacje budżetu państwa</w:t>
            </w:r>
          </w:p>
          <w:p w:rsidR="00F54340" w:rsidRPr="00D41126" w:rsidRDefault="00F54340" w:rsidP="00F54340">
            <w:pPr>
              <w:pStyle w:val="Default"/>
              <w:spacing w:line="276" w:lineRule="auto"/>
              <w:rPr>
                <w:rFonts w:asciiTheme="majorHAnsi" w:hAnsiTheme="majorHAnsi"/>
                <w:lang w:bidi="en-US"/>
              </w:rPr>
            </w:pPr>
          </w:p>
          <w:p w:rsidR="003B5CF1" w:rsidRPr="000E639C" w:rsidRDefault="00F54340" w:rsidP="00F54340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D41126">
              <w:rPr>
                <w:rFonts w:asciiTheme="majorHAnsi" w:hAnsiTheme="majorHAnsi"/>
                <w:lang w:bidi="en-US"/>
              </w:rPr>
              <w:t xml:space="preserve">- Środki pozyskane z funduszy zewnętrznych: rządowych, pozarządowych, programów </w:t>
            </w:r>
            <w:r w:rsidRPr="00D41126">
              <w:rPr>
                <w:rFonts w:asciiTheme="majorHAnsi" w:hAnsiTheme="majorHAnsi"/>
                <w:lang w:bidi="en-US"/>
              </w:rPr>
              <w:lastRenderedPageBreak/>
              <w:t>celowych</w:t>
            </w:r>
          </w:p>
        </w:tc>
        <w:tc>
          <w:tcPr>
            <w:tcW w:w="1236" w:type="dxa"/>
          </w:tcPr>
          <w:p w:rsidR="003B5CF1" w:rsidRDefault="003B5CF1" w:rsidP="003B5CF1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color w:val="auto"/>
              </w:rPr>
            </w:pPr>
            <w:r w:rsidRPr="000F25F9">
              <w:rPr>
                <w:rFonts w:asciiTheme="majorHAnsi" w:hAnsiTheme="majorHAnsi"/>
                <w:color w:val="auto"/>
              </w:rPr>
              <w:lastRenderedPageBreak/>
              <w:t>2021</w:t>
            </w:r>
          </w:p>
          <w:p w:rsidR="003B5CF1" w:rsidRDefault="003B5CF1" w:rsidP="003B5CF1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color w:val="auto"/>
              </w:rPr>
            </w:pPr>
            <w:r w:rsidRPr="000F25F9">
              <w:rPr>
                <w:rFonts w:asciiTheme="majorHAnsi" w:hAnsiTheme="majorHAnsi"/>
                <w:color w:val="auto"/>
              </w:rPr>
              <w:t>-</w:t>
            </w:r>
          </w:p>
          <w:p w:rsidR="003B5CF1" w:rsidRPr="000F25F9" w:rsidRDefault="003B5CF1" w:rsidP="003B5CF1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color w:val="auto"/>
              </w:rPr>
            </w:pPr>
            <w:r w:rsidRPr="000F25F9">
              <w:rPr>
                <w:rFonts w:asciiTheme="majorHAnsi" w:hAnsiTheme="majorHAnsi"/>
                <w:color w:val="auto"/>
              </w:rPr>
              <w:t>2025</w:t>
            </w:r>
          </w:p>
        </w:tc>
      </w:tr>
    </w:tbl>
    <w:p w:rsidR="00066B7B" w:rsidRDefault="00066B7B" w:rsidP="00AF39C8">
      <w:pPr>
        <w:pStyle w:val="Default"/>
        <w:spacing w:line="360" w:lineRule="auto"/>
        <w:jc w:val="both"/>
        <w:rPr>
          <w:rFonts w:asciiTheme="majorHAnsi" w:hAnsiTheme="majorHAnsi"/>
          <w:color w:val="auto"/>
        </w:rPr>
      </w:pPr>
    </w:p>
    <w:p w:rsidR="00D20C03" w:rsidRDefault="00D20C03" w:rsidP="00AF39C8">
      <w:pPr>
        <w:pStyle w:val="Default"/>
        <w:spacing w:line="360" w:lineRule="auto"/>
        <w:jc w:val="both"/>
        <w:rPr>
          <w:rFonts w:asciiTheme="majorHAnsi" w:hAnsiTheme="majorHAnsi"/>
          <w:color w:val="auto"/>
        </w:rPr>
      </w:pPr>
    </w:p>
    <w:p w:rsidR="00D20C03" w:rsidRDefault="00D20C03" w:rsidP="00AF39C8">
      <w:pPr>
        <w:pStyle w:val="Default"/>
        <w:spacing w:line="360" w:lineRule="auto"/>
        <w:jc w:val="both"/>
        <w:rPr>
          <w:rFonts w:asciiTheme="majorHAnsi" w:hAnsiTheme="majorHAnsi"/>
          <w:color w:val="auto"/>
        </w:rPr>
      </w:pPr>
    </w:p>
    <w:p w:rsidR="00D20C03" w:rsidRDefault="00D20C03" w:rsidP="00AF39C8">
      <w:pPr>
        <w:pStyle w:val="Default"/>
        <w:spacing w:line="360" w:lineRule="auto"/>
        <w:jc w:val="both"/>
        <w:rPr>
          <w:rFonts w:asciiTheme="majorHAnsi" w:hAnsiTheme="majorHAnsi"/>
          <w:color w:val="auto"/>
        </w:rPr>
      </w:pPr>
    </w:p>
    <w:p w:rsidR="00D20C03" w:rsidRDefault="00D20C03" w:rsidP="00AF39C8">
      <w:pPr>
        <w:pStyle w:val="Default"/>
        <w:spacing w:line="360" w:lineRule="auto"/>
        <w:jc w:val="both"/>
        <w:rPr>
          <w:rFonts w:asciiTheme="majorHAnsi" w:hAnsiTheme="majorHAnsi"/>
          <w:color w:val="auto"/>
        </w:rPr>
      </w:pPr>
    </w:p>
    <w:p w:rsidR="00B24E44" w:rsidRDefault="00B24E44" w:rsidP="00B24E44"/>
    <w:tbl>
      <w:tblPr>
        <w:tblStyle w:val="Tabela-Siatka"/>
        <w:tblW w:w="10065" w:type="dxa"/>
        <w:tblInd w:w="-318" w:type="dxa"/>
        <w:tblLook w:val="04A0"/>
      </w:tblPr>
      <w:tblGrid>
        <w:gridCol w:w="2876"/>
        <w:gridCol w:w="1868"/>
        <w:gridCol w:w="2201"/>
        <w:gridCol w:w="1884"/>
        <w:gridCol w:w="1236"/>
      </w:tblGrid>
      <w:tr w:rsidR="00B24E44" w:rsidTr="00D37217">
        <w:trPr>
          <w:trHeight w:val="743"/>
        </w:trPr>
        <w:tc>
          <w:tcPr>
            <w:tcW w:w="10065" w:type="dxa"/>
            <w:gridSpan w:val="5"/>
            <w:shd w:val="clear" w:color="auto" w:fill="D9D9D9" w:themeFill="background1" w:themeFillShade="D9"/>
            <w:vAlign w:val="center"/>
          </w:tcPr>
          <w:p w:rsidR="00B24E44" w:rsidRPr="00D20C03" w:rsidRDefault="00891A85" w:rsidP="00233C83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b/>
                <w:bCs/>
                <w:color w:val="auto"/>
              </w:rPr>
            </w:pPr>
            <w:r w:rsidRPr="00D20C03">
              <w:rPr>
                <w:rFonts w:asciiTheme="majorHAnsi" w:hAnsiTheme="majorHAnsi"/>
                <w:b/>
                <w:bCs/>
                <w:color w:val="auto"/>
              </w:rPr>
              <w:t>II</w:t>
            </w:r>
            <w:r w:rsidR="00B24E44" w:rsidRPr="00D20C03">
              <w:rPr>
                <w:rFonts w:asciiTheme="majorHAnsi" w:hAnsiTheme="majorHAnsi"/>
                <w:b/>
                <w:bCs/>
                <w:color w:val="auto"/>
              </w:rPr>
              <w:t>I Cel strategiczny</w:t>
            </w:r>
          </w:p>
        </w:tc>
      </w:tr>
      <w:tr w:rsidR="00B24E44" w:rsidTr="00D37217">
        <w:trPr>
          <w:trHeight w:val="1545"/>
        </w:trPr>
        <w:tc>
          <w:tcPr>
            <w:tcW w:w="10065" w:type="dxa"/>
            <w:gridSpan w:val="5"/>
            <w:shd w:val="clear" w:color="auto" w:fill="D9D9D9" w:themeFill="background1" w:themeFillShade="D9"/>
            <w:vAlign w:val="center"/>
          </w:tcPr>
          <w:p w:rsidR="00FF5A03" w:rsidRPr="00D20C03" w:rsidRDefault="00DD40D3" w:rsidP="00FF5A03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b/>
                <w:bCs/>
              </w:rPr>
            </w:pPr>
            <w:r w:rsidRPr="00D20C03">
              <w:rPr>
                <w:rFonts w:asciiTheme="majorHAnsi" w:hAnsiTheme="majorHAnsi"/>
                <w:b/>
                <w:bCs/>
              </w:rPr>
              <w:t>Działania profilaktyczne i edukacyjne mające na celu poprawę stanu zdrowi</w:t>
            </w:r>
            <w:r w:rsidR="00FF5A03">
              <w:rPr>
                <w:rFonts w:asciiTheme="majorHAnsi" w:hAnsiTheme="majorHAnsi"/>
                <w:b/>
                <w:bCs/>
              </w:rPr>
              <w:t xml:space="preserve">a </w:t>
            </w:r>
            <w:r w:rsidRPr="00D20C03">
              <w:rPr>
                <w:rFonts w:asciiTheme="majorHAnsi" w:hAnsiTheme="majorHAnsi"/>
                <w:b/>
                <w:bCs/>
              </w:rPr>
              <w:t xml:space="preserve">oraz </w:t>
            </w:r>
            <w:r w:rsidR="00FF5A03" w:rsidRPr="00D20C03">
              <w:rPr>
                <w:rFonts w:asciiTheme="majorHAnsi" w:hAnsiTheme="majorHAnsi"/>
                <w:b/>
                <w:bCs/>
              </w:rPr>
              <w:t>przeciwdziałani</w:t>
            </w:r>
            <w:r w:rsidR="00FF5A03">
              <w:rPr>
                <w:rFonts w:asciiTheme="majorHAnsi" w:hAnsiTheme="majorHAnsi"/>
                <w:b/>
                <w:bCs/>
              </w:rPr>
              <w:t xml:space="preserve">e </w:t>
            </w:r>
            <w:r w:rsidR="00FF5A03" w:rsidRPr="00D20C03">
              <w:rPr>
                <w:rFonts w:asciiTheme="majorHAnsi" w:hAnsiTheme="majorHAnsi"/>
                <w:b/>
                <w:bCs/>
              </w:rPr>
              <w:t>uzależnieniom, ze szczególnym</w:t>
            </w:r>
          </w:p>
          <w:p w:rsidR="00B24E44" w:rsidRPr="00D20C03" w:rsidRDefault="00FF5A03" w:rsidP="00FF5A03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b/>
                <w:bCs/>
                <w:color w:val="auto"/>
              </w:rPr>
            </w:pPr>
            <w:r w:rsidRPr="00D20C03">
              <w:rPr>
                <w:rFonts w:asciiTheme="majorHAnsi" w:hAnsiTheme="majorHAnsi"/>
                <w:b/>
                <w:bCs/>
              </w:rPr>
              <w:t xml:space="preserve"> uwzględnieniem sytuacji dzieci i młodzieży</w:t>
            </w:r>
            <w:r w:rsidR="00DD40D3" w:rsidRPr="00D20C03">
              <w:rPr>
                <w:rFonts w:asciiTheme="majorHAnsi" w:hAnsiTheme="majorHAnsi"/>
                <w:b/>
                <w:bCs/>
              </w:rPr>
              <w:t>.</w:t>
            </w:r>
          </w:p>
        </w:tc>
      </w:tr>
      <w:tr w:rsidR="00994E4A" w:rsidTr="00D37217">
        <w:trPr>
          <w:trHeight w:val="1113"/>
        </w:trPr>
        <w:tc>
          <w:tcPr>
            <w:tcW w:w="2873" w:type="dxa"/>
            <w:vAlign w:val="center"/>
          </w:tcPr>
          <w:p w:rsidR="00B24E44" w:rsidRPr="00C640C9" w:rsidRDefault="00B24E44" w:rsidP="00233C83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b/>
                <w:bCs/>
                <w:color w:val="auto"/>
              </w:rPr>
            </w:pPr>
            <w:r w:rsidRPr="00C640C9">
              <w:rPr>
                <w:rFonts w:asciiTheme="majorHAnsi" w:hAnsiTheme="majorHAnsi"/>
                <w:b/>
                <w:bCs/>
              </w:rPr>
              <w:t>Cele operacyjne</w:t>
            </w:r>
          </w:p>
        </w:tc>
        <w:tc>
          <w:tcPr>
            <w:tcW w:w="2121" w:type="dxa"/>
            <w:vAlign w:val="center"/>
          </w:tcPr>
          <w:p w:rsidR="00B24E44" w:rsidRPr="00C640C9" w:rsidRDefault="00B24E44" w:rsidP="00233C83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b/>
                <w:bCs/>
                <w:color w:val="auto"/>
              </w:rPr>
            </w:pPr>
            <w:r w:rsidRPr="00C640C9">
              <w:rPr>
                <w:rFonts w:asciiTheme="majorHAnsi" w:hAnsiTheme="majorHAnsi"/>
                <w:b/>
                <w:bCs/>
              </w:rPr>
              <w:t>Realizatorzy</w:t>
            </w:r>
          </w:p>
        </w:tc>
        <w:tc>
          <w:tcPr>
            <w:tcW w:w="1951" w:type="dxa"/>
            <w:vAlign w:val="center"/>
          </w:tcPr>
          <w:p w:rsidR="00B24E44" w:rsidRPr="00C640C9" w:rsidRDefault="00B24E44" w:rsidP="00233C83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b/>
                <w:bCs/>
                <w:color w:val="auto"/>
              </w:rPr>
            </w:pPr>
            <w:r w:rsidRPr="00C640C9">
              <w:rPr>
                <w:rFonts w:asciiTheme="majorHAnsi" w:hAnsiTheme="majorHAnsi"/>
                <w:b/>
                <w:bCs/>
              </w:rPr>
              <w:t>Wskaźniki</w:t>
            </w:r>
          </w:p>
        </w:tc>
        <w:tc>
          <w:tcPr>
            <w:tcW w:w="1884" w:type="dxa"/>
            <w:vAlign w:val="center"/>
          </w:tcPr>
          <w:p w:rsidR="00B24E44" w:rsidRPr="00C640C9" w:rsidRDefault="00B24E44" w:rsidP="00233C83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b/>
                <w:bCs/>
                <w:color w:val="auto"/>
              </w:rPr>
            </w:pPr>
            <w:r w:rsidRPr="00C640C9">
              <w:rPr>
                <w:rFonts w:asciiTheme="majorHAnsi" w:hAnsiTheme="majorHAnsi"/>
                <w:b/>
                <w:bCs/>
              </w:rPr>
              <w:t>Źródła finansowania</w:t>
            </w:r>
          </w:p>
        </w:tc>
        <w:tc>
          <w:tcPr>
            <w:tcW w:w="1236" w:type="dxa"/>
            <w:vAlign w:val="center"/>
          </w:tcPr>
          <w:p w:rsidR="00B24E44" w:rsidRPr="00C640C9" w:rsidRDefault="00B24E44" w:rsidP="00233C83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b/>
                <w:bCs/>
                <w:color w:val="auto"/>
              </w:rPr>
            </w:pPr>
            <w:r w:rsidRPr="00C640C9">
              <w:rPr>
                <w:rFonts w:asciiTheme="majorHAnsi" w:hAnsiTheme="majorHAnsi"/>
                <w:b/>
                <w:bCs/>
              </w:rPr>
              <w:t>Termin realizacji</w:t>
            </w:r>
          </w:p>
        </w:tc>
      </w:tr>
      <w:tr w:rsidR="00994E4A" w:rsidTr="00D37217">
        <w:trPr>
          <w:trHeight w:val="1809"/>
        </w:trPr>
        <w:tc>
          <w:tcPr>
            <w:tcW w:w="2873" w:type="dxa"/>
          </w:tcPr>
          <w:p w:rsidR="00C640C9" w:rsidRPr="00C640C9" w:rsidRDefault="00C640C9" w:rsidP="00C640C9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C640C9">
              <w:rPr>
                <w:rFonts w:asciiTheme="majorHAnsi" w:hAnsiTheme="majorHAnsi"/>
              </w:rPr>
              <w:t xml:space="preserve">1. </w:t>
            </w:r>
            <w:r w:rsidR="0078142E" w:rsidRPr="00C640C9">
              <w:rPr>
                <w:rFonts w:asciiTheme="majorHAnsi" w:hAnsiTheme="majorHAnsi"/>
              </w:rPr>
              <w:t>Ochrona i promocja zdrowia</w:t>
            </w:r>
            <w:r w:rsidRPr="00C640C9">
              <w:rPr>
                <w:rFonts w:asciiTheme="majorHAnsi" w:hAnsiTheme="majorHAnsi"/>
              </w:rPr>
              <w:t>:</w:t>
            </w:r>
            <w:r w:rsidR="0078142E" w:rsidRPr="00C640C9">
              <w:rPr>
                <w:rFonts w:asciiTheme="majorHAnsi" w:hAnsiTheme="majorHAnsi"/>
              </w:rPr>
              <w:t xml:space="preserve"> </w:t>
            </w:r>
          </w:p>
          <w:p w:rsidR="00C640C9" w:rsidRPr="00C640C9" w:rsidRDefault="00C640C9" w:rsidP="00C640C9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78142E" w:rsidRPr="00C640C9" w:rsidRDefault="00C640C9" w:rsidP="00775EE0">
            <w:pPr>
              <w:pStyle w:val="Default"/>
              <w:numPr>
                <w:ilvl w:val="0"/>
                <w:numId w:val="35"/>
              </w:numPr>
              <w:spacing w:line="276" w:lineRule="auto"/>
              <w:rPr>
                <w:rFonts w:asciiTheme="majorHAnsi" w:hAnsiTheme="majorHAnsi"/>
              </w:rPr>
            </w:pPr>
            <w:r w:rsidRPr="00C640C9">
              <w:rPr>
                <w:rFonts w:asciiTheme="majorHAnsi" w:hAnsiTheme="majorHAnsi"/>
              </w:rPr>
              <w:t>D</w:t>
            </w:r>
            <w:r w:rsidR="0078142E" w:rsidRPr="00C640C9">
              <w:rPr>
                <w:rFonts w:asciiTheme="majorHAnsi" w:hAnsiTheme="majorHAnsi"/>
              </w:rPr>
              <w:t xml:space="preserve">ziałalność w zakresie profilaktyki zdrowotnej i promocja badań </w:t>
            </w:r>
            <w:r w:rsidR="0078142E" w:rsidRPr="00C640C9">
              <w:rPr>
                <w:rFonts w:asciiTheme="majorHAnsi" w:hAnsiTheme="majorHAnsi"/>
              </w:rPr>
              <w:lastRenderedPageBreak/>
              <w:t>okresowych</w:t>
            </w:r>
            <w:r w:rsidRPr="00C640C9">
              <w:rPr>
                <w:rFonts w:asciiTheme="majorHAnsi" w:hAnsiTheme="majorHAnsi"/>
              </w:rPr>
              <w:t>.</w:t>
            </w:r>
          </w:p>
          <w:p w:rsidR="00535A02" w:rsidRPr="00C640C9" w:rsidRDefault="00535A02" w:rsidP="00C640C9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535A02" w:rsidRPr="00C640C9" w:rsidRDefault="00535A02" w:rsidP="00775EE0">
            <w:pPr>
              <w:pStyle w:val="Default"/>
              <w:numPr>
                <w:ilvl w:val="0"/>
                <w:numId w:val="35"/>
              </w:numPr>
              <w:spacing w:line="276" w:lineRule="auto"/>
              <w:rPr>
                <w:rFonts w:asciiTheme="majorHAnsi" w:hAnsiTheme="majorHAnsi"/>
              </w:rPr>
            </w:pPr>
            <w:r w:rsidRPr="00C640C9">
              <w:rPr>
                <w:rFonts w:asciiTheme="majorHAnsi" w:hAnsiTheme="majorHAnsi"/>
              </w:rPr>
              <w:t>Prowadzenie działań edukacyjnych oraz informacyjnych dla mieszkańców Gminy Młynarze, ze szczególnym uwzględnieniem dzieci i młodzieży (w formie kampanii informacyjnych, prelekcji, warsztatów, pogadanek</w:t>
            </w:r>
            <w:r w:rsidR="00C640C9" w:rsidRPr="00C640C9">
              <w:rPr>
                <w:rFonts w:asciiTheme="majorHAnsi" w:hAnsiTheme="majorHAnsi"/>
              </w:rPr>
              <w:t xml:space="preserve">, imprez okolicznościowych </w:t>
            </w:r>
            <w:r w:rsidRPr="00C640C9">
              <w:rPr>
                <w:rFonts w:asciiTheme="majorHAnsi" w:hAnsiTheme="majorHAnsi"/>
              </w:rPr>
              <w:t>propagujących zdrowy styl życia).</w:t>
            </w:r>
          </w:p>
          <w:p w:rsidR="00535A02" w:rsidRPr="00C640C9" w:rsidRDefault="00535A02" w:rsidP="00C640C9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FF5A03" w:rsidRPr="00C640C9" w:rsidRDefault="00535A02" w:rsidP="00775EE0">
            <w:pPr>
              <w:pStyle w:val="Default"/>
              <w:numPr>
                <w:ilvl w:val="0"/>
                <w:numId w:val="35"/>
              </w:numPr>
              <w:spacing w:line="276" w:lineRule="auto"/>
              <w:rPr>
                <w:rFonts w:asciiTheme="majorHAnsi" w:hAnsiTheme="majorHAnsi"/>
                <w:color w:val="auto"/>
              </w:rPr>
            </w:pPr>
            <w:r w:rsidRPr="00C640C9">
              <w:rPr>
                <w:rFonts w:asciiTheme="majorHAnsi" w:hAnsiTheme="majorHAnsi"/>
              </w:rPr>
              <w:t>Wyrównanie szans edukacyjnych oraz rozwojowych dzieci i młodzieży z rodzin dysfunkcyjnych poprzez organizowanie zajęć dodatkowych i wyrównawczych.</w:t>
            </w:r>
          </w:p>
        </w:tc>
        <w:tc>
          <w:tcPr>
            <w:tcW w:w="2121" w:type="dxa"/>
          </w:tcPr>
          <w:p w:rsidR="00FF5A03" w:rsidRDefault="00FF5A03" w:rsidP="00C640C9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C640C9">
              <w:rPr>
                <w:rFonts w:asciiTheme="majorHAnsi" w:hAnsiTheme="majorHAnsi"/>
              </w:rPr>
              <w:lastRenderedPageBreak/>
              <w:t>-  Urząd Gminy Młynarze</w:t>
            </w:r>
          </w:p>
          <w:p w:rsidR="006D2B62" w:rsidRPr="00C640C9" w:rsidRDefault="006D2B62" w:rsidP="00C640C9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6D2B62" w:rsidRPr="00C640C9" w:rsidRDefault="006D2B62" w:rsidP="006D2B62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C640C9">
              <w:rPr>
                <w:rFonts w:asciiTheme="majorHAnsi" w:hAnsiTheme="majorHAnsi"/>
              </w:rPr>
              <w:t>- Gminny Ośrodek Pomocy Społecznej w Młynarzach</w:t>
            </w:r>
          </w:p>
          <w:p w:rsidR="00FF5A03" w:rsidRPr="00C640C9" w:rsidRDefault="00FF5A03" w:rsidP="00C640C9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78142E" w:rsidRPr="00C640C9" w:rsidRDefault="0078142E" w:rsidP="00C640C9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C640C9">
              <w:rPr>
                <w:rFonts w:asciiTheme="majorHAnsi" w:hAnsiTheme="majorHAnsi"/>
              </w:rPr>
              <w:t>- Placówki ochrony zdrowia</w:t>
            </w:r>
          </w:p>
          <w:p w:rsidR="00FF5A03" w:rsidRPr="00C640C9" w:rsidRDefault="00FF5A03" w:rsidP="00C640C9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FF5A03" w:rsidRPr="00C640C9" w:rsidRDefault="00FF5A03" w:rsidP="00C640C9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C640C9">
              <w:rPr>
                <w:rFonts w:asciiTheme="majorHAnsi" w:hAnsiTheme="majorHAnsi"/>
              </w:rPr>
              <w:t xml:space="preserve">- </w:t>
            </w:r>
            <w:hyperlink r:id="rId108" w:history="1">
              <w:r w:rsidRPr="00C640C9">
                <w:rPr>
                  <w:rStyle w:val="Hipercze"/>
                  <w:rFonts w:asciiTheme="majorHAnsi" w:hAnsiTheme="majorHAnsi"/>
                  <w:color w:val="auto"/>
                  <w:u w:val="none"/>
                </w:rPr>
                <w:t>Publiczna Szkoła Podstawowa im. Papieża Jana Pawła II z Publicznym Przedszkolem w Młynarzach</w:t>
              </w:r>
            </w:hyperlink>
          </w:p>
          <w:p w:rsidR="00FF5A03" w:rsidRPr="00C640C9" w:rsidRDefault="00FF5A03" w:rsidP="00C640C9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FF5A03" w:rsidRPr="00C640C9" w:rsidRDefault="00FF5A03" w:rsidP="00C640C9">
            <w:pPr>
              <w:pStyle w:val="Default"/>
              <w:spacing w:line="276" w:lineRule="auto"/>
              <w:rPr>
                <w:rFonts w:asciiTheme="majorHAnsi" w:hAnsiTheme="majorHAnsi"/>
                <w:lang w:bidi="en-US"/>
              </w:rPr>
            </w:pPr>
            <w:r w:rsidRPr="00C640C9">
              <w:rPr>
                <w:rFonts w:asciiTheme="majorHAnsi" w:hAnsiTheme="majorHAnsi"/>
              </w:rPr>
              <w:t xml:space="preserve">- </w:t>
            </w:r>
            <w:r w:rsidRPr="00C640C9">
              <w:rPr>
                <w:rFonts w:asciiTheme="majorHAnsi" w:hAnsiTheme="majorHAnsi"/>
                <w:lang w:bidi="en-US"/>
              </w:rPr>
              <w:t>Instytucje rządowe, samorządowe, organizacje społeczne, organizacje pożytku publicznego</w:t>
            </w:r>
          </w:p>
          <w:p w:rsidR="00FF5A03" w:rsidRPr="00C640C9" w:rsidRDefault="00FF5A03" w:rsidP="00C640C9">
            <w:pPr>
              <w:pStyle w:val="Default"/>
              <w:spacing w:line="276" w:lineRule="auto"/>
              <w:rPr>
                <w:rFonts w:asciiTheme="majorHAnsi" w:hAnsiTheme="majorHAnsi"/>
                <w:color w:val="auto"/>
              </w:rPr>
            </w:pPr>
          </w:p>
        </w:tc>
        <w:tc>
          <w:tcPr>
            <w:tcW w:w="1951" w:type="dxa"/>
          </w:tcPr>
          <w:p w:rsidR="00535A02" w:rsidRPr="00C640C9" w:rsidRDefault="00535A02" w:rsidP="00C640C9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C640C9">
              <w:rPr>
                <w:rFonts w:asciiTheme="majorHAnsi" w:hAnsiTheme="majorHAnsi"/>
              </w:rPr>
              <w:lastRenderedPageBreak/>
              <w:t xml:space="preserve">- Liczba osób biorących udział w badaniach okresowych </w:t>
            </w:r>
          </w:p>
          <w:p w:rsidR="00535A02" w:rsidRPr="00C640C9" w:rsidRDefault="00535A02" w:rsidP="00C640C9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78142E" w:rsidRPr="00C640C9" w:rsidRDefault="0078142E" w:rsidP="00C640C9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C640C9">
              <w:rPr>
                <w:rFonts w:asciiTheme="majorHAnsi" w:hAnsiTheme="majorHAnsi"/>
              </w:rPr>
              <w:t>- Liczba</w:t>
            </w:r>
            <w:r w:rsidR="00535A02" w:rsidRPr="00C640C9">
              <w:rPr>
                <w:rFonts w:asciiTheme="majorHAnsi" w:hAnsiTheme="majorHAnsi"/>
              </w:rPr>
              <w:t xml:space="preserve"> zrealizowanych kampanii i </w:t>
            </w:r>
            <w:r w:rsidR="00535A02" w:rsidRPr="00C640C9">
              <w:rPr>
                <w:rFonts w:asciiTheme="majorHAnsi" w:hAnsiTheme="majorHAnsi"/>
              </w:rPr>
              <w:lastRenderedPageBreak/>
              <w:t xml:space="preserve">programów </w:t>
            </w:r>
            <w:r w:rsidRPr="00C640C9">
              <w:rPr>
                <w:rFonts w:asciiTheme="majorHAnsi" w:hAnsiTheme="majorHAnsi"/>
              </w:rPr>
              <w:t>profilaktycznych</w:t>
            </w:r>
          </w:p>
          <w:p w:rsidR="00535A02" w:rsidRPr="00C640C9" w:rsidRDefault="00535A02" w:rsidP="00C640C9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535A02" w:rsidRPr="00C640C9" w:rsidRDefault="00535A02" w:rsidP="00C640C9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C640C9">
              <w:rPr>
                <w:rFonts w:asciiTheme="majorHAnsi" w:hAnsiTheme="majorHAnsi"/>
              </w:rPr>
              <w:t>- Liczba  osób biorących udział w spotkaniach, warsztatach, i innych formach promujących zdrowy styl życia</w:t>
            </w:r>
          </w:p>
          <w:p w:rsidR="00535A02" w:rsidRPr="00C640C9" w:rsidRDefault="00535A02" w:rsidP="00C640C9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535A02" w:rsidRPr="00C640C9" w:rsidRDefault="00535A02" w:rsidP="00C640C9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C640C9">
              <w:rPr>
                <w:rFonts w:asciiTheme="majorHAnsi" w:hAnsiTheme="majorHAnsi"/>
              </w:rPr>
              <w:t>- Liczba działań i instytucji biorących udział w promowaniu zdrowego stylu życia</w:t>
            </w:r>
          </w:p>
          <w:p w:rsidR="00535A02" w:rsidRPr="00C640C9" w:rsidRDefault="00535A02" w:rsidP="00C640C9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535A02" w:rsidRPr="00C640C9" w:rsidRDefault="00535A02" w:rsidP="00C640C9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C640C9">
              <w:rPr>
                <w:rFonts w:asciiTheme="majorHAnsi" w:hAnsiTheme="majorHAnsi"/>
              </w:rPr>
              <w:t>-Liczba dzieci biorących udział w zajęciach dodatkowych i wyrównawczych</w:t>
            </w:r>
          </w:p>
          <w:p w:rsidR="00535A02" w:rsidRPr="00C640C9" w:rsidRDefault="00535A02" w:rsidP="00C640C9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535A02" w:rsidRPr="00C640C9" w:rsidRDefault="00535A02" w:rsidP="00C640C9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</w:tc>
        <w:tc>
          <w:tcPr>
            <w:tcW w:w="1884" w:type="dxa"/>
          </w:tcPr>
          <w:p w:rsidR="00535A02" w:rsidRPr="00C640C9" w:rsidRDefault="00535A02" w:rsidP="00C640C9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C640C9">
              <w:rPr>
                <w:rFonts w:asciiTheme="majorHAnsi" w:hAnsiTheme="majorHAnsi"/>
              </w:rPr>
              <w:lastRenderedPageBreak/>
              <w:t>- Budżet Gminy Młynarze</w:t>
            </w:r>
          </w:p>
          <w:p w:rsidR="00535A02" w:rsidRPr="00C640C9" w:rsidRDefault="00535A02" w:rsidP="00C640C9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535A02" w:rsidRPr="00C640C9" w:rsidRDefault="00535A02" w:rsidP="00C640C9">
            <w:pPr>
              <w:pStyle w:val="Default"/>
              <w:spacing w:line="276" w:lineRule="auto"/>
              <w:rPr>
                <w:rFonts w:asciiTheme="majorHAnsi" w:hAnsiTheme="majorHAnsi"/>
                <w:lang w:bidi="en-US"/>
              </w:rPr>
            </w:pPr>
            <w:r w:rsidRPr="00C640C9">
              <w:rPr>
                <w:rFonts w:asciiTheme="majorHAnsi" w:hAnsiTheme="majorHAnsi"/>
              </w:rPr>
              <w:t>- D</w:t>
            </w:r>
            <w:r w:rsidRPr="00C640C9">
              <w:rPr>
                <w:rFonts w:asciiTheme="majorHAnsi" w:hAnsiTheme="majorHAnsi"/>
                <w:lang w:bidi="en-US"/>
              </w:rPr>
              <w:t>otacje budżetu państwa</w:t>
            </w:r>
          </w:p>
          <w:p w:rsidR="00535A02" w:rsidRPr="00C640C9" w:rsidRDefault="00535A02" w:rsidP="00C640C9">
            <w:pPr>
              <w:pStyle w:val="Default"/>
              <w:spacing w:line="276" w:lineRule="auto"/>
              <w:rPr>
                <w:rFonts w:asciiTheme="majorHAnsi" w:hAnsiTheme="majorHAnsi"/>
                <w:lang w:bidi="en-US"/>
              </w:rPr>
            </w:pPr>
          </w:p>
          <w:p w:rsidR="0078142E" w:rsidRPr="00C640C9" w:rsidRDefault="00535A02" w:rsidP="00C640C9">
            <w:pPr>
              <w:pStyle w:val="Default"/>
              <w:spacing w:line="276" w:lineRule="auto"/>
              <w:rPr>
                <w:rFonts w:asciiTheme="majorHAnsi" w:hAnsiTheme="majorHAnsi"/>
                <w:color w:val="auto"/>
              </w:rPr>
            </w:pPr>
            <w:r w:rsidRPr="00C640C9">
              <w:rPr>
                <w:rFonts w:asciiTheme="majorHAnsi" w:hAnsiTheme="majorHAnsi"/>
                <w:lang w:bidi="en-US"/>
              </w:rPr>
              <w:t xml:space="preserve">- Środki </w:t>
            </w:r>
            <w:r w:rsidRPr="00C640C9">
              <w:rPr>
                <w:rFonts w:asciiTheme="majorHAnsi" w:hAnsiTheme="majorHAnsi"/>
                <w:lang w:bidi="en-US"/>
              </w:rPr>
              <w:lastRenderedPageBreak/>
              <w:t>pozyskane z funduszy zewnętrznych: rządowych, pozarządowych, programów celowych</w:t>
            </w:r>
          </w:p>
        </w:tc>
        <w:tc>
          <w:tcPr>
            <w:tcW w:w="1236" w:type="dxa"/>
          </w:tcPr>
          <w:p w:rsidR="0078142E" w:rsidRPr="00C640C9" w:rsidRDefault="0078142E" w:rsidP="0078142E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color w:val="auto"/>
              </w:rPr>
            </w:pPr>
            <w:r w:rsidRPr="00C640C9">
              <w:rPr>
                <w:rFonts w:asciiTheme="majorHAnsi" w:hAnsiTheme="majorHAnsi"/>
                <w:color w:val="auto"/>
              </w:rPr>
              <w:lastRenderedPageBreak/>
              <w:t>2021</w:t>
            </w:r>
          </w:p>
          <w:p w:rsidR="0078142E" w:rsidRPr="00C640C9" w:rsidRDefault="0078142E" w:rsidP="0078142E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color w:val="auto"/>
              </w:rPr>
            </w:pPr>
            <w:r w:rsidRPr="00C640C9">
              <w:rPr>
                <w:rFonts w:asciiTheme="majorHAnsi" w:hAnsiTheme="majorHAnsi"/>
                <w:color w:val="auto"/>
              </w:rPr>
              <w:t>-</w:t>
            </w:r>
          </w:p>
          <w:p w:rsidR="0078142E" w:rsidRPr="00C640C9" w:rsidRDefault="0078142E" w:rsidP="0078142E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color w:val="auto"/>
              </w:rPr>
            </w:pPr>
            <w:r w:rsidRPr="00C640C9">
              <w:rPr>
                <w:rFonts w:asciiTheme="majorHAnsi" w:hAnsiTheme="majorHAnsi"/>
                <w:color w:val="auto"/>
              </w:rPr>
              <w:t>2025</w:t>
            </w:r>
          </w:p>
        </w:tc>
      </w:tr>
      <w:tr w:rsidR="006D2B62" w:rsidTr="00D37217">
        <w:trPr>
          <w:trHeight w:val="2137"/>
        </w:trPr>
        <w:tc>
          <w:tcPr>
            <w:tcW w:w="2873" w:type="dxa"/>
          </w:tcPr>
          <w:p w:rsidR="006D2B62" w:rsidRDefault="006D2B62" w:rsidP="006D2B62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2. Przeciwdziałanie uzależnieniom:</w:t>
            </w:r>
          </w:p>
          <w:p w:rsidR="006D2B62" w:rsidRDefault="006D2B62" w:rsidP="006D2B62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6D2B62" w:rsidRDefault="006D2B62" w:rsidP="00775EE0">
            <w:pPr>
              <w:pStyle w:val="Default"/>
              <w:numPr>
                <w:ilvl w:val="0"/>
                <w:numId w:val="36"/>
              </w:numPr>
              <w:spacing w:line="276" w:lineRule="auto"/>
              <w:rPr>
                <w:rFonts w:asciiTheme="majorHAnsi" w:hAnsiTheme="majorHAnsi"/>
              </w:rPr>
            </w:pPr>
            <w:r w:rsidRPr="00A42691">
              <w:rPr>
                <w:rFonts w:asciiTheme="majorHAnsi" w:hAnsiTheme="majorHAnsi"/>
              </w:rPr>
              <w:t>Większa dostępność pomocy terapeutycznej dla osób uzależnionych</w:t>
            </w:r>
            <w:r w:rsidR="00994E4A">
              <w:rPr>
                <w:rFonts w:asciiTheme="majorHAnsi" w:hAnsiTheme="majorHAnsi"/>
              </w:rPr>
              <w:t xml:space="preserve">, </w:t>
            </w:r>
            <w:proofErr w:type="spellStart"/>
            <w:r w:rsidRPr="00A42691">
              <w:rPr>
                <w:rFonts w:asciiTheme="majorHAnsi" w:hAnsiTheme="majorHAnsi"/>
              </w:rPr>
              <w:lastRenderedPageBreak/>
              <w:t>współuzależnionych</w:t>
            </w:r>
            <w:proofErr w:type="spellEnd"/>
            <w:r w:rsidRPr="00A42691">
              <w:rPr>
                <w:rFonts w:asciiTheme="majorHAnsi" w:hAnsiTheme="majorHAnsi"/>
              </w:rPr>
              <w:t xml:space="preserve"> (w tym: pomoc terapeutyczną, psychologiczną, prawną, socjalną).</w:t>
            </w:r>
          </w:p>
          <w:p w:rsidR="006D2B62" w:rsidRDefault="006D2B62" w:rsidP="006D2B62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6D2B62" w:rsidRDefault="006D2B62" w:rsidP="00775EE0">
            <w:pPr>
              <w:pStyle w:val="Default"/>
              <w:numPr>
                <w:ilvl w:val="0"/>
                <w:numId w:val="36"/>
              </w:numPr>
              <w:spacing w:line="276" w:lineRule="auto"/>
              <w:rPr>
                <w:rFonts w:asciiTheme="majorHAnsi" w:hAnsiTheme="majorHAnsi"/>
              </w:rPr>
            </w:pPr>
            <w:r w:rsidRPr="00A42691">
              <w:rPr>
                <w:rFonts w:asciiTheme="majorHAnsi" w:hAnsiTheme="majorHAnsi"/>
              </w:rPr>
              <w:t>Prowadzenie działań edukacyjnych oraz informacyjnych dla dzieci i młodzieży w formie prelekcji, warsztatów, pogadanek o skutkach używania substancji psychoaktywnych.</w:t>
            </w:r>
          </w:p>
          <w:p w:rsidR="006D2B62" w:rsidRDefault="006D2B62" w:rsidP="006D2B62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6D2B62" w:rsidRPr="00C640C9" w:rsidRDefault="006D2B62" w:rsidP="00775EE0">
            <w:pPr>
              <w:pStyle w:val="Default"/>
              <w:numPr>
                <w:ilvl w:val="0"/>
                <w:numId w:val="36"/>
              </w:numPr>
              <w:spacing w:line="276" w:lineRule="auto"/>
              <w:rPr>
                <w:rFonts w:asciiTheme="majorHAnsi" w:hAnsiTheme="majorHAnsi"/>
                <w:color w:val="auto"/>
              </w:rPr>
            </w:pPr>
            <w:r w:rsidRPr="00A42691">
              <w:rPr>
                <w:rFonts w:asciiTheme="majorHAnsi" w:hAnsiTheme="majorHAnsi"/>
              </w:rPr>
              <w:t>Monitorowanie punktów sprzedaży alkoholu, w szczególności pod kątem przestrzegania zakazu sprzedaży alkoholu nieletnim.</w:t>
            </w:r>
          </w:p>
        </w:tc>
        <w:tc>
          <w:tcPr>
            <w:tcW w:w="2121" w:type="dxa"/>
          </w:tcPr>
          <w:p w:rsidR="006D2B62" w:rsidRDefault="006D2B62" w:rsidP="006D2B62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C640C9">
              <w:rPr>
                <w:rFonts w:asciiTheme="majorHAnsi" w:hAnsiTheme="majorHAnsi"/>
              </w:rPr>
              <w:lastRenderedPageBreak/>
              <w:t>- Gminny Ośrodek Pomocy Społecznej w Młynarzach</w:t>
            </w:r>
          </w:p>
          <w:p w:rsidR="006D2B62" w:rsidRPr="00C640C9" w:rsidRDefault="006D2B62" w:rsidP="006D2B62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6D2B62" w:rsidRDefault="00D37217" w:rsidP="006D2B62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D37217">
              <w:rPr>
                <w:rFonts w:asciiTheme="majorHAnsi" w:hAnsiTheme="majorHAnsi"/>
              </w:rPr>
              <w:t xml:space="preserve">Punkt Konsultacyjny dla osób </w:t>
            </w:r>
            <w:r w:rsidRPr="00D37217">
              <w:rPr>
                <w:rFonts w:asciiTheme="majorHAnsi" w:hAnsiTheme="majorHAnsi"/>
              </w:rPr>
              <w:lastRenderedPageBreak/>
              <w:t>uzależnionych i ich rodzin</w:t>
            </w:r>
          </w:p>
          <w:p w:rsidR="006D2B62" w:rsidRDefault="006D2B62" w:rsidP="006D2B62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A42691">
              <w:rPr>
                <w:rFonts w:asciiTheme="majorHAnsi" w:hAnsiTheme="majorHAnsi"/>
              </w:rPr>
              <w:t>- Placówki ochrony zdrowia</w:t>
            </w:r>
          </w:p>
          <w:p w:rsidR="006D2B62" w:rsidRPr="00A42691" w:rsidRDefault="006D2B62" w:rsidP="006D2B62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A42691">
              <w:rPr>
                <w:rFonts w:asciiTheme="majorHAnsi" w:hAnsiTheme="majorHAnsi"/>
              </w:rPr>
              <w:t xml:space="preserve"> </w:t>
            </w:r>
          </w:p>
          <w:p w:rsidR="006D2B62" w:rsidRDefault="006D2B62" w:rsidP="006D2B62">
            <w:pPr>
              <w:pStyle w:val="Default"/>
              <w:spacing w:line="276" w:lineRule="auto"/>
              <w:rPr>
                <w:rStyle w:val="Hipercze"/>
                <w:rFonts w:asciiTheme="majorHAnsi" w:hAnsiTheme="majorHAnsi"/>
                <w:color w:val="auto"/>
                <w:u w:val="none"/>
              </w:rPr>
            </w:pPr>
            <w:r>
              <w:rPr>
                <w:rFonts w:asciiTheme="majorHAnsi" w:hAnsiTheme="majorHAnsi"/>
              </w:rPr>
              <w:t xml:space="preserve">- </w:t>
            </w:r>
            <w:hyperlink r:id="rId109" w:history="1">
              <w:r w:rsidRPr="004D67BF">
                <w:rPr>
                  <w:rStyle w:val="Hipercze"/>
                  <w:rFonts w:asciiTheme="majorHAnsi" w:hAnsiTheme="majorHAnsi"/>
                  <w:color w:val="auto"/>
                  <w:u w:val="none"/>
                </w:rPr>
                <w:t>Publiczna Szkoła Podstawowa im. Papieża Jana Pawła II z Publicznym Przedszkolem w Młynarzach</w:t>
              </w:r>
            </w:hyperlink>
          </w:p>
          <w:p w:rsidR="006D2B62" w:rsidRDefault="006D2B62" w:rsidP="006D2B62">
            <w:pPr>
              <w:pStyle w:val="Default"/>
              <w:spacing w:line="276" w:lineRule="auto"/>
              <w:rPr>
                <w:rStyle w:val="Hipercze"/>
              </w:rPr>
            </w:pPr>
          </w:p>
          <w:p w:rsidR="006D2B62" w:rsidRDefault="006D2B62" w:rsidP="006D2B62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A42691">
              <w:rPr>
                <w:rFonts w:asciiTheme="majorHAnsi" w:hAnsiTheme="majorHAnsi"/>
              </w:rPr>
              <w:t>- G</w:t>
            </w:r>
            <w:r>
              <w:rPr>
                <w:rFonts w:asciiTheme="majorHAnsi" w:hAnsiTheme="majorHAnsi"/>
              </w:rPr>
              <w:t xml:space="preserve">minna </w:t>
            </w:r>
            <w:r w:rsidRPr="00A42691">
              <w:rPr>
                <w:rFonts w:asciiTheme="majorHAnsi" w:hAnsiTheme="majorHAnsi"/>
              </w:rPr>
              <w:t>K</w:t>
            </w:r>
            <w:r>
              <w:rPr>
                <w:rFonts w:asciiTheme="majorHAnsi" w:hAnsiTheme="majorHAnsi"/>
              </w:rPr>
              <w:t xml:space="preserve">omisja </w:t>
            </w:r>
            <w:r w:rsidRPr="00A42691">
              <w:rPr>
                <w:rFonts w:asciiTheme="majorHAnsi" w:hAnsiTheme="majorHAnsi"/>
              </w:rPr>
              <w:t>R</w:t>
            </w:r>
            <w:r>
              <w:rPr>
                <w:rFonts w:asciiTheme="majorHAnsi" w:hAnsiTheme="majorHAnsi"/>
              </w:rPr>
              <w:t xml:space="preserve">ozwiązywania </w:t>
            </w:r>
            <w:r w:rsidRPr="00A42691">
              <w:rPr>
                <w:rFonts w:asciiTheme="majorHAnsi" w:hAnsiTheme="majorHAnsi"/>
              </w:rPr>
              <w:t>P</w:t>
            </w:r>
            <w:r>
              <w:rPr>
                <w:rFonts w:asciiTheme="majorHAnsi" w:hAnsiTheme="majorHAnsi"/>
              </w:rPr>
              <w:t xml:space="preserve">roblemów </w:t>
            </w:r>
            <w:r w:rsidRPr="00A42691">
              <w:rPr>
                <w:rFonts w:asciiTheme="majorHAnsi" w:hAnsiTheme="majorHAnsi"/>
              </w:rPr>
              <w:t>A</w:t>
            </w:r>
            <w:r>
              <w:rPr>
                <w:rFonts w:asciiTheme="majorHAnsi" w:hAnsiTheme="majorHAnsi"/>
              </w:rPr>
              <w:t>lkoholowych</w:t>
            </w:r>
          </w:p>
          <w:p w:rsidR="00B87638" w:rsidRPr="00A42691" w:rsidRDefault="00B87638" w:rsidP="006D2B62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6D2B62" w:rsidRPr="00A42691" w:rsidRDefault="006D2B62" w:rsidP="006D2B62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A42691">
              <w:rPr>
                <w:rFonts w:asciiTheme="majorHAnsi" w:hAnsiTheme="majorHAnsi"/>
              </w:rPr>
              <w:t>- Policja</w:t>
            </w:r>
          </w:p>
          <w:p w:rsidR="006D2B62" w:rsidRPr="00C640C9" w:rsidRDefault="006D2B62" w:rsidP="006D2B62">
            <w:pPr>
              <w:pStyle w:val="Default"/>
              <w:spacing w:line="276" w:lineRule="auto"/>
              <w:rPr>
                <w:rFonts w:asciiTheme="majorHAnsi" w:hAnsiTheme="majorHAnsi"/>
                <w:color w:val="auto"/>
              </w:rPr>
            </w:pPr>
          </w:p>
        </w:tc>
        <w:tc>
          <w:tcPr>
            <w:tcW w:w="1951" w:type="dxa"/>
          </w:tcPr>
          <w:p w:rsidR="006D2B62" w:rsidRDefault="006D2B62" w:rsidP="006D2B62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A42691">
              <w:rPr>
                <w:rFonts w:asciiTheme="majorHAnsi" w:hAnsiTheme="majorHAnsi"/>
              </w:rPr>
              <w:lastRenderedPageBreak/>
              <w:t>- Liczba udzielonych porad</w:t>
            </w:r>
          </w:p>
          <w:p w:rsidR="006D2B62" w:rsidRPr="00A42691" w:rsidRDefault="006D2B62" w:rsidP="006D2B62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6D2B62" w:rsidRDefault="006D2B62" w:rsidP="006D2B62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A42691">
              <w:rPr>
                <w:rFonts w:asciiTheme="majorHAnsi" w:hAnsiTheme="majorHAnsi"/>
              </w:rPr>
              <w:t xml:space="preserve">-  Liczba instytucji udzielających porad </w:t>
            </w:r>
          </w:p>
          <w:p w:rsidR="006D2B62" w:rsidRDefault="006D2B62" w:rsidP="006D2B62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6D2B62" w:rsidRDefault="006D2B62" w:rsidP="006D2B62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A42691">
              <w:rPr>
                <w:rFonts w:asciiTheme="majorHAnsi" w:hAnsiTheme="majorHAnsi"/>
              </w:rPr>
              <w:t xml:space="preserve">- Liczba osób korzystających z </w:t>
            </w:r>
            <w:r w:rsidRPr="00A42691">
              <w:rPr>
                <w:rFonts w:asciiTheme="majorHAnsi" w:hAnsiTheme="majorHAnsi"/>
              </w:rPr>
              <w:lastRenderedPageBreak/>
              <w:t>porad</w:t>
            </w:r>
          </w:p>
          <w:p w:rsidR="006D2B62" w:rsidRDefault="006D2B62" w:rsidP="006D2B62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6D2B62" w:rsidRDefault="006D2B62" w:rsidP="006D2B62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A42691">
              <w:rPr>
                <w:rFonts w:asciiTheme="majorHAnsi" w:hAnsiTheme="majorHAnsi"/>
              </w:rPr>
              <w:t>- Liczba zrealizowanych działań</w:t>
            </w:r>
            <w:r>
              <w:rPr>
                <w:rFonts w:asciiTheme="majorHAnsi" w:hAnsiTheme="majorHAnsi"/>
              </w:rPr>
              <w:t xml:space="preserve"> profilaktycznych</w:t>
            </w:r>
          </w:p>
          <w:p w:rsidR="006D2B62" w:rsidRPr="00A42691" w:rsidRDefault="006D2B62" w:rsidP="006D2B62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6D2B62" w:rsidRDefault="006D2B62" w:rsidP="006D2B62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A42691">
              <w:rPr>
                <w:rFonts w:asciiTheme="majorHAnsi" w:hAnsiTheme="majorHAnsi"/>
              </w:rPr>
              <w:t>- Liczba instytucji biorących udział w działaniach</w:t>
            </w:r>
            <w:r>
              <w:rPr>
                <w:rFonts w:asciiTheme="majorHAnsi" w:hAnsiTheme="majorHAnsi"/>
              </w:rPr>
              <w:t xml:space="preserve"> profila</w:t>
            </w:r>
            <w:r w:rsidR="00B87638">
              <w:rPr>
                <w:rFonts w:asciiTheme="majorHAnsi" w:hAnsiTheme="majorHAnsi"/>
              </w:rPr>
              <w:t>ktycznych</w:t>
            </w:r>
          </w:p>
          <w:p w:rsidR="006D2B62" w:rsidRPr="00A42691" w:rsidRDefault="006D2B62" w:rsidP="006D2B62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6D2B62" w:rsidRDefault="006D2B62" w:rsidP="006D2B62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A42691">
              <w:rPr>
                <w:rFonts w:asciiTheme="majorHAnsi" w:hAnsiTheme="majorHAnsi"/>
              </w:rPr>
              <w:t>- Liczba uczniów biorących udział w spotkaniach</w:t>
            </w:r>
          </w:p>
          <w:p w:rsidR="006D2B62" w:rsidRDefault="006D2B62" w:rsidP="006D2B62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6D2B62" w:rsidRPr="00C640C9" w:rsidRDefault="006D2B62" w:rsidP="006D2B62">
            <w:pPr>
              <w:pStyle w:val="Default"/>
              <w:spacing w:line="276" w:lineRule="auto"/>
              <w:rPr>
                <w:rFonts w:asciiTheme="majorHAnsi" w:hAnsiTheme="majorHAnsi"/>
                <w:color w:val="auto"/>
              </w:rPr>
            </w:pPr>
            <w:r w:rsidRPr="00A42691">
              <w:rPr>
                <w:rFonts w:asciiTheme="majorHAnsi" w:hAnsiTheme="majorHAnsi"/>
              </w:rPr>
              <w:t xml:space="preserve">- Liczba przeprowadzonych </w:t>
            </w:r>
            <w:proofErr w:type="spellStart"/>
            <w:r w:rsidRPr="00A42691">
              <w:rPr>
                <w:rFonts w:asciiTheme="majorHAnsi" w:hAnsiTheme="majorHAnsi"/>
              </w:rPr>
              <w:t>monitoringów</w:t>
            </w:r>
            <w:proofErr w:type="spellEnd"/>
          </w:p>
        </w:tc>
        <w:tc>
          <w:tcPr>
            <w:tcW w:w="1884" w:type="dxa"/>
          </w:tcPr>
          <w:p w:rsidR="006D2B62" w:rsidRPr="00C640C9" w:rsidRDefault="006D2B62" w:rsidP="006D2B62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C640C9">
              <w:rPr>
                <w:rFonts w:asciiTheme="majorHAnsi" w:hAnsiTheme="majorHAnsi"/>
              </w:rPr>
              <w:lastRenderedPageBreak/>
              <w:t>- Budżet Gminy Młynarze</w:t>
            </w:r>
          </w:p>
          <w:p w:rsidR="006D2B62" w:rsidRPr="00C640C9" w:rsidRDefault="006D2B62" w:rsidP="006D2B62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6D2B62" w:rsidRPr="00C640C9" w:rsidRDefault="006D2B62" w:rsidP="006D2B62">
            <w:pPr>
              <w:pStyle w:val="Default"/>
              <w:spacing w:line="276" w:lineRule="auto"/>
              <w:rPr>
                <w:rFonts w:asciiTheme="majorHAnsi" w:hAnsiTheme="majorHAnsi"/>
                <w:lang w:bidi="en-US"/>
              </w:rPr>
            </w:pPr>
            <w:r w:rsidRPr="00C640C9">
              <w:rPr>
                <w:rFonts w:asciiTheme="majorHAnsi" w:hAnsiTheme="majorHAnsi"/>
              </w:rPr>
              <w:t>- D</w:t>
            </w:r>
            <w:r w:rsidRPr="00C640C9">
              <w:rPr>
                <w:rFonts w:asciiTheme="majorHAnsi" w:hAnsiTheme="majorHAnsi"/>
                <w:lang w:bidi="en-US"/>
              </w:rPr>
              <w:t>otacje budżetu państwa</w:t>
            </w:r>
          </w:p>
          <w:p w:rsidR="006D2B62" w:rsidRPr="00C640C9" w:rsidRDefault="006D2B62" w:rsidP="006D2B62">
            <w:pPr>
              <w:pStyle w:val="Default"/>
              <w:spacing w:line="276" w:lineRule="auto"/>
              <w:rPr>
                <w:rFonts w:asciiTheme="majorHAnsi" w:hAnsiTheme="majorHAnsi"/>
                <w:lang w:bidi="en-US"/>
              </w:rPr>
            </w:pPr>
          </w:p>
          <w:p w:rsidR="006D2B62" w:rsidRPr="00C640C9" w:rsidRDefault="006D2B62" w:rsidP="006D2B62">
            <w:pPr>
              <w:pStyle w:val="Default"/>
              <w:spacing w:line="276" w:lineRule="auto"/>
              <w:rPr>
                <w:rFonts w:asciiTheme="majorHAnsi" w:hAnsiTheme="majorHAnsi"/>
                <w:color w:val="auto"/>
              </w:rPr>
            </w:pPr>
            <w:r w:rsidRPr="00C640C9">
              <w:rPr>
                <w:rFonts w:asciiTheme="majorHAnsi" w:hAnsiTheme="majorHAnsi"/>
                <w:lang w:bidi="en-US"/>
              </w:rPr>
              <w:t xml:space="preserve">- Środki pozyskane z </w:t>
            </w:r>
            <w:r w:rsidRPr="00C640C9">
              <w:rPr>
                <w:rFonts w:asciiTheme="majorHAnsi" w:hAnsiTheme="majorHAnsi"/>
                <w:lang w:bidi="en-US"/>
              </w:rPr>
              <w:lastRenderedPageBreak/>
              <w:t>funduszy zewnętrznych: rządowych, pozarządowych, programów celowych</w:t>
            </w:r>
          </w:p>
        </w:tc>
        <w:tc>
          <w:tcPr>
            <w:tcW w:w="1236" w:type="dxa"/>
          </w:tcPr>
          <w:p w:rsidR="006D2B62" w:rsidRPr="00C640C9" w:rsidRDefault="006D2B62" w:rsidP="006D2B62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color w:val="auto"/>
              </w:rPr>
            </w:pPr>
            <w:r w:rsidRPr="00C640C9">
              <w:rPr>
                <w:rFonts w:asciiTheme="majorHAnsi" w:hAnsiTheme="majorHAnsi"/>
                <w:color w:val="auto"/>
              </w:rPr>
              <w:lastRenderedPageBreak/>
              <w:t>2021</w:t>
            </w:r>
          </w:p>
          <w:p w:rsidR="006D2B62" w:rsidRPr="00C640C9" w:rsidRDefault="006D2B62" w:rsidP="006D2B62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color w:val="auto"/>
              </w:rPr>
            </w:pPr>
            <w:r w:rsidRPr="00C640C9">
              <w:rPr>
                <w:rFonts w:asciiTheme="majorHAnsi" w:hAnsiTheme="majorHAnsi"/>
                <w:color w:val="auto"/>
              </w:rPr>
              <w:t>-</w:t>
            </w:r>
          </w:p>
          <w:p w:rsidR="006D2B62" w:rsidRPr="00C640C9" w:rsidRDefault="006D2B62" w:rsidP="006D2B62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color w:val="auto"/>
              </w:rPr>
            </w:pPr>
            <w:r w:rsidRPr="00C640C9">
              <w:rPr>
                <w:rFonts w:asciiTheme="majorHAnsi" w:hAnsiTheme="majorHAnsi"/>
                <w:color w:val="auto"/>
              </w:rPr>
              <w:t>2025</w:t>
            </w:r>
          </w:p>
        </w:tc>
      </w:tr>
    </w:tbl>
    <w:p w:rsidR="00B24E44" w:rsidRDefault="00B24E44" w:rsidP="00AF39C8">
      <w:pPr>
        <w:pStyle w:val="Default"/>
        <w:spacing w:line="360" w:lineRule="auto"/>
        <w:jc w:val="both"/>
        <w:rPr>
          <w:rFonts w:asciiTheme="majorHAnsi" w:hAnsiTheme="majorHAnsi"/>
          <w:color w:val="auto"/>
        </w:rPr>
      </w:pPr>
    </w:p>
    <w:p w:rsidR="00643825" w:rsidRDefault="00643825" w:rsidP="00AF39C8">
      <w:pPr>
        <w:pStyle w:val="Default"/>
        <w:spacing w:line="360" w:lineRule="auto"/>
        <w:jc w:val="both"/>
        <w:rPr>
          <w:rFonts w:asciiTheme="majorHAnsi" w:hAnsiTheme="majorHAnsi"/>
          <w:color w:val="auto"/>
        </w:rPr>
      </w:pPr>
    </w:p>
    <w:tbl>
      <w:tblPr>
        <w:tblStyle w:val="Tabela-Siatka"/>
        <w:tblW w:w="10094" w:type="dxa"/>
        <w:tblInd w:w="-318" w:type="dxa"/>
        <w:tblLayout w:type="fixed"/>
        <w:tblLook w:val="04A0"/>
      </w:tblPr>
      <w:tblGrid>
        <w:gridCol w:w="2865"/>
        <w:gridCol w:w="1843"/>
        <w:gridCol w:w="2268"/>
        <w:gridCol w:w="1984"/>
        <w:gridCol w:w="1134"/>
      </w:tblGrid>
      <w:tr w:rsidR="0078142E" w:rsidRPr="00672E38" w:rsidTr="00D37217">
        <w:trPr>
          <w:trHeight w:val="953"/>
        </w:trPr>
        <w:tc>
          <w:tcPr>
            <w:tcW w:w="10094" w:type="dxa"/>
            <w:gridSpan w:val="5"/>
            <w:shd w:val="clear" w:color="auto" w:fill="D9D9D9" w:themeFill="background1" w:themeFillShade="D9"/>
            <w:vAlign w:val="center"/>
          </w:tcPr>
          <w:p w:rsidR="0078142E" w:rsidRPr="00672E38" w:rsidRDefault="0078142E" w:rsidP="00FF5A03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b/>
                <w:bCs/>
                <w:color w:val="auto"/>
              </w:rPr>
            </w:pPr>
            <w:r>
              <w:rPr>
                <w:rFonts w:asciiTheme="majorHAnsi" w:hAnsiTheme="majorHAnsi"/>
                <w:b/>
                <w:bCs/>
              </w:rPr>
              <w:t>IV Cel Strategiczny</w:t>
            </w:r>
          </w:p>
        </w:tc>
      </w:tr>
      <w:tr w:rsidR="00B24E44" w:rsidTr="00D37217">
        <w:trPr>
          <w:trHeight w:val="1406"/>
        </w:trPr>
        <w:tc>
          <w:tcPr>
            <w:tcW w:w="10094" w:type="dxa"/>
            <w:gridSpan w:val="5"/>
            <w:shd w:val="clear" w:color="auto" w:fill="D9D9D9" w:themeFill="background1" w:themeFillShade="D9"/>
            <w:vAlign w:val="center"/>
          </w:tcPr>
          <w:p w:rsidR="00B24E44" w:rsidRPr="00F56FB3" w:rsidRDefault="0078142E" w:rsidP="00F56FB3">
            <w:pPr>
              <w:spacing w:after="160"/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D20C03">
              <w:rPr>
                <w:rFonts w:asciiTheme="majorHAnsi" w:hAnsiTheme="majorHAnsi"/>
                <w:b/>
                <w:bCs/>
              </w:rPr>
              <w:t xml:space="preserve">Działania w </w:t>
            </w:r>
            <w:r w:rsidRPr="00F56FB3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zakresie </w:t>
            </w:r>
            <w:r w:rsidR="00F56FB3" w:rsidRPr="00F56FB3">
              <w:rPr>
                <w:rFonts w:asciiTheme="majorHAnsi" w:hAnsiTheme="majorHAnsi"/>
                <w:b/>
                <w:bCs/>
                <w:sz w:val="24"/>
                <w:szCs w:val="24"/>
              </w:rPr>
              <w:t>ograniczenia ubóstwa, uzależnień i bezrobocia oraz minimalizacja ich negatywnych skutków</w:t>
            </w:r>
          </w:p>
        </w:tc>
      </w:tr>
      <w:tr w:rsidR="00375721" w:rsidRPr="007E1A4E" w:rsidTr="00D37217">
        <w:trPr>
          <w:trHeight w:val="1119"/>
        </w:trPr>
        <w:tc>
          <w:tcPr>
            <w:tcW w:w="2865" w:type="dxa"/>
            <w:vAlign w:val="center"/>
          </w:tcPr>
          <w:p w:rsidR="00B24E44" w:rsidRPr="00D20C03" w:rsidRDefault="00B24E44" w:rsidP="00233C83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b/>
                <w:bCs/>
                <w:color w:val="auto"/>
              </w:rPr>
            </w:pPr>
            <w:r w:rsidRPr="00D20C03">
              <w:rPr>
                <w:rFonts w:asciiTheme="majorHAnsi" w:hAnsiTheme="majorHAnsi"/>
                <w:b/>
                <w:bCs/>
              </w:rPr>
              <w:lastRenderedPageBreak/>
              <w:t>Cele operacyjne</w:t>
            </w:r>
          </w:p>
        </w:tc>
        <w:tc>
          <w:tcPr>
            <w:tcW w:w="1843" w:type="dxa"/>
            <w:vAlign w:val="center"/>
          </w:tcPr>
          <w:p w:rsidR="00B24E44" w:rsidRPr="00D20C03" w:rsidRDefault="00B24E44" w:rsidP="00233C83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b/>
                <w:bCs/>
                <w:color w:val="auto"/>
              </w:rPr>
            </w:pPr>
            <w:r w:rsidRPr="00D20C03">
              <w:rPr>
                <w:rFonts w:asciiTheme="majorHAnsi" w:hAnsiTheme="majorHAnsi"/>
                <w:b/>
                <w:bCs/>
              </w:rPr>
              <w:t>Realizatorzy</w:t>
            </w:r>
          </w:p>
        </w:tc>
        <w:tc>
          <w:tcPr>
            <w:tcW w:w="2268" w:type="dxa"/>
            <w:vAlign w:val="center"/>
          </w:tcPr>
          <w:p w:rsidR="00B24E44" w:rsidRPr="00D20C03" w:rsidRDefault="00B24E44" w:rsidP="00233C83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b/>
                <w:bCs/>
                <w:color w:val="auto"/>
              </w:rPr>
            </w:pPr>
            <w:r w:rsidRPr="00D20C03">
              <w:rPr>
                <w:rFonts w:asciiTheme="majorHAnsi" w:hAnsiTheme="majorHAnsi"/>
                <w:b/>
                <w:bCs/>
              </w:rPr>
              <w:t>Wskaźniki</w:t>
            </w:r>
          </w:p>
        </w:tc>
        <w:tc>
          <w:tcPr>
            <w:tcW w:w="1984" w:type="dxa"/>
            <w:vAlign w:val="center"/>
          </w:tcPr>
          <w:p w:rsidR="00B24E44" w:rsidRPr="00D20C03" w:rsidRDefault="00B24E44" w:rsidP="00233C83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b/>
                <w:bCs/>
                <w:color w:val="auto"/>
              </w:rPr>
            </w:pPr>
            <w:r w:rsidRPr="00D20C03">
              <w:rPr>
                <w:rFonts w:asciiTheme="majorHAnsi" w:hAnsiTheme="majorHAnsi"/>
                <w:b/>
                <w:bCs/>
              </w:rPr>
              <w:t>Źródła finansowania</w:t>
            </w:r>
          </w:p>
        </w:tc>
        <w:tc>
          <w:tcPr>
            <w:tcW w:w="1134" w:type="dxa"/>
            <w:vAlign w:val="center"/>
          </w:tcPr>
          <w:p w:rsidR="00B24E44" w:rsidRPr="00D20C03" w:rsidRDefault="00B24E44" w:rsidP="00233C83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b/>
                <w:bCs/>
                <w:color w:val="auto"/>
              </w:rPr>
            </w:pPr>
            <w:r w:rsidRPr="00D20C03">
              <w:rPr>
                <w:rFonts w:asciiTheme="majorHAnsi" w:hAnsiTheme="majorHAnsi"/>
                <w:b/>
                <w:bCs/>
              </w:rPr>
              <w:t>Termin realizacji</w:t>
            </w:r>
          </w:p>
        </w:tc>
      </w:tr>
      <w:tr w:rsidR="0078142E" w:rsidRPr="007E1A4E" w:rsidTr="00D37217">
        <w:trPr>
          <w:trHeight w:val="1809"/>
        </w:trPr>
        <w:tc>
          <w:tcPr>
            <w:tcW w:w="2865" w:type="dxa"/>
          </w:tcPr>
          <w:p w:rsidR="0078142E" w:rsidRPr="009E41FA" w:rsidRDefault="007E1D63" w:rsidP="00406EE8">
            <w:pPr>
              <w:pStyle w:val="Default"/>
              <w:spacing w:line="276" w:lineRule="auto"/>
              <w:rPr>
                <w:rFonts w:asciiTheme="majorHAnsi" w:hAnsiTheme="majorHAnsi"/>
                <w:iCs/>
                <w:lang w:bidi="en-US"/>
              </w:rPr>
            </w:pPr>
            <w:r w:rsidRPr="009E41FA">
              <w:rPr>
                <w:rFonts w:asciiTheme="majorHAnsi" w:hAnsiTheme="majorHAnsi"/>
                <w:color w:val="auto"/>
              </w:rPr>
              <w:t xml:space="preserve">1. </w:t>
            </w:r>
            <w:r w:rsidRPr="009E41FA">
              <w:rPr>
                <w:rFonts w:asciiTheme="majorHAnsi" w:hAnsiTheme="majorHAnsi"/>
                <w:iCs/>
                <w:lang w:bidi="en-US"/>
              </w:rPr>
              <w:t>Zmniejszanie rozmiarów ubóstwa:</w:t>
            </w:r>
          </w:p>
          <w:p w:rsidR="00994E4A" w:rsidRPr="009E41FA" w:rsidRDefault="00994E4A" w:rsidP="00406EE8">
            <w:pPr>
              <w:pStyle w:val="Default"/>
              <w:spacing w:line="276" w:lineRule="auto"/>
              <w:rPr>
                <w:rFonts w:asciiTheme="majorHAnsi" w:hAnsiTheme="majorHAnsi"/>
                <w:lang w:bidi="en-US"/>
              </w:rPr>
            </w:pPr>
          </w:p>
          <w:p w:rsidR="007E1D63" w:rsidRPr="009E41FA" w:rsidRDefault="00994E4A" w:rsidP="00775EE0">
            <w:pPr>
              <w:pStyle w:val="Default"/>
              <w:numPr>
                <w:ilvl w:val="0"/>
                <w:numId w:val="37"/>
              </w:numPr>
              <w:spacing w:line="276" w:lineRule="auto"/>
              <w:rPr>
                <w:rFonts w:asciiTheme="majorHAnsi" w:hAnsiTheme="majorHAnsi"/>
                <w:color w:val="auto"/>
              </w:rPr>
            </w:pPr>
            <w:r w:rsidRPr="009E41FA">
              <w:rPr>
                <w:rFonts w:asciiTheme="majorHAnsi" w:hAnsiTheme="majorHAnsi"/>
                <w:lang w:bidi="en-US"/>
              </w:rPr>
              <w:t>Wsparcie finansowe, rzeczowe oraz poradnictwo specjalistyczne dla osób i rodzin znajdującym się w trudnej sytuacji</w:t>
            </w:r>
            <w:r w:rsidR="00406EE8" w:rsidRPr="009E41FA">
              <w:rPr>
                <w:rFonts w:asciiTheme="majorHAnsi" w:hAnsiTheme="majorHAnsi"/>
                <w:lang w:bidi="en-US"/>
              </w:rPr>
              <w:t>.</w:t>
            </w:r>
          </w:p>
          <w:p w:rsidR="00994E4A" w:rsidRPr="009E41FA" w:rsidRDefault="00994E4A" w:rsidP="00406EE8">
            <w:pPr>
              <w:pStyle w:val="Default"/>
              <w:spacing w:line="276" w:lineRule="auto"/>
              <w:ind w:left="720"/>
              <w:rPr>
                <w:rFonts w:asciiTheme="majorHAnsi" w:hAnsiTheme="majorHAnsi"/>
                <w:color w:val="auto"/>
              </w:rPr>
            </w:pPr>
          </w:p>
          <w:p w:rsidR="00994E4A" w:rsidRPr="009E41FA" w:rsidRDefault="00994E4A" w:rsidP="00775EE0">
            <w:pPr>
              <w:pStyle w:val="Default"/>
              <w:numPr>
                <w:ilvl w:val="0"/>
                <w:numId w:val="37"/>
              </w:numPr>
              <w:spacing w:line="276" w:lineRule="auto"/>
              <w:rPr>
                <w:rFonts w:asciiTheme="majorHAnsi" w:hAnsiTheme="majorHAnsi"/>
                <w:color w:val="auto"/>
              </w:rPr>
            </w:pPr>
            <w:r w:rsidRPr="009E41FA">
              <w:rPr>
                <w:rFonts w:asciiTheme="majorHAnsi" w:hAnsiTheme="majorHAnsi"/>
                <w:lang w:bidi="en-US"/>
              </w:rPr>
              <w:t xml:space="preserve">Wspieranie kompetencji mieszkańców </w:t>
            </w:r>
            <w:r w:rsidRPr="009E41FA">
              <w:rPr>
                <w:rFonts w:asciiTheme="majorHAnsi" w:hAnsiTheme="majorHAnsi"/>
                <w:lang w:bidi="en-US"/>
              </w:rPr>
              <w:br/>
              <w:t>w zakresie zaradności, samodzielności oraz gospodarowania posiadanymi zasobami.</w:t>
            </w:r>
          </w:p>
          <w:p w:rsidR="00994E4A" w:rsidRPr="009E41FA" w:rsidRDefault="00994E4A" w:rsidP="00406EE8">
            <w:pPr>
              <w:pStyle w:val="Default"/>
              <w:spacing w:line="276" w:lineRule="auto"/>
              <w:ind w:left="720"/>
              <w:rPr>
                <w:rFonts w:asciiTheme="majorHAnsi" w:hAnsiTheme="majorHAnsi"/>
                <w:color w:val="auto"/>
              </w:rPr>
            </w:pPr>
          </w:p>
          <w:p w:rsidR="00994E4A" w:rsidRPr="009E41FA" w:rsidRDefault="00994E4A" w:rsidP="00775EE0">
            <w:pPr>
              <w:pStyle w:val="Default"/>
              <w:numPr>
                <w:ilvl w:val="0"/>
                <w:numId w:val="37"/>
              </w:numPr>
              <w:spacing w:line="276" w:lineRule="auto"/>
              <w:rPr>
                <w:rFonts w:asciiTheme="majorHAnsi" w:hAnsiTheme="majorHAnsi"/>
                <w:color w:val="auto"/>
              </w:rPr>
            </w:pPr>
            <w:r w:rsidRPr="009E41FA">
              <w:rPr>
                <w:rFonts w:asciiTheme="majorHAnsi" w:hAnsiTheme="majorHAnsi"/>
              </w:rPr>
              <w:t>Pomoc w uzyskaniu odpowiednich warunków mieszkaniowych, pomoc w uzyskaniu zatrudnienia.</w:t>
            </w:r>
          </w:p>
          <w:p w:rsidR="00994E4A" w:rsidRPr="009E41FA" w:rsidRDefault="00994E4A" w:rsidP="00406EE8">
            <w:pPr>
              <w:pStyle w:val="Akapitzlist"/>
              <w:jc w:val="left"/>
              <w:rPr>
                <w:rFonts w:asciiTheme="majorHAnsi" w:hAnsiTheme="majorHAnsi"/>
                <w:sz w:val="24"/>
                <w:szCs w:val="24"/>
              </w:rPr>
            </w:pPr>
          </w:p>
          <w:p w:rsidR="00994E4A" w:rsidRPr="009E41FA" w:rsidRDefault="00994E4A" w:rsidP="00775EE0">
            <w:pPr>
              <w:numPr>
                <w:ilvl w:val="0"/>
                <w:numId w:val="37"/>
              </w:numPr>
              <w:spacing w:before="120" w:line="276" w:lineRule="auto"/>
              <w:jc w:val="left"/>
              <w:rPr>
                <w:rFonts w:asciiTheme="majorHAnsi" w:hAnsiTheme="majorHAnsi"/>
                <w:sz w:val="24"/>
                <w:szCs w:val="24"/>
              </w:rPr>
            </w:pPr>
            <w:r w:rsidRPr="009E41FA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t xml:space="preserve">Realizowanie programów służących zaspokajaniu podstawowych potrzeb dzieci </w:t>
            </w:r>
            <w:r w:rsidRPr="009E41FA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br/>
              <w:t>z rodzin ubogich</w:t>
            </w:r>
            <w:r w:rsidR="00406EE8" w:rsidRPr="009E41FA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t>.</w:t>
            </w:r>
          </w:p>
        </w:tc>
        <w:tc>
          <w:tcPr>
            <w:tcW w:w="1843" w:type="dxa"/>
          </w:tcPr>
          <w:p w:rsidR="0078142E" w:rsidRPr="009E41FA" w:rsidRDefault="0078142E" w:rsidP="0078142E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9E41FA">
              <w:rPr>
                <w:rFonts w:asciiTheme="majorHAnsi" w:hAnsiTheme="majorHAnsi"/>
              </w:rPr>
              <w:t xml:space="preserve">- </w:t>
            </w:r>
            <w:r w:rsidR="001B13B4" w:rsidRPr="009E41FA">
              <w:rPr>
                <w:rFonts w:asciiTheme="majorHAnsi" w:hAnsiTheme="majorHAnsi"/>
              </w:rPr>
              <w:t>Urząd Gminy Młynarze</w:t>
            </w:r>
            <w:r w:rsidRPr="009E41FA">
              <w:rPr>
                <w:rFonts w:asciiTheme="majorHAnsi" w:hAnsiTheme="majorHAnsi"/>
              </w:rPr>
              <w:t xml:space="preserve"> </w:t>
            </w:r>
          </w:p>
          <w:p w:rsidR="001B13B4" w:rsidRPr="009E41FA" w:rsidRDefault="001B13B4" w:rsidP="0078142E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78142E" w:rsidRPr="009E41FA" w:rsidRDefault="0078142E" w:rsidP="0078142E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9E41FA">
              <w:rPr>
                <w:rFonts w:asciiTheme="majorHAnsi" w:hAnsiTheme="majorHAnsi"/>
              </w:rPr>
              <w:t>- Gminny Ośrodek Pomocy Społecznej w Młynarzach</w:t>
            </w:r>
          </w:p>
          <w:p w:rsidR="001B13B4" w:rsidRPr="009E41FA" w:rsidRDefault="001B13B4" w:rsidP="001B13B4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B01580" w:rsidRPr="009E41FA" w:rsidRDefault="00B01580" w:rsidP="001B13B4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9E41FA">
              <w:rPr>
                <w:rFonts w:asciiTheme="majorHAnsi" w:hAnsiTheme="majorHAnsi"/>
              </w:rPr>
              <w:t>-Powiatowy Urząd Pracy</w:t>
            </w:r>
          </w:p>
          <w:p w:rsidR="00B01580" w:rsidRPr="009E41FA" w:rsidRDefault="00B01580" w:rsidP="001B13B4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1B13B4" w:rsidRPr="009E41FA" w:rsidRDefault="001B13B4" w:rsidP="001B13B4">
            <w:pPr>
              <w:pStyle w:val="Default"/>
              <w:spacing w:line="276" w:lineRule="auto"/>
              <w:rPr>
                <w:rFonts w:asciiTheme="majorHAnsi" w:hAnsiTheme="majorHAnsi"/>
                <w:color w:val="auto"/>
              </w:rPr>
            </w:pPr>
            <w:r w:rsidRPr="009E41FA">
              <w:rPr>
                <w:rFonts w:asciiTheme="majorHAnsi" w:hAnsiTheme="majorHAnsi"/>
              </w:rPr>
              <w:t xml:space="preserve">- </w:t>
            </w:r>
            <w:hyperlink r:id="rId110" w:history="1">
              <w:r w:rsidRPr="009E41FA">
                <w:rPr>
                  <w:rStyle w:val="Hipercze"/>
                  <w:rFonts w:asciiTheme="majorHAnsi" w:hAnsiTheme="majorHAnsi"/>
                  <w:color w:val="auto"/>
                  <w:u w:val="none"/>
                </w:rPr>
                <w:t>Publiczna Szkoła Podstawowa im. Papieża Jana Pawła II z Publicznym Przedszkolem w Młynarzach</w:t>
              </w:r>
            </w:hyperlink>
          </w:p>
        </w:tc>
        <w:tc>
          <w:tcPr>
            <w:tcW w:w="2268" w:type="dxa"/>
          </w:tcPr>
          <w:p w:rsidR="001B13B4" w:rsidRPr="009E41FA" w:rsidRDefault="001B13B4" w:rsidP="001B13B4">
            <w:pPr>
              <w:spacing w:line="276" w:lineRule="auto"/>
              <w:jc w:val="left"/>
              <w:rPr>
                <w:rFonts w:asciiTheme="majorHAnsi" w:hAnsiTheme="majorHAnsi"/>
                <w:sz w:val="24"/>
                <w:szCs w:val="24"/>
              </w:rPr>
            </w:pPr>
            <w:r w:rsidRPr="009E41FA">
              <w:rPr>
                <w:rFonts w:asciiTheme="majorHAnsi" w:hAnsiTheme="majorHAnsi"/>
                <w:sz w:val="24"/>
                <w:szCs w:val="24"/>
              </w:rPr>
              <w:t>- Liczba rodzin korzystających z pomocy społecznej z powodu ubóstwa (w tym: formy ich wsparcia)</w:t>
            </w:r>
          </w:p>
          <w:p w:rsidR="001B13B4" w:rsidRPr="009E41FA" w:rsidRDefault="001B13B4" w:rsidP="001B13B4">
            <w:pPr>
              <w:spacing w:line="276" w:lineRule="auto"/>
              <w:jc w:val="left"/>
              <w:rPr>
                <w:rFonts w:asciiTheme="majorHAnsi" w:hAnsiTheme="majorHAnsi"/>
                <w:sz w:val="24"/>
                <w:szCs w:val="24"/>
              </w:rPr>
            </w:pPr>
          </w:p>
          <w:p w:rsidR="001B13B4" w:rsidRPr="009E41FA" w:rsidRDefault="001B13B4" w:rsidP="001B13B4">
            <w:pPr>
              <w:spacing w:line="276" w:lineRule="auto"/>
              <w:jc w:val="left"/>
              <w:rPr>
                <w:rFonts w:asciiTheme="majorHAnsi" w:hAnsiTheme="majorHAnsi"/>
                <w:sz w:val="24"/>
                <w:szCs w:val="24"/>
              </w:rPr>
            </w:pPr>
            <w:r w:rsidRPr="009E41FA">
              <w:rPr>
                <w:rFonts w:asciiTheme="majorHAnsi" w:hAnsiTheme="majorHAnsi"/>
                <w:sz w:val="24"/>
                <w:szCs w:val="24"/>
              </w:rPr>
              <w:t>- Liczba dzieci z rodzin ubogich, którym zorganizowano wypoczynek w czasie ferii letnich</w:t>
            </w:r>
          </w:p>
          <w:p w:rsidR="001B13B4" w:rsidRPr="009E41FA" w:rsidRDefault="001B13B4" w:rsidP="001B13B4">
            <w:pPr>
              <w:spacing w:line="276" w:lineRule="auto"/>
              <w:jc w:val="left"/>
              <w:rPr>
                <w:rFonts w:asciiTheme="majorHAnsi" w:hAnsiTheme="majorHAnsi"/>
                <w:sz w:val="24"/>
                <w:szCs w:val="24"/>
              </w:rPr>
            </w:pPr>
            <w:r w:rsidRPr="009E41FA">
              <w:rPr>
                <w:rFonts w:asciiTheme="majorHAnsi" w:hAnsiTheme="majorHAnsi"/>
                <w:sz w:val="24"/>
                <w:szCs w:val="24"/>
              </w:rPr>
              <w:t>dożywianie w trakcie nauki w szkole</w:t>
            </w:r>
          </w:p>
          <w:p w:rsidR="001B13B4" w:rsidRPr="009E41FA" w:rsidRDefault="001B13B4" w:rsidP="001B13B4">
            <w:pPr>
              <w:spacing w:line="276" w:lineRule="auto"/>
              <w:jc w:val="left"/>
              <w:rPr>
                <w:rFonts w:asciiTheme="majorHAnsi" w:hAnsiTheme="majorHAnsi"/>
                <w:sz w:val="24"/>
                <w:szCs w:val="24"/>
              </w:rPr>
            </w:pPr>
          </w:p>
          <w:p w:rsidR="0078142E" w:rsidRPr="009E41FA" w:rsidRDefault="0078142E" w:rsidP="0078142E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</w:tc>
        <w:tc>
          <w:tcPr>
            <w:tcW w:w="1984" w:type="dxa"/>
          </w:tcPr>
          <w:p w:rsidR="00575E50" w:rsidRPr="009E41FA" w:rsidRDefault="00575E50" w:rsidP="00575E50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9E41FA">
              <w:rPr>
                <w:rFonts w:asciiTheme="majorHAnsi" w:hAnsiTheme="majorHAnsi"/>
              </w:rPr>
              <w:t>- Budżet Gminy Młynarze</w:t>
            </w:r>
          </w:p>
          <w:p w:rsidR="00575E50" w:rsidRPr="009E41FA" w:rsidRDefault="00575E50" w:rsidP="00575E50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575E50" w:rsidRPr="009E41FA" w:rsidRDefault="00575E50" w:rsidP="00575E50">
            <w:pPr>
              <w:pStyle w:val="Default"/>
              <w:spacing w:line="276" w:lineRule="auto"/>
              <w:rPr>
                <w:rFonts w:asciiTheme="majorHAnsi" w:hAnsiTheme="majorHAnsi"/>
                <w:lang w:bidi="en-US"/>
              </w:rPr>
            </w:pPr>
            <w:r w:rsidRPr="009E41FA">
              <w:rPr>
                <w:rFonts w:asciiTheme="majorHAnsi" w:hAnsiTheme="majorHAnsi"/>
              </w:rPr>
              <w:t>- D</w:t>
            </w:r>
            <w:r w:rsidRPr="009E41FA">
              <w:rPr>
                <w:rFonts w:asciiTheme="majorHAnsi" w:hAnsiTheme="majorHAnsi"/>
                <w:lang w:bidi="en-US"/>
              </w:rPr>
              <w:t>otacje budżetu państwa</w:t>
            </w:r>
          </w:p>
          <w:p w:rsidR="00575E50" w:rsidRPr="009E41FA" w:rsidRDefault="00575E50" w:rsidP="00575E50">
            <w:pPr>
              <w:pStyle w:val="Default"/>
              <w:spacing w:line="276" w:lineRule="auto"/>
              <w:rPr>
                <w:rFonts w:asciiTheme="majorHAnsi" w:hAnsiTheme="majorHAnsi"/>
                <w:lang w:bidi="en-US"/>
              </w:rPr>
            </w:pPr>
          </w:p>
          <w:p w:rsidR="0078142E" w:rsidRPr="009E41FA" w:rsidRDefault="00575E50" w:rsidP="00575E50">
            <w:pPr>
              <w:pStyle w:val="Default"/>
              <w:spacing w:line="276" w:lineRule="auto"/>
              <w:rPr>
                <w:rFonts w:asciiTheme="majorHAnsi" w:hAnsiTheme="majorHAnsi"/>
                <w:color w:val="auto"/>
              </w:rPr>
            </w:pPr>
            <w:r w:rsidRPr="009E41FA">
              <w:rPr>
                <w:rFonts w:asciiTheme="majorHAnsi" w:hAnsiTheme="majorHAnsi"/>
                <w:lang w:bidi="en-US"/>
              </w:rPr>
              <w:t>- Środki pozyskane z funduszy zewnętrznych: rządowych, pozarządowyc</w:t>
            </w:r>
            <w:r w:rsidR="007E1D63" w:rsidRPr="009E41FA">
              <w:rPr>
                <w:rFonts w:asciiTheme="majorHAnsi" w:hAnsiTheme="majorHAnsi"/>
                <w:lang w:bidi="en-US"/>
              </w:rPr>
              <w:t>h</w:t>
            </w:r>
            <w:r w:rsidRPr="009E41FA">
              <w:rPr>
                <w:rFonts w:asciiTheme="majorHAnsi" w:hAnsiTheme="majorHAnsi"/>
                <w:lang w:bidi="en-US"/>
              </w:rPr>
              <w:t>, programów celowych</w:t>
            </w:r>
          </w:p>
        </w:tc>
        <w:tc>
          <w:tcPr>
            <w:tcW w:w="1134" w:type="dxa"/>
          </w:tcPr>
          <w:p w:rsidR="0078142E" w:rsidRDefault="0078142E" w:rsidP="000E5316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color w:val="auto"/>
              </w:rPr>
            </w:pPr>
            <w:r w:rsidRPr="000F25F9">
              <w:rPr>
                <w:rFonts w:asciiTheme="majorHAnsi" w:hAnsiTheme="majorHAnsi"/>
                <w:color w:val="auto"/>
              </w:rPr>
              <w:t>2021</w:t>
            </w:r>
          </w:p>
          <w:p w:rsidR="0078142E" w:rsidRDefault="0078142E" w:rsidP="000E5316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color w:val="auto"/>
              </w:rPr>
            </w:pPr>
            <w:r w:rsidRPr="000F25F9">
              <w:rPr>
                <w:rFonts w:asciiTheme="majorHAnsi" w:hAnsiTheme="majorHAnsi"/>
                <w:color w:val="auto"/>
              </w:rPr>
              <w:t>-</w:t>
            </w:r>
          </w:p>
          <w:p w:rsidR="0078142E" w:rsidRPr="007E1A4E" w:rsidRDefault="0078142E" w:rsidP="000E5316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color w:val="auto"/>
              </w:rPr>
            </w:pPr>
            <w:r w:rsidRPr="000F25F9">
              <w:rPr>
                <w:rFonts w:asciiTheme="majorHAnsi" w:hAnsiTheme="majorHAnsi"/>
                <w:color w:val="auto"/>
              </w:rPr>
              <w:t>2025</w:t>
            </w:r>
          </w:p>
        </w:tc>
      </w:tr>
      <w:tr w:rsidR="0078142E" w:rsidRPr="007E1A4E" w:rsidTr="00D37217">
        <w:trPr>
          <w:trHeight w:val="2137"/>
        </w:trPr>
        <w:tc>
          <w:tcPr>
            <w:tcW w:w="2865" w:type="dxa"/>
          </w:tcPr>
          <w:p w:rsidR="004D1B41" w:rsidRPr="009E41FA" w:rsidRDefault="004D1B41" w:rsidP="009E41FA">
            <w:pPr>
              <w:spacing w:after="160" w:line="276" w:lineRule="auto"/>
              <w:jc w:val="left"/>
              <w:rPr>
                <w:rFonts w:asciiTheme="majorHAnsi" w:hAnsiTheme="majorHAnsi" w:cs="Times New Roman"/>
                <w:sz w:val="24"/>
                <w:szCs w:val="24"/>
                <w:lang w:bidi="en-US"/>
              </w:rPr>
            </w:pPr>
            <w:r w:rsidRPr="009E41FA">
              <w:rPr>
                <w:rFonts w:asciiTheme="majorHAnsi" w:hAnsiTheme="majorHAnsi"/>
                <w:sz w:val="24"/>
                <w:szCs w:val="24"/>
              </w:rPr>
              <w:lastRenderedPageBreak/>
              <w:t>2.</w:t>
            </w:r>
            <w:r w:rsidRPr="009E41FA">
              <w:rPr>
                <w:rFonts w:asciiTheme="majorHAnsi" w:hAnsiTheme="majorHAnsi" w:cs="Times New Roman"/>
                <w:b/>
                <w:bCs/>
                <w:sz w:val="24"/>
                <w:szCs w:val="24"/>
                <w:lang w:bidi="en-US"/>
              </w:rPr>
              <w:t xml:space="preserve"> </w:t>
            </w:r>
            <w:r w:rsidRPr="009E41FA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t>Pomoc i wsparcie dla osób uzależnionych i ich rodzin:</w:t>
            </w:r>
          </w:p>
          <w:p w:rsidR="00406EE8" w:rsidRPr="009E41FA" w:rsidRDefault="00406EE8" w:rsidP="00775EE0">
            <w:pPr>
              <w:numPr>
                <w:ilvl w:val="0"/>
                <w:numId w:val="20"/>
              </w:numPr>
              <w:spacing w:line="276" w:lineRule="auto"/>
              <w:jc w:val="left"/>
              <w:rPr>
                <w:rFonts w:asciiTheme="majorHAnsi" w:hAnsiTheme="majorHAnsi" w:cs="Times New Roman"/>
                <w:sz w:val="24"/>
                <w:szCs w:val="24"/>
              </w:rPr>
            </w:pPr>
            <w:r w:rsidRPr="009E41FA">
              <w:rPr>
                <w:rFonts w:asciiTheme="majorHAnsi" w:hAnsiTheme="majorHAnsi" w:cs="Times New Roman"/>
                <w:sz w:val="24"/>
                <w:szCs w:val="24"/>
              </w:rPr>
              <w:t xml:space="preserve">Realizacja i kontynuacja Gminnego Programu Przeciwdziałania Narkomanii. </w:t>
            </w:r>
          </w:p>
          <w:p w:rsidR="00406EE8" w:rsidRPr="009E41FA" w:rsidRDefault="00406EE8" w:rsidP="009E41FA">
            <w:pPr>
              <w:spacing w:line="276" w:lineRule="auto"/>
              <w:ind w:left="720"/>
              <w:jc w:val="left"/>
              <w:rPr>
                <w:rFonts w:asciiTheme="majorHAnsi" w:hAnsiTheme="majorHAnsi" w:cs="Times New Roman"/>
                <w:sz w:val="24"/>
                <w:szCs w:val="24"/>
              </w:rPr>
            </w:pPr>
          </w:p>
          <w:p w:rsidR="004D1B41" w:rsidRPr="009E41FA" w:rsidRDefault="00406EE8" w:rsidP="00775EE0">
            <w:pPr>
              <w:numPr>
                <w:ilvl w:val="0"/>
                <w:numId w:val="20"/>
              </w:numPr>
              <w:spacing w:after="160" w:line="276" w:lineRule="auto"/>
              <w:jc w:val="left"/>
              <w:rPr>
                <w:rFonts w:asciiTheme="majorHAnsi" w:hAnsiTheme="majorHAnsi" w:cs="Times New Roman"/>
                <w:sz w:val="24"/>
                <w:szCs w:val="24"/>
                <w:lang w:bidi="en-US"/>
              </w:rPr>
            </w:pPr>
            <w:r w:rsidRPr="009E41FA">
              <w:rPr>
                <w:rFonts w:asciiTheme="majorHAnsi" w:hAnsiTheme="majorHAnsi" w:cs="Times New Roman"/>
                <w:sz w:val="24"/>
                <w:szCs w:val="24"/>
              </w:rPr>
              <w:t xml:space="preserve">Realizacja i kontynuacja Gminnego Programu Profilaktyki i Rozwiązywania Problemów Alkoholowych. </w:t>
            </w:r>
          </w:p>
          <w:p w:rsidR="00406EE8" w:rsidRPr="009E41FA" w:rsidRDefault="00406EE8" w:rsidP="009E41FA">
            <w:pPr>
              <w:pStyle w:val="Akapitzlist"/>
              <w:spacing w:line="276" w:lineRule="auto"/>
              <w:rPr>
                <w:rFonts w:asciiTheme="majorHAnsi" w:hAnsiTheme="majorHAnsi" w:cs="Times New Roman"/>
                <w:sz w:val="24"/>
                <w:szCs w:val="24"/>
                <w:lang w:bidi="en-US"/>
              </w:rPr>
            </w:pPr>
          </w:p>
          <w:p w:rsidR="00406EE8" w:rsidRPr="009E41FA" w:rsidRDefault="00406EE8" w:rsidP="00775EE0">
            <w:pPr>
              <w:numPr>
                <w:ilvl w:val="0"/>
                <w:numId w:val="20"/>
              </w:numPr>
              <w:spacing w:after="160" w:line="276" w:lineRule="auto"/>
              <w:jc w:val="left"/>
              <w:rPr>
                <w:rFonts w:asciiTheme="majorHAnsi" w:hAnsiTheme="majorHAnsi" w:cs="Times New Roman"/>
                <w:sz w:val="24"/>
                <w:szCs w:val="24"/>
                <w:lang w:bidi="en-US"/>
              </w:rPr>
            </w:pPr>
            <w:r w:rsidRPr="009E41FA">
              <w:rPr>
                <w:rFonts w:asciiTheme="majorHAnsi" w:hAnsiTheme="majorHAnsi"/>
                <w:sz w:val="24"/>
                <w:szCs w:val="24"/>
              </w:rPr>
              <w:t>Podnoszenie kompetencji pracowników zajmujących się problematyką uzależnień.</w:t>
            </w:r>
          </w:p>
          <w:p w:rsidR="00406EE8" w:rsidRPr="009E41FA" w:rsidRDefault="00406EE8" w:rsidP="009E41FA">
            <w:pPr>
              <w:pStyle w:val="Akapitzlist"/>
              <w:spacing w:line="276" w:lineRule="auto"/>
              <w:rPr>
                <w:rFonts w:asciiTheme="majorHAnsi" w:hAnsiTheme="majorHAnsi" w:cs="Times New Roman"/>
                <w:sz w:val="24"/>
                <w:szCs w:val="24"/>
                <w:lang w:bidi="en-US"/>
              </w:rPr>
            </w:pPr>
          </w:p>
          <w:p w:rsidR="00406EE8" w:rsidRPr="009E41FA" w:rsidRDefault="00406EE8" w:rsidP="00775EE0">
            <w:pPr>
              <w:numPr>
                <w:ilvl w:val="0"/>
                <w:numId w:val="20"/>
              </w:numPr>
              <w:spacing w:after="160" w:line="276" w:lineRule="auto"/>
              <w:jc w:val="left"/>
              <w:rPr>
                <w:rFonts w:asciiTheme="majorHAnsi" w:hAnsiTheme="majorHAnsi" w:cs="Times New Roman"/>
                <w:sz w:val="24"/>
                <w:szCs w:val="24"/>
                <w:lang w:bidi="en-US"/>
              </w:rPr>
            </w:pPr>
            <w:r w:rsidRPr="009E41FA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t>Podejmowanie działań w zakresie dostępności pomocy terapeutycznej osób uzależnionych oraz członków ich rodzin</w:t>
            </w:r>
            <w:r w:rsidR="00B01580" w:rsidRPr="009E41FA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t>.</w:t>
            </w:r>
          </w:p>
          <w:p w:rsidR="00406EE8" w:rsidRPr="009E41FA" w:rsidRDefault="00406EE8" w:rsidP="009E41FA">
            <w:pPr>
              <w:pStyle w:val="Akapitzlist"/>
              <w:spacing w:line="276" w:lineRule="auto"/>
              <w:jc w:val="left"/>
              <w:rPr>
                <w:rFonts w:asciiTheme="majorHAnsi" w:hAnsiTheme="majorHAnsi" w:cs="Times New Roman"/>
                <w:sz w:val="24"/>
                <w:szCs w:val="24"/>
                <w:lang w:bidi="en-US"/>
              </w:rPr>
            </w:pPr>
          </w:p>
          <w:p w:rsidR="004D1B41" w:rsidRPr="009E41FA" w:rsidRDefault="00406EE8" w:rsidP="00775EE0">
            <w:pPr>
              <w:numPr>
                <w:ilvl w:val="0"/>
                <w:numId w:val="20"/>
              </w:numPr>
              <w:spacing w:after="160" w:line="276" w:lineRule="auto"/>
              <w:jc w:val="left"/>
              <w:rPr>
                <w:rFonts w:asciiTheme="majorHAnsi" w:hAnsiTheme="majorHAnsi" w:cs="Times New Roman"/>
                <w:sz w:val="24"/>
                <w:szCs w:val="24"/>
                <w:lang w:bidi="en-US"/>
              </w:rPr>
            </w:pPr>
            <w:r w:rsidRPr="009E41FA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t xml:space="preserve">Wspomaganie działalności instytucji, stowarzyszeń i osób fizycznych </w:t>
            </w:r>
            <w:r w:rsidRPr="009E41FA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lastRenderedPageBreak/>
              <w:t>prowadzących działania z zakresu profilaktyki uzależnień</w:t>
            </w:r>
            <w:r w:rsidR="00B01580" w:rsidRPr="009E41FA">
              <w:rPr>
                <w:rFonts w:asciiTheme="majorHAnsi" w:hAnsiTheme="majorHAnsi" w:cs="Times New Roman"/>
                <w:sz w:val="24"/>
                <w:szCs w:val="24"/>
                <w:lang w:bidi="en-US"/>
              </w:rPr>
              <w:t>.</w:t>
            </w:r>
          </w:p>
          <w:p w:rsidR="00B01580" w:rsidRPr="009E41FA" w:rsidRDefault="00B01580" w:rsidP="009E41FA">
            <w:pPr>
              <w:pStyle w:val="Akapitzlist"/>
              <w:spacing w:line="276" w:lineRule="auto"/>
              <w:rPr>
                <w:rFonts w:asciiTheme="majorHAnsi" w:hAnsiTheme="majorHAnsi" w:cs="Times New Roman"/>
                <w:sz w:val="24"/>
                <w:szCs w:val="24"/>
                <w:lang w:bidi="en-US"/>
              </w:rPr>
            </w:pPr>
          </w:p>
          <w:p w:rsidR="00B01580" w:rsidRPr="009E41FA" w:rsidRDefault="00B01580" w:rsidP="00775EE0">
            <w:pPr>
              <w:pStyle w:val="Akapitzlist"/>
              <w:numPr>
                <w:ilvl w:val="0"/>
                <w:numId w:val="20"/>
              </w:numPr>
              <w:spacing w:after="160" w:line="276" w:lineRule="auto"/>
              <w:jc w:val="left"/>
              <w:rPr>
                <w:rFonts w:asciiTheme="majorHAnsi" w:hAnsiTheme="majorHAnsi" w:cs="Times New Roman"/>
                <w:sz w:val="24"/>
                <w:szCs w:val="24"/>
                <w:lang w:bidi="en-US"/>
              </w:rPr>
            </w:pPr>
            <w:r w:rsidRPr="009E41FA">
              <w:rPr>
                <w:rFonts w:asciiTheme="majorHAnsi" w:hAnsiTheme="majorHAnsi"/>
                <w:sz w:val="24"/>
                <w:szCs w:val="24"/>
              </w:rPr>
              <w:t>Monitorowanie problematyki alkoholowej i narkotykowej oraz uzależnień behawioralnych na terenie gminy.</w:t>
            </w:r>
          </w:p>
          <w:p w:rsidR="0078142E" w:rsidRPr="009E41FA" w:rsidRDefault="0078142E" w:rsidP="009E41FA">
            <w:pPr>
              <w:pStyle w:val="Default"/>
              <w:spacing w:line="276" w:lineRule="auto"/>
              <w:rPr>
                <w:rFonts w:asciiTheme="majorHAnsi" w:hAnsiTheme="majorHAnsi"/>
                <w:color w:val="auto"/>
              </w:rPr>
            </w:pPr>
          </w:p>
        </w:tc>
        <w:tc>
          <w:tcPr>
            <w:tcW w:w="1843" w:type="dxa"/>
          </w:tcPr>
          <w:p w:rsidR="00B01580" w:rsidRPr="009E41FA" w:rsidRDefault="00B01580" w:rsidP="009E41FA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9E41FA">
              <w:rPr>
                <w:rFonts w:asciiTheme="majorHAnsi" w:hAnsiTheme="majorHAnsi"/>
              </w:rPr>
              <w:lastRenderedPageBreak/>
              <w:t>- Gminny Ośrodek Pomocy Społecznej w Młynarzach</w:t>
            </w:r>
          </w:p>
          <w:p w:rsidR="00B01580" w:rsidRPr="009E41FA" w:rsidRDefault="00B01580" w:rsidP="009E41FA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B01580" w:rsidRPr="009E41FA" w:rsidRDefault="00D37217" w:rsidP="009E41FA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D37217">
              <w:rPr>
                <w:rFonts w:asciiTheme="majorHAnsi" w:hAnsiTheme="majorHAnsi"/>
              </w:rPr>
              <w:t>Punkt Konsultacyjny dla osób uzależnionych i ich rodzin</w:t>
            </w:r>
          </w:p>
          <w:p w:rsidR="00B01580" w:rsidRPr="009E41FA" w:rsidRDefault="00B01580" w:rsidP="009E41FA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9E41FA">
              <w:rPr>
                <w:rFonts w:asciiTheme="majorHAnsi" w:hAnsiTheme="majorHAnsi"/>
              </w:rPr>
              <w:t>- Gminna Komisja Rozwiązywania Problemów Alkoholowych</w:t>
            </w:r>
          </w:p>
          <w:p w:rsidR="0078142E" w:rsidRPr="009E41FA" w:rsidRDefault="0078142E" w:rsidP="009E41FA">
            <w:pPr>
              <w:pStyle w:val="Default"/>
              <w:spacing w:line="276" w:lineRule="auto"/>
              <w:rPr>
                <w:rFonts w:asciiTheme="majorHAnsi" w:hAnsiTheme="majorHAnsi"/>
                <w:color w:val="auto"/>
              </w:rPr>
            </w:pPr>
          </w:p>
          <w:p w:rsidR="00B01580" w:rsidRPr="009E41FA" w:rsidRDefault="00B01580" w:rsidP="009E41FA">
            <w:pPr>
              <w:pStyle w:val="Default"/>
              <w:spacing w:line="276" w:lineRule="auto"/>
              <w:rPr>
                <w:rFonts w:asciiTheme="majorHAnsi" w:hAnsiTheme="majorHAnsi"/>
                <w:color w:val="auto"/>
              </w:rPr>
            </w:pPr>
          </w:p>
        </w:tc>
        <w:tc>
          <w:tcPr>
            <w:tcW w:w="2268" w:type="dxa"/>
          </w:tcPr>
          <w:p w:rsidR="00B01580" w:rsidRPr="009E41FA" w:rsidRDefault="00B01580" w:rsidP="009E41FA">
            <w:pPr>
              <w:spacing w:line="276" w:lineRule="auto"/>
              <w:jc w:val="left"/>
              <w:rPr>
                <w:rFonts w:asciiTheme="majorHAnsi" w:hAnsiTheme="majorHAnsi"/>
                <w:sz w:val="24"/>
                <w:szCs w:val="24"/>
              </w:rPr>
            </w:pPr>
            <w:r w:rsidRPr="009E41FA">
              <w:rPr>
                <w:rFonts w:asciiTheme="majorHAnsi" w:hAnsiTheme="majorHAnsi"/>
                <w:sz w:val="24"/>
                <w:szCs w:val="24"/>
              </w:rPr>
              <w:t>- Liczba osób korzystających ze świadczeń pomocy społecznej z powodu uzależnień</w:t>
            </w:r>
          </w:p>
          <w:p w:rsidR="00B01580" w:rsidRPr="009E41FA" w:rsidRDefault="00B01580" w:rsidP="009E41FA">
            <w:pPr>
              <w:spacing w:line="276" w:lineRule="auto"/>
              <w:jc w:val="left"/>
              <w:rPr>
                <w:rFonts w:asciiTheme="majorHAnsi" w:hAnsiTheme="majorHAnsi"/>
                <w:sz w:val="24"/>
                <w:szCs w:val="24"/>
              </w:rPr>
            </w:pPr>
          </w:p>
          <w:p w:rsidR="00B01580" w:rsidRPr="009E41FA" w:rsidRDefault="00B01580" w:rsidP="009E41FA">
            <w:pPr>
              <w:spacing w:line="276" w:lineRule="auto"/>
              <w:jc w:val="left"/>
              <w:rPr>
                <w:rFonts w:asciiTheme="majorHAnsi" w:hAnsiTheme="majorHAnsi"/>
                <w:sz w:val="24"/>
                <w:szCs w:val="24"/>
              </w:rPr>
            </w:pPr>
          </w:p>
          <w:p w:rsidR="00B01580" w:rsidRPr="009E41FA" w:rsidRDefault="00B01580" w:rsidP="009E41FA">
            <w:pPr>
              <w:spacing w:line="276" w:lineRule="auto"/>
              <w:jc w:val="left"/>
              <w:rPr>
                <w:rFonts w:asciiTheme="majorHAnsi" w:hAnsiTheme="majorHAnsi"/>
                <w:sz w:val="24"/>
                <w:szCs w:val="24"/>
              </w:rPr>
            </w:pPr>
            <w:r w:rsidRPr="009E41FA">
              <w:rPr>
                <w:rFonts w:asciiTheme="majorHAnsi" w:hAnsiTheme="majorHAnsi"/>
                <w:sz w:val="24"/>
                <w:szCs w:val="24"/>
              </w:rPr>
              <w:t>- Liczba osób, które podjęły leczenie odwykowe</w:t>
            </w:r>
          </w:p>
          <w:p w:rsidR="00B01580" w:rsidRPr="009E41FA" w:rsidRDefault="00B01580" w:rsidP="009E41FA">
            <w:pPr>
              <w:spacing w:line="276" w:lineRule="auto"/>
              <w:jc w:val="left"/>
              <w:rPr>
                <w:rFonts w:asciiTheme="majorHAnsi" w:hAnsiTheme="majorHAnsi"/>
                <w:sz w:val="24"/>
                <w:szCs w:val="24"/>
              </w:rPr>
            </w:pPr>
          </w:p>
          <w:p w:rsidR="00B01580" w:rsidRPr="009E41FA" w:rsidRDefault="00B01580" w:rsidP="009E41FA">
            <w:pPr>
              <w:spacing w:line="276" w:lineRule="auto"/>
              <w:jc w:val="left"/>
              <w:rPr>
                <w:rFonts w:asciiTheme="majorHAnsi" w:hAnsiTheme="majorHAnsi"/>
                <w:sz w:val="24"/>
                <w:szCs w:val="24"/>
              </w:rPr>
            </w:pPr>
            <w:r w:rsidRPr="009E41FA">
              <w:rPr>
                <w:rFonts w:asciiTheme="majorHAnsi" w:hAnsiTheme="majorHAnsi"/>
                <w:sz w:val="24"/>
                <w:szCs w:val="24"/>
              </w:rPr>
              <w:t>- Liczba szkoleń (w tym uczestników) podnoszących kwalifikacje zawodowe</w:t>
            </w:r>
          </w:p>
          <w:p w:rsidR="0078142E" w:rsidRPr="009E41FA" w:rsidRDefault="0078142E" w:rsidP="009E41FA">
            <w:pPr>
              <w:spacing w:line="276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984" w:type="dxa"/>
          </w:tcPr>
          <w:p w:rsidR="007E1D63" w:rsidRPr="009E41FA" w:rsidRDefault="007E1D63" w:rsidP="009E41FA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9E41FA">
              <w:rPr>
                <w:rFonts w:asciiTheme="majorHAnsi" w:hAnsiTheme="majorHAnsi"/>
              </w:rPr>
              <w:t>- Budżet Gminy Młynarze</w:t>
            </w:r>
          </w:p>
          <w:p w:rsidR="007E1D63" w:rsidRPr="009E41FA" w:rsidRDefault="007E1D63" w:rsidP="009E41FA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7E1D63" w:rsidRPr="009E41FA" w:rsidRDefault="007E1D63" w:rsidP="009E41FA">
            <w:pPr>
              <w:pStyle w:val="Default"/>
              <w:spacing w:line="276" w:lineRule="auto"/>
              <w:rPr>
                <w:rFonts w:asciiTheme="majorHAnsi" w:hAnsiTheme="majorHAnsi"/>
                <w:lang w:bidi="en-US"/>
              </w:rPr>
            </w:pPr>
            <w:r w:rsidRPr="009E41FA">
              <w:rPr>
                <w:rFonts w:asciiTheme="majorHAnsi" w:hAnsiTheme="majorHAnsi"/>
              </w:rPr>
              <w:t>- D</w:t>
            </w:r>
            <w:r w:rsidRPr="009E41FA">
              <w:rPr>
                <w:rFonts w:asciiTheme="majorHAnsi" w:hAnsiTheme="majorHAnsi"/>
                <w:lang w:bidi="en-US"/>
              </w:rPr>
              <w:t>otacje budżetu państwa</w:t>
            </w:r>
          </w:p>
          <w:p w:rsidR="007E1D63" w:rsidRPr="009E41FA" w:rsidRDefault="007E1D63" w:rsidP="009E41FA">
            <w:pPr>
              <w:pStyle w:val="Default"/>
              <w:spacing w:line="276" w:lineRule="auto"/>
              <w:rPr>
                <w:rFonts w:asciiTheme="majorHAnsi" w:hAnsiTheme="majorHAnsi"/>
                <w:lang w:bidi="en-US"/>
              </w:rPr>
            </w:pPr>
          </w:p>
          <w:p w:rsidR="0078142E" w:rsidRPr="009E41FA" w:rsidRDefault="007E1D63" w:rsidP="009E41FA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9E41FA">
              <w:rPr>
                <w:rFonts w:asciiTheme="majorHAnsi" w:hAnsiTheme="majorHAnsi"/>
                <w:lang w:bidi="en-US"/>
              </w:rPr>
              <w:t>- Środki pozyskane z funduszy zewnętrznych: rządowych, pozarządowych, programów celowych</w:t>
            </w:r>
          </w:p>
        </w:tc>
        <w:tc>
          <w:tcPr>
            <w:tcW w:w="1134" w:type="dxa"/>
          </w:tcPr>
          <w:p w:rsidR="00D20C03" w:rsidRDefault="00D20C03" w:rsidP="009E41FA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color w:val="auto"/>
              </w:rPr>
            </w:pPr>
            <w:r w:rsidRPr="000F25F9">
              <w:rPr>
                <w:rFonts w:asciiTheme="majorHAnsi" w:hAnsiTheme="majorHAnsi"/>
                <w:color w:val="auto"/>
              </w:rPr>
              <w:t>2021</w:t>
            </w:r>
          </w:p>
          <w:p w:rsidR="00D20C03" w:rsidRDefault="00D20C03" w:rsidP="009E41FA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color w:val="auto"/>
              </w:rPr>
            </w:pPr>
            <w:r w:rsidRPr="000F25F9">
              <w:rPr>
                <w:rFonts w:asciiTheme="majorHAnsi" w:hAnsiTheme="majorHAnsi"/>
                <w:color w:val="auto"/>
              </w:rPr>
              <w:t>-</w:t>
            </w:r>
          </w:p>
          <w:p w:rsidR="0078142E" w:rsidRPr="007E1A4E" w:rsidRDefault="00D20C03" w:rsidP="009E41FA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color w:val="auto"/>
              </w:rPr>
            </w:pPr>
            <w:r w:rsidRPr="000F25F9">
              <w:rPr>
                <w:rFonts w:asciiTheme="majorHAnsi" w:hAnsiTheme="majorHAnsi"/>
                <w:color w:val="auto"/>
              </w:rPr>
              <w:t>2025</w:t>
            </w:r>
          </w:p>
        </w:tc>
      </w:tr>
      <w:tr w:rsidR="0078142E" w:rsidRPr="007E1A4E" w:rsidTr="00D37217">
        <w:trPr>
          <w:trHeight w:val="597"/>
        </w:trPr>
        <w:tc>
          <w:tcPr>
            <w:tcW w:w="2865" w:type="dxa"/>
          </w:tcPr>
          <w:p w:rsidR="0078142E" w:rsidRDefault="00275D54" w:rsidP="009E41FA">
            <w:pPr>
              <w:pStyle w:val="Default"/>
              <w:spacing w:line="276" w:lineRule="auto"/>
              <w:rPr>
                <w:rFonts w:asciiTheme="majorHAnsi" w:hAnsiTheme="majorHAnsi"/>
                <w:lang w:bidi="en-US"/>
              </w:rPr>
            </w:pPr>
            <w:r w:rsidRPr="00275D54">
              <w:rPr>
                <w:rFonts w:asciiTheme="majorHAnsi" w:hAnsiTheme="majorHAnsi"/>
                <w:lang w:bidi="en-US"/>
              </w:rPr>
              <w:lastRenderedPageBreak/>
              <w:t xml:space="preserve">3. </w:t>
            </w:r>
            <w:r>
              <w:rPr>
                <w:rFonts w:asciiTheme="majorHAnsi" w:hAnsiTheme="majorHAnsi"/>
                <w:lang w:bidi="en-US"/>
              </w:rPr>
              <w:t>E</w:t>
            </w:r>
            <w:r w:rsidRPr="00275D54">
              <w:rPr>
                <w:rFonts w:asciiTheme="majorHAnsi" w:hAnsiTheme="majorHAnsi"/>
                <w:lang w:bidi="en-US"/>
              </w:rPr>
              <w:t>liminowanie zjawiska długotrwałego bezrobocia oraz pomoc osobą bezrobotnym</w:t>
            </w:r>
            <w:r>
              <w:rPr>
                <w:rFonts w:asciiTheme="majorHAnsi" w:hAnsiTheme="majorHAnsi"/>
                <w:lang w:bidi="en-US"/>
              </w:rPr>
              <w:t>:</w:t>
            </w:r>
          </w:p>
          <w:p w:rsidR="00275D54" w:rsidRDefault="00275D54" w:rsidP="009E41FA">
            <w:pPr>
              <w:pStyle w:val="Default"/>
              <w:spacing w:line="276" w:lineRule="auto"/>
              <w:rPr>
                <w:lang w:bidi="en-US"/>
              </w:rPr>
            </w:pPr>
          </w:p>
          <w:p w:rsidR="00275D54" w:rsidRDefault="00275D54" w:rsidP="00775EE0">
            <w:pPr>
              <w:pStyle w:val="Default"/>
              <w:numPr>
                <w:ilvl w:val="0"/>
                <w:numId w:val="38"/>
              </w:numPr>
              <w:spacing w:line="276" w:lineRule="auto"/>
              <w:rPr>
                <w:rFonts w:asciiTheme="majorHAnsi" w:hAnsiTheme="majorHAnsi"/>
                <w:lang w:bidi="en-US"/>
              </w:rPr>
            </w:pPr>
            <w:r w:rsidRPr="00275D54">
              <w:rPr>
                <w:rFonts w:asciiTheme="majorHAnsi" w:hAnsiTheme="majorHAnsi"/>
                <w:lang w:bidi="en-US"/>
              </w:rPr>
              <w:t>Podejmowanie działań aktywizujących na rzecz osób bezrobotnych we współpracy z Powiatowym Urzędem Pracy</w:t>
            </w:r>
            <w:r>
              <w:rPr>
                <w:rFonts w:asciiTheme="majorHAnsi" w:hAnsiTheme="majorHAnsi"/>
                <w:lang w:bidi="en-US"/>
              </w:rPr>
              <w:t>.</w:t>
            </w:r>
          </w:p>
          <w:p w:rsidR="00565351" w:rsidRDefault="00565351" w:rsidP="009E41FA">
            <w:pPr>
              <w:pStyle w:val="Default"/>
              <w:spacing w:line="276" w:lineRule="auto"/>
              <w:ind w:left="720"/>
              <w:rPr>
                <w:rFonts w:asciiTheme="majorHAnsi" w:hAnsiTheme="majorHAnsi"/>
                <w:lang w:bidi="en-US"/>
              </w:rPr>
            </w:pPr>
          </w:p>
          <w:p w:rsidR="00275D54" w:rsidRPr="00565351" w:rsidRDefault="00565351" w:rsidP="00775EE0">
            <w:pPr>
              <w:pStyle w:val="Default"/>
              <w:numPr>
                <w:ilvl w:val="0"/>
                <w:numId w:val="38"/>
              </w:numPr>
              <w:spacing w:line="276" w:lineRule="auto"/>
              <w:rPr>
                <w:rFonts w:asciiTheme="majorHAnsi" w:hAnsiTheme="majorHAnsi"/>
                <w:lang w:bidi="en-US"/>
              </w:rPr>
            </w:pPr>
            <w:r w:rsidRPr="00565351">
              <w:rPr>
                <w:rFonts w:asciiTheme="majorHAnsi" w:hAnsiTheme="majorHAnsi"/>
                <w:lang w:bidi="en-US"/>
              </w:rPr>
              <w:t>Pomoc materialna osobom i rodzinom dotkniętym długotrwałym bezrobociem.</w:t>
            </w:r>
          </w:p>
          <w:p w:rsidR="00565351" w:rsidRPr="00565351" w:rsidRDefault="00565351" w:rsidP="009E41FA">
            <w:pPr>
              <w:pStyle w:val="Akapitzlist"/>
              <w:spacing w:line="276" w:lineRule="auto"/>
              <w:jc w:val="left"/>
              <w:rPr>
                <w:rFonts w:asciiTheme="majorHAnsi" w:hAnsiTheme="majorHAnsi"/>
                <w:lang w:bidi="en-US"/>
              </w:rPr>
            </w:pPr>
          </w:p>
          <w:p w:rsidR="00565351" w:rsidRPr="00565351" w:rsidRDefault="00565351" w:rsidP="00775EE0">
            <w:pPr>
              <w:pStyle w:val="Default"/>
              <w:numPr>
                <w:ilvl w:val="0"/>
                <w:numId w:val="38"/>
              </w:numPr>
              <w:spacing w:line="276" w:lineRule="auto"/>
              <w:rPr>
                <w:rFonts w:asciiTheme="majorHAnsi" w:hAnsiTheme="majorHAnsi"/>
                <w:lang w:bidi="en-US"/>
              </w:rPr>
            </w:pPr>
            <w:r w:rsidRPr="00565351">
              <w:rPr>
                <w:rFonts w:asciiTheme="majorHAnsi" w:hAnsiTheme="majorHAnsi"/>
                <w:lang w:bidi="en-US"/>
              </w:rPr>
              <w:t xml:space="preserve">Prowadzenie pracy socjalnej na rzecz osób bezrobotnych i ich rodzin, w oparciu </w:t>
            </w:r>
            <w:r w:rsidRPr="00565351">
              <w:rPr>
                <w:rFonts w:asciiTheme="majorHAnsi" w:hAnsiTheme="majorHAnsi"/>
                <w:lang w:bidi="en-US"/>
              </w:rPr>
              <w:br/>
              <w:t xml:space="preserve">o zawieranie i realizowanie </w:t>
            </w:r>
            <w:r w:rsidRPr="00565351">
              <w:rPr>
                <w:rFonts w:asciiTheme="majorHAnsi" w:hAnsiTheme="majorHAnsi"/>
                <w:lang w:bidi="en-US"/>
              </w:rPr>
              <w:lastRenderedPageBreak/>
              <w:t>kontraktów socjalnych.</w:t>
            </w:r>
          </w:p>
          <w:p w:rsidR="00565351" w:rsidRPr="00565351" w:rsidRDefault="00565351" w:rsidP="009E41FA">
            <w:pPr>
              <w:pStyle w:val="Akapitzlist"/>
              <w:spacing w:line="276" w:lineRule="auto"/>
              <w:jc w:val="left"/>
              <w:rPr>
                <w:rFonts w:asciiTheme="majorHAnsi" w:hAnsiTheme="majorHAnsi"/>
                <w:lang w:bidi="en-US"/>
              </w:rPr>
            </w:pPr>
          </w:p>
          <w:p w:rsidR="00565351" w:rsidRPr="00565351" w:rsidRDefault="00565351" w:rsidP="00775EE0">
            <w:pPr>
              <w:pStyle w:val="Default"/>
              <w:numPr>
                <w:ilvl w:val="0"/>
                <w:numId w:val="38"/>
              </w:numPr>
              <w:spacing w:line="276" w:lineRule="auto"/>
              <w:rPr>
                <w:rFonts w:asciiTheme="majorHAnsi" w:hAnsiTheme="majorHAnsi"/>
                <w:lang w:bidi="en-US"/>
              </w:rPr>
            </w:pPr>
            <w:r w:rsidRPr="00565351">
              <w:rPr>
                <w:rFonts w:asciiTheme="majorHAnsi" w:hAnsiTheme="majorHAnsi"/>
                <w:lang w:bidi="en-US"/>
              </w:rPr>
              <w:t xml:space="preserve">Udostępnianie ofert pracy, informacji o wolnych miejscach pracy, usługach poradnictwa zawodowego, szkoleniach, stażach, organizacji robót publicznych, </w:t>
            </w:r>
            <w:r w:rsidRPr="00565351">
              <w:rPr>
                <w:rFonts w:asciiTheme="majorHAnsi" w:hAnsiTheme="majorHAnsi"/>
                <w:lang w:bidi="en-US"/>
              </w:rPr>
              <w:br/>
              <w:t>prac interwencyjnych i zatrudnienia socjalnego.</w:t>
            </w:r>
          </w:p>
          <w:p w:rsidR="00275D54" w:rsidRPr="00275D54" w:rsidRDefault="00275D54" w:rsidP="009E41FA">
            <w:pPr>
              <w:pStyle w:val="Default"/>
              <w:spacing w:line="276" w:lineRule="auto"/>
              <w:rPr>
                <w:rFonts w:asciiTheme="majorHAnsi" w:hAnsiTheme="majorHAnsi"/>
                <w:color w:val="auto"/>
              </w:rPr>
            </w:pPr>
          </w:p>
        </w:tc>
        <w:tc>
          <w:tcPr>
            <w:tcW w:w="1843" w:type="dxa"/>
          </w:tcPr>
          <w:p w:rsidR="009E41FA" w:rsidRDefault="009E41FA" w:rsidP="009E41FA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A42691">
              <w:rPr>
                <w:rFonts w:asciiTheme="majorHAnsi" w:hAnsiTheme="majorHAnsi"/>
              </w:rPr>
              <w:lastRenderedPageBreak/>
              <w:t xml:space="preserve">- </w:t>
            </w:r>
            <w:r>
              <w:rPr>
                <w:rFonts w:asciiTheme="majorHAnsi" w:hAnsiTheme="majorHAnsi"/>
              </w:rPr>
              <w:t>Urząd Gminy Młynarze</w:t>
            </w:r>
            <w:r w:rsidRPr="00A42691">
              <w:rPr>
                <w:rFonts w:asciiTheme="majorHAnsi" w:hAnsiTheme="majorHAnsi"/>
              </w:rPr>
              <w:t xml:space="preserve"> </w:t>
            </w:r>
          </w:p>
          <w:p w:rsidR="009E41FA" w:rsidRPr="00A42691" w:rsidRDefault="009E41FA" w:rsidP="009E41FA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9E41FA" w:rsidRDefault="009E41FA" w:rsidP="009E41FA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A42691">
              <w:rPr>
                <w:rFonts w:asciiTheme="majorHAnsi" w:hAnsiTheme="majorHAnsi"/>
              </w:rPr>
              <w:t xml:space="preserve">- </w:t>
            </w:r>
            <w:r w:rsidRPr="000F25F9">
              <w:rPr>
                <w:rFonts w:asciiTheme="majorHAnsi" w:hAnsiTheme="majorHAnsi"/>
              </w:rPr>
              <w:t>G</w:t>
            </w:r>
            <w:r>
              <w:rPr>
                <w:rFonts w:asciiTheme="majorHAnsi" w:hAnsiTheme="majorHAnsi"/>
              </w:rPr>
              <w:t xml:space="preserve">minny </w:t>
            </w:r>
            <w:r w:rsidRPr="000F25F9">
              <w:rPr>
                <w:rFonts w:asciiTheme="majorHAnsi" w:hAnsiTheme="majorHAnsi"/>
              </w:rPr>
              <w:t>O</w:t>
            </w:r>
            <w:r>
              <w:rPr>
                <w:rFonts w:asciiTheme="majorHAnsi" w:hAnsiTheme="majorHAnsi"/>
              </w:rPr>
              <w:t xml:space="preserve">środek </w:t>
            </w:r>
            <w:r w:rsidRPr="000F25F9">
              <w:rPr>
                <w:rFonts w:asciiTheme="majorHAnsi" w:hAnsiTheme="majorHAnsi"/>
              </w:rPr>
              <w:t>P</w:t>
            </w:r>
            <w:r>
              <w:rPr>
                <w:rFonts w:asciiTheme="majorHAnsi" w:hAnsiTheme="majorHAnsi"/>
              </w:rPr>
              <w:t xml:space="preserve">omocy </w:t>
            </w:r>
            <w:r w:rsidRPr="000F25F9">
              <w:rPr>
                <w:rFonts w:asciiTheme="majorHAnsi" w:hAnsiTheme="majorHAnsi"/>
              </w:rPr>
              <w:t>S</w:t>
            </w:r>
            <w:r>
              <w:rPr>
                <w:rFonts w:asciiTheme="majorHAnsi" w:hAnsiTheme="majorHAnsi"/>
              </w:rPr>
              <w:t>połecznej w Młynarzach</w:t>
            </w:r>
          </w:p>
          <w:p w:rsidR="009E41FA" w:rsidRDefault="009E41FA" w:rsidP="009E41FA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B01580" w:rsidRDefault="00B01580" w:rsidP="009E41FA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 Powiatowy Urząd Pracy</w:t>
            </w:r>
          </w:p>
          <w:p w:rsidR="009E41FA" w:rsidRDefault="009E41FA" w:rsidP="009E41FA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9E41FA" w:rsidRPr="00C640C9" w:rsidRDefault="009E41FA" w:rsidP="009E41FA">
            <w:pPr>
              <w:pStyle w:val="Default"/>
              <w:spacing w:line="276" w:lineRule="auto"/>
              <w:rPr>
                <w:rFonts w:asciiTheme="majorHAnsi" w:hAnsiTheme="majorHAnsi"/>
                <w:lang w:bidi="en-US"/>
              </w:rPr>
            </w:pPr>
            <w:r w:rsidRPr="00C640C9">
              <w:rPr>
                <w:rFonts w:asciiTheme="majorHAnsi" w:hAnsiTheme="majorHAnsi"/>
              </w:rPr>
              <w:t xml:space="preserve">- </w:t>
            </w:r>
            <w:r w:rsidRPr="00C640C9">
              <w:rPr>
                <w:rFonts w:asciiTheme="majorHAnsi" w:hAnsiTheme="majorHAnsi"/>
                <w:lang w:bidi="en-US"/>
              </w:rPr>
              <w:t>Instytucje rządowe, samorządowe, organizacje społeczne, organizacje pożytku publicznego</w:t>
            </w:r>
          </w:p>
          <w:p w:rsidR="0078142E" w:rsidRPr="00A42691" w:rsidRDefault="0078142E" w:rsidP="009E41FA">
            <w:pPr>
              <w:pStyle w:val="Default"/>
              <w:spacing w:line="276" w:lineRule="auto"/>
              <w:rPr>
                <w:rFonts w:asciiTheme="majorHAnsi" w:hAnsiTheme="majorHAnsi"/>
                <w:color w:val="auto"/>
              </w:rPr>
            </w:pPr>
          </w:p>
        </w:tc>
        <w:tc>
          <w:tcPr>
            <w:tcW w:w="2268" w:type="dxa"/>
          </w:tcPr>
          <w:p w:rsidR="00565351" w:rsidRDefault="00565351" w:rsidP="009E41FA">
            <w:pPr>
              <w:spacing w:line="276" w:lineRule="auto"/>
              <w:jc w:val="lef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 - L</w:t>
            </w:r>
            <w:r w:rsidRPr="00565351">
              <w:rPr>
                <w:rFonts w:asciiTheme="majorHAnsi" w:hAnsiTheme="majorHAnsi"/>
                <w:sz w:val="24"/>
                <w:szCs w:val="24"/>
              </w:rPr>
              <w:t>iczba bezrobotnych</w:t>
            </w:r>
          </w:p>
          <w:p w:rsidR="00565351" w:rsidRPr="00565351" w:rsidRDefault="00565351" w:rsidP="009E41FA">
            <w:pPr>
              <w:spacing w:line="276" w:lineRule="auto"/>
              <w:jc w:val="left"/>
              <w:rPr>
                <w:rFonts w:asciiTheme="majorHAnsi" w:hAnsiTheme="majorHAnsi"/>
                <w:sz w:val="24"/>
                <w:szCs w:val="24"/>
              </w:rPr>
            </w:pPr>
          </w:p>
          <w:p w:rsidR="00565351" w:rsidRDefault="00565351" w:rsidP="009E41FA">
            <w:pPr>
              <w:spacing w:line="276" w:lineRule="auto"/>
              <w:jc w:val="lef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- L</w:t>
            </w:r>
            <w:r w:rsidRPr="00565351">
              <w:rPr>
                <w:rFonts w:asciiTheme="majorHAnsi" w:hAnsiTheme="majorHAnsi"/>
                <w:sz w:val="24"/>
                <w:szCs w:val="24"/>
              </w:rPr>
              <w:t>iczba bezrobotnych długoterminowych</w:t>
            </w:r>
          </w:p>
          <w:p w:rsidR="00565351" w:rsidRPr="00565351" w:rsidRDefault="00565351" w:rsidP="009E41FA">
            <w:pPr>
              <w:spacing w:line="276" w:lineRule="auto"/>
              <w:jc w:val="left"/>
              <w:rPr>
                <w:rFonts w:asciiTheme="majorHAnsi" w:hAnsiTheme="majorHAnsi"/>
                <w:sz w:val="24"/>
                <w:szCs w:val="24"/>
              </w:rPr>
            </w:pPr>
          </w:p>
          <w:p w:rsidR="00565351" w:rsidRDefault="00565351" w:rsidP="009E41FA">
            <w:pPr>
              <w:spacing w:line="276" w:lineRule="auto"/>
              <w:jc w:val="lef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- L</w:t>
            </w:r>
            <w:r w:rsidRPr="00565351">
              <w:rPr>
                <w:rFonts w:asciiTheme="majorHAnsi" w:hAnsiTheme="majorHAnsi"/>
                <w:sz w:val="24"/>
                <w:szCs w:val="24"/>
              </w:rPr>
              <w:t>iczba programów skierowanych do osób bezrobotnych</w:t>
            </w:r>
          </w:p>
          <w:p w:rsidR="00565351" w:rsidRPr="00565351" w:rsidRDefault="00565351" w:rsidP="009E41FA">
            <w:pPr>
              <w:spacing w:line="276" w:lineRule="auto"/>
              <w:jc w:val="left"/>
              <w:rPr>
                <w:rFonts w:asciiTheme="majorHAnsi" w:hAnsiTheme="majorHAnsi"/>
                <w:sz w:val="24"/>
                <w:szCs w:val="24"/>
              </w:rPr>
            </w:pPr>
          </w:p>
          <w:p w:rsidR="00565351" w:rsidRDefault="00565351" w:rsidP="009E41FA">
            <w:pPr>
              <w:spacing w:line="276" w:lineRule="auto"/>
              <w:jc w:val="lef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- L</w:t>
            </w:r>
            <w:r w:rsidRPr="00565351">
              <w:rPr>
                <w:rFonts w:asciiTheme="majorHAnsi" w:hAnsiTheme="majorHAnsi"/>
                <w:sz w:val="24"/>
                <w:szCs w:val="24"/>
              </w:rPr>
              <w:t>iczba osób korzystających z pomocy społecznej z powodu bezrobocia</w:t>
            </w:r>
          </w:p>
          <w:p w:rsidR="009E41FA" w:rsidRPr="00565351" w:rsidRDefault="009E41FA" w:rsidP="009E41FA">
            <w:pPr>
              <w:spacing w:line="276" w:lineRule="auto"/>
              <w:jc w:val="left"/>
              <w:rPr>
                <w:rFonts w:asciiTheme="majorHAnsi" w:hAnsiTheme="majorHAnsi"/>
                <w:sz w:val="24"/>
                <w:szCs w:val="24"/>
              </w:rPr>
            </w:pPr>
          </w:p>
          <w:p w:rsidR="00565351" w:rsidRPr="00565351" w:rsidRDefault="009E41FA" w:rsidP="009E41FA">
            <w:pPr>
              <w:spacing w:line="276" w:lineRule="auto"/>
              <w:jc w:val="left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- L</w:t>
            </w:r>
            <w:r w:rsidR="00565351" w:rsidRPr="00565351">
              <w:rPr>
                <w:rFonts w:asciiTheme="majorHAnsi" w:hAnsiTheme="majorHAnsi"/>
                <w:sz w:val="24"/>
                <w:szCs w:val="24"/>
              </w:rPr>
              <w:t>iczba usług wspierających aktywizację zawodową</w:t>
            </w:r>
          </w:p>
          <w:p w:rsidR="0078142E" w:rsidRPr="00A42691" w:rsidRDefault="0078142E" w:rsidP="009E41FA">
            <w:pPr>
              <w:pStyle w:val="Default"/>
              <w:spacing w:line="276" w:lineRule="auto"/>
              <w:rPr>
                <w:rFonts w:asciiTheme="majorHAnsi" w:hAnsiTheme="majorHAnsi"/>
                <w:color w:val="auto"/>
              </w:rPr>
            </w:pPr>
          </w:p>
        </w:tc>
        <w:tc>
          <w:tcPr>
            <w:tcW w:w="1984" w:type="dxa"/>
          </w:tcPr>
          <w:p w:rsidR="00575E50" w:rsidRPr="00C640C9" w:rsidRDefault="00575E50" w:rsidP="009E41FA">
            <w:pPr>
              <w:pStyle w:val="Default"/>
              <w:spacing w:line="276" w:lineRule="auto"/>
              <w:rPr>
                <w:rFonts w:asciiTheme="majorHAnsi" w:hAnsiTheme="majorHAnsi"/>
              </w:rPr>
            </w:pPr>
            <w:r w:rsidRPr="00C640C9">
              <w:rPr>
                <w:rFonts w:asciiTheme="majorHAnsi" w:hAnsiTheme="majorHAnsi"/>
              </w:rPr>
              <w:t>- Budżet Gminy Młynarze</w:t>
            </w:r>
          </w:p>
          <w:p w:rsidR="00575E50" w:rsidRPr="00C640C9" w:rsidRDefault="00575E50" w:rsidP="009E41FA">
            <w:pPr>
              <w:pStyle w:val="Default"/>
              <w:spacing w:line="276" w:lineRule="auto"/>
              <w:rPr>
                <w:rFonts w:asciiTheme="majorHAnsi" w:hAnsiTheme="majorHAnsi"/>
              </w:rPr>
            </w:pPr>
          </w:p>
          <w:p w:rsidR="00575E50" w:rsidRPr="00C640C9" w:rsidRDefault="00575E50" w:rsidP="009E41FA">
            <w:pPr>
              <w:pStyle w:val="Default"/>
              <w:spacing w:line="276" w:lineRule="auto"/>
              <w:rPr>
                <w:rFonts w:asciiTheme="majorHAnsi" w:hAnsiTheme="majorHAnsi"/>
                <w:lang w:bidi="en-US"/>
              </w:rPr>
            </w:pPr>
            <w:r w:rsidRPr="00C640C9">
              <w:rPr>
                <w:rFonts w:asciiTheme="majorHAnsi" w:hAnsiTheme="majorHAnsi"/>
              </w:rPr>
              <w:t>- D</w:t>
            </w:r>
            <w:r w:rsidRPr="00C640C9">
              <w:rPr>
                <w:rFonts w:asciiTheme="majorHAnsi" w:hAnsiTheme="majorHAnsi"/>
                <w:lang w:bidi="en-US"/>
              </w:rPr>
              <w:t>otacje budżetu państwa</w:t>
            </w:r>
          </w:p>
          <w:p w:rsidR="00575E50" w:rsidRPr="00C640C9" w:rsidRDefault="00575E50" w:rsidP="009E41FA">
            <w:pPr>
              <w:pStyle w:val="Default"/>
              <w:spacing w:line="276" w:lineRule="auto"/>
              <w:rPr>
                <w:rFonts w:asciiTheme="majorHAnsi" w:hAnsiTheme="majorHAnsi"/>
                <w:lang w:bidi="en-US"/>
              </w:rPr>
            </w:pPr>
          </w:p>
          <w:p w:rsidR="0078142E" w:rsidRPr="00A42691" w:rsidRDefault="00575E50" w:rsidP="009E41FA">
            <w:pPr>
              <w:pStyle w:val="Default"/>
              <w:spacing w:line="276" w:lineRule="auto"/>
              <w:rPr>
                <w:rFonts w:asciiTheme="majorHAnsi" w:hAnsiTheme="majorHAnsi"/>
                <w:color w:val="auto"/>
              </w:rPr>
            </w:pPr>
            <w:r w:rsidRPr="00C640C9">
              <w:rPr>
                <w:rFonts w:asciiTheme="majorHAnsi" w:hAnsiTheme="majorHAnsi"/>
                <w:lang w:bidi="en-US"/>
              </w:rPr>
              <w:t>- Środki pozyskane z funduszy zewnętrznych: rządowych, pozarządowych, programów celowych</w:t>
            </w:r>
          </w:p>
        </w:tc>
        <w:tc>
          <w:tcPr>
            <w:tcW w:w="1134" w:type="dxa"/>
          </w:tcPr>
          <w:p w:rsidR="00D20C03" w:rsidRDefault="00D20C03" w:rsidP="009E41FA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color w:val="auto"/>
              </w:rPr>
            </w:pPr>
            <w:r w:rsidRPr="000F25F9">
              <w:rPr>
                <w:rFonts w:asciiTheme="majorHAnsi" w:hAnsiTheme="majorHAnsi"/>
                <w:color w:val="auto"/>
              </w:rPr>
              <w:t>2021</w:t>
            </w:r>
          </w:p>
          <w:p w:rsidR="00D20C03" w:rsidRDefault="00D20C03" w:rsidP="009E41FA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color w:val="auto"/>
              </w:rPr>
            </w:pPr>
            <w:r w:rsidRPr="000F25F9">
              <w:rPr>
                <w:rFonts w:asciiTheme="majorHAnsi" w:hAnsiTheme="majorHAnsi"/>
                <w:color w:val="auto"/>
              </w:rPr>
              <w:t>-</w:t>
            </w:r>
          </w:p>
          <w:p w:rsidR="0078142E" w:rsidRPr="007E1A4E" w:rsidRDefault="00D20C03" w:rsidP="009E41FA">
            <w:pPr>
              <w:pStyle w:val="Default"/>
              <w:spacing w:line="276" w:lineRule="auto"/>
              <w:jc w:val="center"/>
              <w:rPr>
                <w:rFonts w:asciiTheme="majorHAnsi" w:hAnsiTheme="majorHAnsi"/>
                <w:color w:val="auto"/>
              </w:rPr>
            </w:pPr>
            <w:r w:rsidRPr="000F25F9">
              <w:rPr>
                <w:rFonts w:asciiTheme="majorHAnsi" w:hAnsiTheme="majorHAnsi"/>
                <w:color w:val="auto"/>
              </w:rPr>
              <w:t>2025</w:t>
            </w:r>
          </w:p>
        </w:tc>
      </w:tr>
    </w:tbl>
    <w:p w:rsidR="00B24E44" w:rsidRPr="009E3AA9" w:rsidRDefault="00B24E44" w:rsidP="00AF39C8">
      <w:pPr>
        <w:pStyle w:val="Default"/>
        <w:spacing w:line="360" w:lineRule="auto"/>
        <w:jc w:val="both"/>
        <w:rPr>
          <w:rFonts w:asciiTheme="majorHAnsi" w:hAnsiTheme="majorHAnsi"/>
          <w:color w:val="auto"/>
        </w:rPr>
      </w:pPr>
    </w:p>
    <w:p w:rsidR="00970748" w:rsidRPr="006231B6" w:rsidRDefault="00AF39C8" w:rsidP="00AF39C8">
      <w:pPr>
        <w:pStyle w:val="Nagwek3"/>
        <w:spacing w:before="0"/>
        <w:rPr>
          <w:rFonts w:cs="Times New Roman"/>
          <w:sz w:val="26"/>
          <w:szCs w:val="26"/>
        </w:rPr>
      </w:pPr>
      <w:bookmarkStart w:id="142" w:name="_Toc23610551"/>
      <w:bookmarkStart w:id="143" w:name="_Toc69425100"/>
      <w:r w:rsidRPr="006231B6">
        <w:rPr>
          <w:rFonts w:cs="Times New Roman"/>
          <w:sz w:val="26"/>
          <w:szCs w:val="26"/>
        </w:rPr>
        <w:t>3.2.2.</w:t>
      </w:r>
      <w:r w:rsidR="00970748" w:rsidRPr="006231B6">
        <w:rPr>
          <w:rFonts w:cs="Times New Roman"/>
          <w:sz w:val="26"/>
          <w:szCs w:val="26"/>
        </w:rPr>
        <w:t xml:space="preserve"> Monitoring i ewaluacja</w:t>
      </w:r>
      <w:bookmarkEnd w:id="142"/>
      <w:bookmarkEnd w:id="143"/>
    </w:p>
    <w:p w:rsidR="00970748" w:rsidRPr="006231B6" w:rsidRDefault="00970748" w:rsidP="00AF39C8">
      <w:pPr>
        <w:contextualSpacing/>
        <w:rPr>
          <w:rFonts w:asciiTheme="majorHAnsi" w:hAnsiTheme="majorHAnsi" w:cs="Times New Roman"/>
          <w:sz w:val="24"/>
          <w:szCs w:val="24"/>
        </w:rPr>
      </w:pPr>
      <w:r w:rsidRPr="006231B6">
        <w:rPr>
          <w:rFonts w:asciiTheme="majorHAnsi" w:hAnsiTheme="majorHAnsi" w:cs="Times New Roman"/>
          <w:sz w:val="24"/>
          <w:szCs w:val="24"/>
        </w:rPr>
        <w:tab/>
        <w:t xml:space="preserve">W celu stworzenia </w:t>
      </w:r>
      <w:r w:rsidR="006231B6" w:rsidRPr="006231B6">
        <w:rPr>
          <w:rFonts w:asciiTheme="majorHAnsi" w:hAnsiTheme="majorHAnsi" w:cs="Times New Roman"/>
          <w:sz w:val="24"/>
          <w:szCs w:val="24"/>
        </w:rPr>
        <w:t xml:space="preserve">pełnego </w:t>
      </w:r>
      <w:r w:rsidRPr="006231B6">
        <w:rPr>
          <w:rFonts w:asciiTheme="majorHAnsi" w:hAnsiTheme="majorHAnsi" w:cs="Times New Roman"/>
          <w:sz w:val="24"/>
          <w:szCs w:val="24"/>
        </w:rPr>
        <w:t>obrazu realizowanych działań na rzecz poprawy sytuacji w Gminie niezbędne jest tworzenie, przekazywanie i analizowanie corocznie poniższych sprawozdań:</w:t>
      </w:r>
    </w:p>
    <w:p w:rsidR="00970748" w:rsidRPr="006231B6" w:rsidRDefault="00970748" w:rsidP="000374FC">
      <w:pPr>
        <w:pStyle w:val="Akapitzlist"/>
        <w:numPr>
          <w:ilvl w:val="0"/>
          <w:numId w:val="3"/>
        </w:numPr>
        <w:rPr>
          <w:rFonts w:asciiTheme="majorHAnsi" w:hAnsiTheme="majorHAnsi" w:cs="Times New Roman"/>
          <w:sz w:val="24"/>
          <w:szCs w:val="24"/>
        </w:rPr>
      </w:pPr>
      <w:r w:rsidRPr="006231B6">
        <w:rPr>
          <w:rFonts w:asciiTheme="majorHAnsi" w:hAnsiTheme="majorHAnsi" w:cs="Times New Roman"/>
          <w:sz w:val="24"/>
          <w:szCs w:val="24"/>
        </w:rPr>
        <w:t>Oceny zasobów pomocy społecznej</w:t>
      </w:r>
    </w:p>
    <w:p w:rsidR="00970748" w:rsidRPr="006231B6" w:rsidRDefault="00970748" w:rsidP="000374FC">
      <w:pPr>
        <w:pStyle w:val="Akapitzlist"/>
        <w:numPr>
          <w:ilvl w:val="0"/>
          <w:numId w:val="3"/>
        </w:numPr>
        <w:rPr>
          <w:rFonts w:asciiTheme="majorHAnsi" w:hAnsiTheme="majorHAnsi" w:cs="Times New Roman"/>
          <w:sz w:val="24"/>
          <w:szCs w:val="24"/>
        </w:rPr>
      </w:pPr>
      <w:r w:rsidRPr="006231B6">
        <w:rPr>
          <w:rFonts w:asciiTheme="majorHAnsi" w:hAnsiTheme="majorHAnsi" w:cs="Times New Roman"/>
          <w:sz w:val="24"/>
          <w:szCs w:val="24"/>
        </w:rPr>
        <w:t>Sprawozdanie z działalności Gminnego Ośrodka Pomocy Społecznej w</w:t>
      </w:r>
      <w:r w:rsidR="006231B6" w:rsidRPr="006231B6">
        <w:rPr>
          <w:rFonts w:asciiTheme="majorHAnsi" w:hAnsiTheme="majorHAnsi" w:cs="Times New Roman"/>
          <w:sz w:val="24"/>
          <w:szCs w:val="24"/>
        </w:rPr>
        <w:t xml:space="preserve"> </w:t>
      </w:r>
      <w:r w:rsidR="00127536">
        <w:rPr>
          <w:rFonts w:asciiTheme="majorHAnsi" w:hAnsiTheme="majorHAnsi" w:cs="Times New Roman"/>
          <w:sz w:val="24"/>
          <w:szCs w:val="24"/>
        </w:rPr>
        <w:t>Młynarzach</w:t>
      </w:r>
    </w:p>
    <w:p w:rsidR="006231B6" w:rsidRPr="006231B6" w:rsidRDefault="00970748" w:rsidP="000374FC">
      <w:pPr>
        <w:pStyle w:val="Akapitzlist"/>
        <w:numPr>
          <w:ilvl w:val="0"/>
          <w:numId w:val="3"/>
        </w:numPr>
        <w:rPr>
          <w:rFonts w:asciiTheme="majorHAnsi" w:hAnsiTheme="majorHAnsi" w:cs="Times New Roman"/>
          <w:sz w:val="24"/>
          <w:szCs w:val="24"/>
        </w:rPr>
      </w:pPr>
      <w:r w:rsidRPr="006231B6">
        <w:rPr>
          <w:rFonts w:asciiTheme="majorHAnsi" w:hAnsiTheme="majorHAnsi" w:cs="Times New Roman"/>
          <w:sz w:val="24"/>
          <w:szCs w:val="24"/>
        </w:rPr>
        <w:t xml:space="preserve">Sprawozdanie z realizacji </w:t>
      </w:r>
      <w:r w:rsidR="006231B6" w:rsidRPr="006231B6">
        <w:rPr>
          <w:rFonts w:asciiTheme="majorHAnsi" w:hAnsiTheme="majorHAnsi" w:cs="Times New Roman"/>
          <w:sz w:val="24"/>
          <w:szCs w:val="24"/>
        </w:rPr>
        <w:t>Gminnego Programu Przeciwdziałania Narkomanii Gminy M</w:t>
      </w:r>
      <w:r w:rsidR="00127536">
        <w:rPr>
          <w:rFonts w:asciiTheme="majorHAnsi" w:hAnsiTheme="majorHAnsi" w:cs="Times New Roman"/>
          <w:sz w:val="24"/>
          <w:szCs w:val="24"/>
        </w:rPr>
        <w:t>łynarze</w:t>
      </w:r>
    </w:p>
    <w:p w:rsidR="006231B6" w:rsidRPr="006231B6" w:rsidRDefault="006231B6" w:rsidP="000374FC">
      <w:pPr>
        <w:pStyle w:val="Akapitzlist"/>
        <w:numPr>
          <w:ilvl w:val="0"/>
          <w:numId w:val="3"/>
        </w:numPr>
        <w:rPr>
          <w:rFonts w:asciiTheme="majorHAnsi" w:hAnsiTheme="majorHAnsi" w:cs="Times New Roman"/>
          <w:sz w:val="24"/>
          <w:szCs w:val="24"/>
        </w:rPr>
      </w:pPr>
      <w:r w:rsidRPr="006231B6">
        <w:rPr>
          <w:rFonts w:asciiTheme="majorHAnsi" w:hAnsiTheme="majorHAnsi" w:cs="Times New Roman"/>
          <w:sz w:val="24"/>
          <w:szCs w:val="24"/>
        </w:rPr>
        <w:t>Sprawozdanie z realizacji Gminnego Programu Profilaktyki i Rozwiązywania Problemów Alkoholowych Gminy M</w:t>
      </w:r>
      <w:r w:rsidR="00127536">
        <w:rPr>
          <w:rFonts w:asciiTheme="majorHAnsi" w:hAnsiTheme="majorHAnsi" w:cs="Times New Roman"/>
          <w:sz w:val="24"/>
          <w:szCs w:val="24"/>
        </w:rPr>
        <w:t>łynarze</w:t>
      </w:r>
    </w:p>
    <w:p w:rsidR="00127536" w:rsidRDefault="00970748" w:rsidP="000374FC">
      <w:pPr>
        <w:pStyle w:val="Akapitzlist"/>
        <w:numPr>
          <w:ilvl w:val="0"/>
          <w:numId w:val="3"/>
        </w:numPr>
        <w:rPr>
          <w:rFonts w:asciiTheme="majorHAnsi" w:hAnsiTheme="majorHAnsi" w:cs="Times New Roman"/>
          <w:sz w:val="24"/>
          <w:szCs w:val="24"/>
        </w:rPr>
      </w:pPr>
      <w:r w:rsidRPr="00127536">
        <w:rPr>
          <w:rFonts w:asciiTheme="majorHAnsi" w:hAnsiTheme="majorHAnsi" w:cs="Times New Roman"/>
          <w:sz w:val="24"/>
          <w:szCs w:val="24"/>
        </w:rPr>
        <w:t xml:space="preserve">Sprawozdanie z realizacji </w:t>
      </w:r>
      <w:r w:rsidR="00127536" w:rsidRPr="00ED500D">
        <w:rPr>
          <w:rFonts w:asciiTheme="majorHAnsi" w:hAnsiTheme="majorHAnsi" w:cs="Times New Roman"/>
          <w:sz w:val="24"/>
          <w:szCs w:val="24"/>
          <w:lang w:eastAsia="pl-PL"/>
        </w:rPr>
        <w:t>Gminn</w:t>
      </w:r>
      <w:r w:rsidR="00127536">
        <w:rPr>
          <w:rFonts w:asciiTheme="majorHAnsi" w:hAnsiTheme="majorHAnsi" w:cs="Times New Roman"/>
          <w:sz w:val="24"/>
          <w:szCs w:val="24"/>
          <w:lang w:eastAsia="pl-PL"/>
        </w:rPr>
        <w:t xml:space="preserve">ego </w:t>
      </w:r>
      <w:r w:rsidR="00127536" w:rsidRPr="00ED500D">
        <w:rPr>
          <w:rFonts w:asciiTheme="majorHAnsi" w:hAnsiTheme="majorHAnsi" w:cs="Times New Roman"/>
          <w:sz w:val="24"/>
          <w:szCs w:val="24"/>
          <w:lang w:eastAsia="pl-PL"/>
        </w:rPr>
        <w:t>Program</w:t>
      </w:r>
      <w:r w:rsidR="00127536">
        <w:rPr>
          <w:rFonts w:asciiTheme="majorHAnsi" w:hAnsiTheme="majorHAnsi" w:cs="Times New Roman"/>
          <w:sz w:val="24"/>
          <w:szCs w:val="24"/>
          <w:lang w:eastAsia="pl-PL"/>
        </w:rPr>
        <w:t>u</w:t>
      </w:r>
      <w:r w:rsidR="00127536" w:rsidRPr="00ED500D">
        <w:rPr>
          <w:rFonts w:asciiTheme="majorHAnsi" w:hAnsiTheme="majorHAnsi" w:cs="Times New Roman"/>
          <w:sz w:val="24"/>
          <w:szCs w:val="24"/>
          <w:lang w:eastAsia="pl-PL"/>
        </w:rPr>
        <w:t xml:space="preserve"> </w:t>
      </w:r>
      <w:r w:rsidR="00127536">
        <w:rPr>
          <w:rFonts w:asciiTheme="majorHAnsi" w:hAnsiTheme="majorHAnsi" w:cs="Times New Roman"/>
          <w:sz w:val="24"/>
          <w:szCs w:val="24"/>
          <w:lang w:eastAsia="pl-PL"/>
        </w:rPr>
        <w:t xml:space="preserve">Wspierania Rodziny na lata </w:t>
      </w:r>
      <w:r w:rsidR="00127536">
        <w:rPr>
          <w:rFonts w:asciiTheme="majorHAnsi" w:hAnsiTheme="majorHAnsi" w:cs="Times New Roman"/>
          <w:sz w:val="24"/>
          <w:szCs w:val="24"/>
          <w:lang w:eastAsia="pl-PL"/>
        </w:rPr>
        <w:br/>
        <w:t xml:space="preserve">2020-2022 </w:t>
      </w:r>
      <w:r w:rsidR="00127536" w:rsidRPr="00ED500D">
        <w:rPr>
          <w:rFonts w:asciiTheme="majorHAnsi" w:hAnsiTheme="majorHAnsi" w:cs="Times New Roman"/>
          <w:sz w:val="24"/>
          <w:szCs w:val="24"/>
          <w:lang w:eastAsia="pl-PL"/>
        </w:rPr>
        <w:t xml:space="preserve">w Gminie </w:t>
      </w:r>
      <w:r w:rsidR="00127536">
        <w:rPr>
          <w:rFonts w:asciiTheme="majorHAnsi" w:hAnsiTheme="majorHAnsi" w:cs="Times New Roman"/>
          <w:sz w:val="24"/>
          <w:szCs w:val="24"/>
          <w:lang w:eastAsia="pl-PL"/>
        </w:rPr>
        <w:t>Młynarze oraz</w:t>
      </w:r>
      <w:r w:rsidR="00127536" w:rsidRPr="0020305A">
        <w:rPr>
          <w:rFonts w:asciiTheme="majorHAnsi" w:hAnsiTheme="majorHAnsi" w:cs="Times New Roman"/>
          <w:sz w:val="24"/>
          <w:szCs w:val="24"/>
        </w:rPr>
        <w:t xml:space="preserve"> </w:t>
      </w:r>
      <w:r w:rsidR="00127536">
        <w:rPr>
          <w:rFonts w:asciiTheme="majorHAnsi" w:hAnsiTheme="majorHAnsi" w:cs="Times New Roman"/>
          <w:sz w:val="24"/>
          <w:szCs w:val="24"/>
        </w:rPr>
        <w:t>Gminnego Programu Przeciwdziałania Przemocy w Rodzinie oraz Ochrony Ofiar Przemocy w Rodzinie w Gminie Młynarze na lata 2017-2022</w:t>
      </w:r>
    </w:p>
    <w:p w:rsidR="00970748" w:rsidRPr="00127536" w:rsidRDefault="00127536" w:rsidP="000374FC">
      <w:pPr>
        <w:pStyle w:val="Akapitzlist"/>
        <w:numPr>
          <w:ilvl w:val="0"/>
          <w:numId w:val="3"/>
        </w:numPr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S</w:t>
      </w:r>
      <w:r w:rsidR="00970748" w:rsidRPr="00127536">
        <w:rPr>
          <w:rFonts w:asciiTheme="majorHAnsi" w:hAnsiTheme="majorHAnsi" w:cs="Times New Roman"/>
          <w:sz w:val="24"/>
          <w:szCs w:val="24"/>
        </w:rPr>
        <w:t>prawozdanie ze współpracy Gminy z organizacjami pozarządowymi oraz podmiotami prowadzącymi działalność pożytku publicznego</w:t>
      </w:r>
    </w:p>
    <w:p w:rsidR="006231B6" w:rsidRPr="00570DE5" w:rsidRDefault="006231B6" w:rsidP="006231B6">
      <w:pPr>
        <w:rPr>
          <w:rFonts w:asciiTheme="majorHAnsi" w:hAnsiTheme="majorHAnsi" w:cs="Times New Roman"/>
          <w:sz w:val="24"/>
          <w:szCs w:val="24"/>
        </w:rPr>
      </w:pPr>
    </w:p>
    <w:p w:rsidR="004E534C" w:rsidRPr="00570DE5" w:rsidRDefault="004E534C" w:rsidP="004E534C">
      <w:pPr>
        <w:pStyle w:val="Default"/>
        <w:spacing w:after="240" w:line="360" w:lineRule="auto"/>
        <w:ind w:firstLine="360"/>
        <w:jc w:val="both"/>
        <w:rPr>
          <w:rFonts w:asciiTheme="majorHAnsi" w:hAnsiTheme="majorHAnsi"/>
        </w:rPr>
      </w:pPr>
      <w:r w:rsidRPr="00570DE5">
        <w:rPr>
          <w:rFonts w:asciiTheme="majorHAnsi" w:hAnsiTheme="majorHAnsi"/>
        </w:rPr>
        <w:t>W latach obowiązywania Strategii Rozwiązywania Problemów Społecznych w Gminie M</w:t>
      </w:r>
      <w:r w:rsidR="00127536">
        <w:rPr>
          <w:rFonts w:asciiTheme="majorHAnsi" w:hAnsiTheme="majorHAnsi"/>
        </w:rPr>
        <w:t>łynarze</w:t>
      </w:r>
      <w:r w:rsidRPr="00570DE5">
        <w:rPr>
          <w:rFonts w:asciiTheme="majorHAnsi" w:hAnsiTheme="majorHAnsi"/>
        </w:rPr>
        <w:t xml:space="preserve"> tj. w latach 2021 - 2025,</w:t>
      </w:r>
      <w:r w:rsidRPr="00570DE5">
        <w:rPr>
          <w:rFonts w:asciiTheme="majorHAnsi" w:eastAsia="Times New Roman" w:hAnsiTheme="majorHAnsi"/>
          <w:color w:val="auto"/>
          <w:lang w:eastAsia="pl-PL"/>
        </w:rPr>
        <w:t xml:space="preserve"> </w:t>
      </w:r>
      <w:r w:rsidRPr="00570DE5">
        <w:rPr>
          <w:rFonts w:asciiTheme="majorHAnsi" w:hAnsiTheme="majorHAnsi"/>
        </w:rPr>
        <w:t xml:space="preserve">każda jednostka, która jest odpowiedzialna lub jest partnerem w realizacji celów niniejszej Strategii sporządzi do końca kwietnia każdego roku za rok poprzedzający sprawozdanie z realizacji wyżej wymienionych programów </w:t>
      </w:r>
      <w:r w:rsidR="001856A0">
        <w:rPr>
          <w:rFonts w:asciiTheme="majorHAnsi" w:hAnsiTheme="majorHAnsi"/>
        </w:rPr>
        <w:br/>
      </w:r>
      <w:r w:rsidRPr="00570DE5">
        <w:rPr>
          <w:rFonts w:asciiTheme="majorHAnsi" w:hAnsiTheme="majorHAnsi"/>
        </w:rPr>
        <w:t>i projektów (w zakresie dotyczącym problemów społecznych) wraz ze wskazaniem osiągniętych rezultatów.</w:t>
      </w:r>
    </w:p>
    <w:p w:rsidR="004E534C" w:rsidRPr="00570DE5" w:rsidRDefault="004E534C" w:rsidP="004E534C">
      <w:pPr>
        <w:pStyle w:val="Default"/>
        <w:spacing w:after="240" w:line="360" w:lineRule="auto"/>
        <w:ind w:firstLine="709"/>
        <w:jc w:val="both"/>
        <w:rPr>
          <w:rFonts w:asciiTheme="majorHAnsi" w:hAnsiTheme="majorHAnsi"/>
        </w:rPr>
      </w:pPr>
      <w:r w:rsidRPr="00570DE5">
        <w:rPr>
          <w:rFonts w:asciiTheme="majorHAnsi" w:hAnsiTheme="majorHAnsi"/>
          <w:lang w:eastAsia="pl-PL"/>
        </w:rPr>
        <w:t>Sprawozdania przekazywane będą do Gminnego Ośrodka Pomocy Społecznej w</w:t>
      </w:r>
      <w:r w:rsidR="00331BF3">
        <w:rPr>
          <w:rFonts w:asciiTheme="majorHAnsi" w:hAnsiTheme="majorHAnsi"/>
          <w:lang w:eastAsia="pl-PL"/>
        </w:rPr>
        <w:t xml:space="preserve"> </w:t>
      </w:r>
      <w:r w:rsidR="00127536">
        <w:rPr>
          <w:rFonts w:asciiTheme="majorHAnsi" w:hAnsiTheme="majorHAnsi"/>
          <w:lang w:eastAsia="pl-PL"/>
        </w:rPr>
        <w:t>Młynarzach</w:t>
      </w:r>
      <w:r w:rsidR="00331BF3">
        <w:rPr>
          <w:rFonts w:asciiTheme="majorHAnsi" w:hAnsiTheme="majorHAnsi"/>
          <w:lang w:eastAsia="pl-PL"/>
        </w:rPr>
        <w:t xml:space="preserve"> -</w:t>
      </w:r>
      <w:r w:rsidR="00127536">
        <w:rPr>
          <w:rFonts w:asciiTheme="majorHAnsi" w:hAnsiTheme="majorHAnsi"/>
          <w:lang w:eastAsia="pl-PL"/>
        </w:rPr>
        <w:t xml:space="preserve"> </w:t>
      </w:r>
      <w:r w:rsidRPr="00570DE5">
        <w:rPr>
          <w:rFonts w:asciiTheme="majorHAnsi" w:hAnsiTheme="majorHAnsi"/>
          <w:lang w:eastAsia="pl-PL"/>
        </w:rPr>
        <w:t>jako do jednostki koordynującej, któr</w:t>
      </w:r>
      <w:r w:rsidR="00570DE5" w:rsidRPr="00570DE5">
        <w:rPr>
          <w:rFonts w:asciiTheme="majorHAnsi" w:hAnsiTheme="majorHAnsi"/>
          <w:lang w:eastAsia="pl-PL"/>
        </w:rPr>
        <w:t>a</w:t>
      </w:r>
      <w:r w:rsidRPr="00570DE5">
        <w:rPr>
          <w:rFonts w:asciiTheme="majorHAnsi" w:hAnsiTheme="majorHAnsi"/>
          <w:lang w:eastAsia="pl-PL"/>
        </w:rPr>
        <w:t xml:space="preserve"> po analizie przygotuje i przedstawi raport z realizacji Strategii Radzie Gminy.</w:t>
      </w:r>
    </w:p>
    <w:p w:rsidR="004E534C" w:rsidRPr="00570DE5" w:rsidRDefault="004E534C" w:rsidP="004E534C">
      <w:pPr>
        <w:adjustRightInd w:val="0"/>
        <w:ind w:firstLine="709"/>
        <w:rPr>
          <w:rFonts w:asciiTheme="majorHAnsi" w:hAnsiTheme="majorHAnsi"/>
          <w:color w:val="000000"/>
          <w:sz w:val="24"/>
          <w:szCs w:val="24"/>
        </w:rPr>
      </w:pPr>
      <w:r w:rsidRPr="00570DE5">
        <w:rPr>
          <w:rFonts w:asciiTheme="majorHAnsi" w:hAnsiTheme="majorHAnsi"/>
          <w:color w:val="000000"/>
          <w:sz w:val="24"/>
          <w:szCs w:val="24"/>
        </w:rPr>
        <w:t xml:space="preserve">Wyżej wymienione sprawozdania ze stopnia realizacji poszczególnych programów i projektów posłużą </w:t>
      </w:r>
      <w:r w:rsidRPr="00570DE5">
        <w:rPr>
          <w:rFonts w:asciiTheme="majorHAnsi" w:hAnsiTheme="majorHAnsi"/>
          <w:sz w:val="24"/>
          <w:szCs w:val="24"/>
        </w:rPr>
        <w:t xml:space="preserve">bieżącemu monitorowaniu wdrażania Strategii oraz powinny zostać wzięte pod uwagę przy przeprowadzaniu </w:t>
      </w:r>
      <w:r w:rsidR="00570DE5" w:rsidRPr="00570DE5">
        <w:rPr>
          <w:rFonts w:asciiTheme="majorHAnsi" w:hAnsiTheme="majorHAnsi"/>
          <w:sz w:val="24"/>
          <w:szCs w:val="24"/>
        </w:rPr>
        <w:t xml:space="preserve">dwóch </w:t>
      </w:r>
      <w:r w:rsidRPr="00570DE5">
        <w:rPr>
          <w:rFonts w:asciiTheme="majorHAnsi" w:hAnsiTheme="majorHAnsi"/>
          <w:color w:val="000000"/>
          <w:sz w:val="24"/>
          <w:szCs w:val="24"/>
        </w:rPr>
        <w:t xml:space="preserve">ewaluacji Strategii, a także ewentualnej aktualizacji jej celów i kierunków działań. </w:t>
      </w:r>
      <w:r w:rsidR="00127536">
        <w:rPr>
          <w:rFonts w:asciiTheme="majorHAnsi" w:hAnsiTheme="majorHAnsi"/>
          <w:color w:val="000000"/>
          <w:sz w:val="24"/>
          <w:szCs w:val="24"/>
        </w:rPr>
        <w:t>E</w:t>
      </w:r>
      <w:r w:rsidR="00570DE5" w:rsidRPr="00570DE5">
        <w:rPr>
          <w:rFonts w:asciiTheme="majorHAnsi" w:hAnsiTheme="majorHAnsi"/>
          <w:color w:val="000000"/>
          <w:sz w:val="24"/>
          <w:szCs w:val="24"/>
        </w:rPr>
        <w:t>waluacja</w:t>
      </w:r>
      <w:r w:rsidR="00127536">
        <w:rPr>
          <w:rFonts w:asciiTheme="majorHAnsi" w:hAnsiTheme="majorHAnsi"/>
          <w:color w:val="000000"/>
          <w:sz w:val="24"/>
          <w:szCs w:val="24"/>
        </w:rPr>
        <w:t xml:space="preserve"> końcowa</w:t>
      </w:r>
      <w:r w:rsidR="00570DE5" w:rsidRPr="00570DE5">
        <w:rPr>
          <w:rFonts w:asciiTheme="majorHAnsi" w:hAnsiTheme="majorHAnsi"/>
          <w:color w:val="000000"/>
          <w:sz w:val="24"/>
          <w:szCs w:val="24"/>
        </w:rPr>
        <w:t xml:space="preserve"> zostanie przeprowadzona po 5 latach.</w:t>
      </w:r>
    </w:p>
    <w:p w:rsidR="004E534C" w:rsidRPr="00570DE5" w:rsidRDefault="004E534C" w:rsidP="004E534C">
      <w:pPr>
        <w:adjustRightInd w:val="0"/>
        <w:ind w:firstLine="709"/>
        <w:rPr>
          <w:rFonts w:asciiTheme="majorHAnsi" w:hAnsiTheme="majorHAnsi"/>
          <w:color w:val="000000"/>
          <w:sz w:val="24"/>
          <w:szCs w:val="24"/>
        </w:rPr>
      </w:pPr>
      <w:r w:rsidRPr="00570DE5">
        <w:rPr>
          <w:rFonts w:asciiTheme="majorHAnsi" w:hAnsiTheme="majorHAnsi"/>
          <w:color w:val="000000"/>
          <w:sz w:val="24"/>
          <w:szCs w:val="24"/>
        </w:rPr>
        <w:t>Ewaluacja końcowa zostanie przeprowadzona w ostatnim roku wdrażania Strategii, a jej wyniki będą punktem wyjścia do jej aktualizacji na następne lata, w razie potrzeby w mniejszym lub dłuższym wymiarze czasowym lat. Na ewaluację końcową składają się dwa komponenty: ilościowy i jakościowy.</w:t>
      </w:r>
    </w:p>
    <w:p w:rsidR="004E534C" w:rsidRPr="00570DE5" w:rsidRDefault="004E534C" w:rsidP="004E534C">
      <w:pPr>
        <w:adjustRightInd w:val="0"/>
        <w:ind w:firstLine="360"/>
        <w:rPr>
          <w:rFonts w:asciiTheme="majorHAnsi" w:hAnsiTheme="majorHAnsi"/>
          <w:color w:val="000000"/>
          <w:sz w:val="24"/>
          <w:szCs w:val="24"/>
        </w:rPr>
      </w:pPr>
      <w:r w:rsidRPr="00570DE5">
        <w:rPr>
          <w:rFonts w:asciiTheme="majorHAnsi" w:hAnsiTheme="majorHAnsi"/>
          <w:color w:val="000000"/>
          <w:sz w:val="24"/>
          <w:szCs w:val="24"/>
        </w:rPr>
        <w:t xml:space="preserve">Podstawą ewaluacji ilościowej będzie analiza danych liczbowych pochodzących ze sprawozdań podmiotów włączonych w realizację Strategii. Analiza ta określi poziom realizacji poszczególnych zadań. </w:t>
      </w:r>
    </w:p>
    <w:p w:rsidR="004E534C" w:rsidRPr="00570DE5" w:rsidRDefault="004E534C" w:rsidP="004E534C">
      <w:pPr>
        <w:adjustRightInd w:val="0"/>
        <w:ind w:firstLine="360"/>
        <w:rPr>
          <w:rFonts w:asciiTheme="majorHAnsi" w:hAnsiTheme="majorHAnsi"/>
          <w:color w:val="000000"/>
          <w:sz w:val="24"/>
          <w:szCs w:val="24"/>
        </w:rPr>
      </w:pPr>
      <w:r w:rsidRPr="00570DE5">
        <w:rPr>
          <w:rFonts w:asciiTheme="majorHAnsi" w:hAnsiTheme="majorHAnsi"/>
          <w:color w:val="000000"/>
          <w:sz w:val="24"/>
          <w:szCs w:val="24"/>
        </w:rPr>
        <w:t>Ewaluacja jakościowa natomiast będzie polegała na ocenie:</w:t>
      </w:r>
    </w:p>
    <w:p w:rsidR="004E534C" w:rsidRPr="00570DE5" w:rsidRDefault="004E534C" w:rsidP="00775EE0">
      <w:pPr>
        <w:numPr>
          <w:ilvl w:val="0"/>
          <w:numId w:val="10"/>
        </w:numPr>
        <w:ind w:left="284" w:hanging="284"/>
        <w:contextualSpacing/>
        <w:rPr>
          <w:rFonts w:asciiTheme="majorHAnsi" w:hAnsiTheme="majorHAnsi"/>
          <w:color w:val="000000"/>
          <w:sz w:val="24"/>
          <w:szCs w:val="24"/>
        </w:rPr>
      </w:pPr>
      <w:r w:rsidRPr="00570DE5">
        <w:rPr>
          <w:rFonts w:asciiTheme="majorHAnsi" w:hAnsiTheme="majorHAnsi"/>
          <w:color w:val="000000"/>
          <w:sz w:val="24"/>
          <w:szCs w:val="24"/>
        </w:rPr>
        <w:t>wydajności (czy nakład pracy oraz środków finansowych zaangażowane w realizację działań są adekwatne do otrzymanych efektów);</w:t>
      </w:r>
    </w:p>
    <w:p w:rsidR="004E534C" w:rsidRPr="00570DE5" w:rsidRDefault="004E534C" w:rsidP="00775EE0">
      <w:pPr>
        <w:numPr>
          <w:ilvl w:val="0"/>
          <w:numId w:val="10"/>
        </w:numPr>
        <w:ind w:left="284" w:hanging="284"/>
        <w:contextualSpacing/>
        <w:rPr>
          <w:rFonts w:asciiTheme="majorHAnsi" w:hAnsiTheme="majorHAnsi"/>
          <w:color w:val="000000"/>
          <w:sz w:val="24"/>
          <w:szCs w:val="24"/>
        </w:rPr>
      </w:pPr>
      <w:r w:rsidRPr="00570DE5">
        <w:rPr>
          <w:rFonts w:asciiTheme="majorHAnsi" w:hAnsiTheme="majorHAnsi"/>
          <w:sz w:val="24"/>
          <w:szCs w:val="24"/>
        </w:rPr>
        <w:t xml:space="preserve">efektywności (czy podjęte kierunki działań i realizowane w ich ramach zadania </w:t>
      </w:r>
      <w:r w:rsidR="004705CB">
        <w:rPr>
          <w:rFonts w:asciiTheme="majorHAnsi" w:hAnsiTheme="majorHAnsi"/>
          <w:sz w:val="24"/>
          <w:szCs w:val="24"/>
        </w:rPr>
        <w:br/>
      </w:r>
      <w:r w:rsidRPr="00570DE5">
        <w:rPr>
          <w:rFonts w:asciiTheme="majorHAnsi" w:hAnsiTheme="majorHAnsi"/>
          <w:sz w:val="24"/>
          <w:szCs w:val="24"/>
        </w:rPr>
        <w:t>w zamierzony sposób prowadzą do osiągnięcia celów operacyjnych i strategicznych?),</w:t>
      </w:r>
    </w:p>
    <w:p w:rsidR="004E534C" w:rsidRPr="00570DE5" w:rsidRDefault="004E534C" w:rsidP="00775EE0">
      <w:pPr>
        <w:numPr>
          <w:ilvl w:val="0"/>
          <w:numId w:val="10"/>
        </w:numPr>
        <w:ind w:left="284" w:hanging="284"/>
        <w:contextualSpacing/>
        <w:rPr>
          <w:rFonts w:asciiTheme="majorHAnsi" w:hAnsiTheme="majorHAnsi"/>
          <w:color w:val="000000"/>
          <w:sz w:val="24"/>
          <w:szCs w:val="24"/>
        </w:rPr>
      </w:pPr>
      <w:r w:rsidRPr="00570DE5">
        <w:rPr>
          <w:rFonts w:asciiTheme="majorHAnsi" w:hAnsiTheme="majorHAnsi"/>
          <w:sz w:val="24"/>
          <w:szCs w:val="24"/>
        </w:rPr>
        <w:t>trafności (czy realizowane cele i kierunki działań Strategii są odpowiedzią na aktualne potrzeby mieszkańców Gminy M</w:t>
      </w:r>
      <w:r w:rsidR="00127536">
        <w:rPr>
          <w:rFonts w:asciiTheme="majorHAnsi" w:hAnsiTheme="majorHAnsi"/>
          <w:sz w:val="24"/>
          <w:szCs w:val="24"/>
        </w:rPr>
        <w:t>łynarze</w:t>
      </w:r>
      <w:r w:rsidRPr="00570DE5">
        <w:rPr>
          <w:rFonts w:asciiTheme="majorHAnsi" w:hAnsiTheme="majorHAnsi"/>
          <w:sz w:val="24"/>
          <w:szCs w:val="24"/>
        </w:rPr>
        <w:t xml:space="preserve">?). </w:t>
      </w:r>
    </w:p>
    <w:p w:rsidR="004E534C" w:rsidRPr="00570DE5" w:rsidRDefault="004E534C" w:rsidP="004E534C">
      <w:pPr>
        <w:ind w:firstLine="284"/>
        <w:contextualSpacing/>
        <w:rPr>
          <w:rFonts w:asciiTheme="majorHAnsi" w:hAnsiTheme="majorHAnsi"/>
          <w:sz w:val="24"/>
          <w:szCs w:val="24"/>
        </w:rPr>
      </w:pPr>
      <w:r w:rsidRPr="00570DE5">
        <w:rPr>
          <w:rFonts w:asciiTheme="majorHAnsi" w:hAnsiTheme="majorHAnsi"/>
          <w:color w:val="000000"/>
          <w:sz w:val="24"/>
          <w:szCs w:val="24"/>
        </w:rPr>
        <w:lastRenderedPageBreak/>
        <w:t xml:space="preserve">Źródłem danych, które posłużą do ewaluacji mogą być dane statystyczne, sprawozdania z monitoringu, dane z badań społeczności lokalnej i inne. </w:t>
      </w:r>
    </w:p>
    <w:p w:rsidR="00CC7BA3" w:rsidRPr="00B10AA7" w:rsidRDefault="00CC7BA3" w:rsidP="00AF39C8">
      <w:pPr>
        <w:contextualSpacing/>
        <w:rPr>
          <w:rFonts w:asciiTheme="majorHAnsi" w:hAnsiTheme="majorHAnsi" w:cs="Times New Roman"/>
          <w:color w:val="000000"/>
          <w:sz w:val="24"/>
          <w:szCs w:val="24"/>
          <w:lang w:eastAsia="pl-PL"/>
        </w:rPr>
      </w:pPr>
    </w:p>
    <w:p w:rsidR="00970748" w:rsidRPr="00CC7BA3" w:rsidRDefault="00AF39C8" w:rsidP="00AF39C8">
      <w:pPr>
        <w:pStyle w:val="Nagwek3"/>
        <w:spacing w:before="0"/>
        <w:rPr>
          <w:rFonts w:cs="Times New Roman"/>
          <w:sz w:val="26"/>
          <w:szCs w:val="26"/>
        </w:rPr>
      </w:pPr>
      <w:bookmarkStart w:id="144" w:name="_Toc23610552"/>
      <w:bookmarkStart w:id="145" w:name="_Toc69425101"/>
      <w:r w:rsidRPr="00CC7BA3">
        <w:rPr>
          <w:rFonts w:cs="Times New Roman"/>
          <w:sz w:val="26"/>
          <w:szCs w:val="26"/>
        </w:rPr>
        <w:t>3.2.3</w:t>
      </w:r>
      <w:r w:rsidR="00970748" w:rsidRPr="00CC7BA3">
        <w:rPr>
          <w:rFonts w:cs="Times New Roman"/>
          <w:sz w:val="26"/>
          <w:szCs w:val="26"/>
        </w:rPr>
        <w:t>. Źródła finansowania</w:t>
      </w:r>
      <w:bookmarkEnd w:id="144"/>
      <w:bookmarkEnd w:id="145"/>
    </w:p>
    <w:p w:rsidR="00970748" w:rsidRPr="00CC7BA3" w:rsidRDefault="00970748" w:rsidP="00CC7BA3">
      <w:pPr>
        <w:contextualSpacing/>
        <w:rPr>
          <w:rFonts w:asciiTheme="majorHAnsi" w:hAnsiTheme="majorHAnsi" w:cs="Times New Roman"/>
          <w:sz w:val="24"/>
          <w:szCs w:val="24"/>
        </w:rPr>
      </w:pPr>
      <w:r w:rsidRPr="00AF39C8">
        <w:rPr>
          <w:rFonts w:ascii="Times New Roman" w:hAnsi="Times New Roman" w:cs="Times New Roman"/>
          <w:sz w:val="24"/>
          <w:szCs w:val="24"/>
        </w:rPr>
        <w:tab/>
      </w:r>
      <w:r w:rsidR="005D5C30" w:rsidRPr="00CC7BA3">
        <w:rPr>
          <w:rFonts w:asciiTheme="majorHAnsi" w:hAnsiTheme="majorHAnsi" w:cs="Times New Roman"/>
          <w:sz w:val="24"/>
          <w:szCs w:val="24"/>
        </w:rPr>
        <w:t>Ze względu na długi okres obowiązywania dokument</w:t>
      </w:r>
      <w:r w:rsidR="00CC7BA3" w:rsidRPr="00CC7BA3">
        <w:rPr>
          <w:rFonts w:asciiTheme="majorHAnsi" w:hAnsiTheme="majorHAnsi" w:cs="Times New Roman"/>
          <w:sz w:val="24"/>
          <w:szCs w:val="24"/>
        </w:rPr>
        <w:t xml:space="preserve"> oraz</w:t>
      </w:r>
      <w:r w:rsidR="005D5C30" w:rsidRPr="00CC7BA3">
        <w:rPr>
          <w:rFonts w:asciiTheme="majorHAnsi" w:hAnsiTheme="majorHAnsi" w:cs="Times New Roman"/>
          <w:sz w:val="24"/>
          <w:szCs w:val="24"/>
        </w:rPr>
        <w:t xml:space="preserve"> brak stałych, długookresowych źródeł finansowania</w:t>
      </w:r>
      <w:r w:rsidR="00CC7BA3" w:rsidRPr="00CC7BA3">
        <w:rPr>
          <w:rFonts w:asciiTheme="majorHAnsi" w:hAnsiTheme="majorHAnsi" w:cs="Times New Roman"/>
          <w:sz w:val="24"/>
          <w:szCs w:val="24"/>
        </w:rPr>
        <w:t xml:space="preserve"> nie jest możliwe s</w:t>
      </w:r>
      <w:r w:rsidRPr="00CC7BA3">
        <w:rPr>
          <w:rFonts w:asciiTheme="majorHAnsi" w:hAnsiTheme="majorHAnsi" w:cs="Times New Roman"/>
          <w:sz w:val="24"/>
          <w:szCs w:val="24"/>
        </w:rPr>
        <w:t>zczegółowe określenie wysokości planowanych środków na realizację</w:t>
      </w:r>
      <w:r w:rsidR="00CC7BA3" w:rsidRPr="00CC7BA3">
        <w:rPr>
          <w:rFonts w:asciiTheme="majorHAnsi" w:hAnsiTheme="majorHAnsi" w:cs="Times New Roman"/>
          <w:sz w:val="24"/>
          <w:szCs w:val="24"/>
        </w:rPr>
        <w:t xml:space="preserve"> Strategii.</w:t>
      </w:r>
    </w:p>
    <w:p w:rsidR="00CC7BA3" w:rsidRPr="00CC7BA3" w:rsidRDefault="00970748" w:rsidP="00CC7BA3">
      <w:pPr>
        <w:contextualSpacing/>
        <w:rPr>
          <w:rFonts w:asciiTheme="majorHAnsi" w:hAnsiTheme="majorHAnsi" w:cs="Times New Roman"/>
          <w:sz w:val="24"/>
          <w:szCs w:val="24"/>
        </w:rPr>
      </w:pPr>
      <w:r w:rsidRPr="00CC7BA3">
        <w:rPr>
          <w:rFonts w:asciiTheme="majorHAnsi" w:hAnsiTheme="majorHAnsi" w:cs="Times New Roman"/>
          <w:sz w:val="24"/>
          <w:szCs w:val="24"/>
        </w:rPr>
        <w:tab/>
      </w:r>
      <w:r w:rsidR="00CC7BA3" w:rsidRPr="00CC7BA3">
        <w:rPr>
          <w:rFonts w:asciiTheme="majorHAnsi" w:hAnsiTheme="majorHAnsi" w:cs="Times New Roman"/>
          <w:sz w:val="24"/>
          <w:szCs w:val="24"/>
        </w:rPr>
        <w:t>Przyjmuje się, iż</w:t>
      </w:r>
      <w:r w:rsidRPr="00CC7BA3">
        <w:rPr>
          <w:rFonts w:asciiTheme="majorHAnsi" w:hAnsiTheme="majorHAnsi" w:cs="Times New Roman"/>
          <w:sz w:val="24"/>
          <w:szCs w:val="24"/>
        </w:rPr>
        <w:t xml:space="preserve"> źródłami finansowania lub współfinansowania przedsięwzięć przewidzianych do realizacji w ramach </w:t>
      </w:r>
      <w:r w:rsidR="00CC7BA3" w:rsidRPr="00CC7BA3">
        <w:rPr>
          <w:rFonts w:asciiTheme="majorHAnsi" w:hAnsiTheme="majorHAnsi" w:cs="Times New Roman"/>
          <w:sz w:val="24"/>
          <w:szCs w:val="24"/>
        </w:rPr>
        <w:t xml:space="preserve">Strategii Rozwiązywania Problemów Społecznych w Gminie </w:t>
      </w:r>
      <w:r w:rsidR="007D7FD3">
        <w:rPr>
          <w:rFonts w:asciiTheme="majorHAnsi" w:hAnsiTheme="majorHAnsi" w:cs="Times New Roman"/>
          <w:sz w:val="24"/>
          <w:szCs w:val="24"/>
        </w:rPr>
        <w:t xml:space="preserve">Młynarze </w:t>
      </w:r>
      <w:r w:rsidR="00CC7BA3" w:rsidRPr="00CC7BA3">
        <w:rPr>
          <w:rFonts w:asciiTheme="majorHAnsi" w:hAnsiTheme="majorHAnsi" w:cs="Times New Roman"/>
          <w:sz w:val="24"/>
          <w:szCs w:val="24"/>
        </w:rPr>
        <w:t>na lata 2021 – 2025</w:t>
      </w:r>
      <w:r w:rsidRPr="00CC7BA3">
        <w:rPr>
          <w:rFonts w:asciiTheme="majorHAnsi" w:hAnsiTheme="majorHAnsi" w:cs="Times New Roman"/>
          <w:sz w:val="24"/>
          <w:szCs w:val="24"/>
        </w:rPr>
        <w:t xml:space="preserve"> będą: </w:t>
      </w:r>
    </w:p>
    <w:p w:rsidR="00CC7BA3" w:rsidRPr="00CC7BA3" w:rsidRDefault="00970748" w:rsidP="00775EE0">
      <w:pPr>
        <w:pStyle w:val="Akapitzlist"/>
        <w:numPr>
          <w:ilvl w:val="0"/>
          <w:numId w:val="9"/>
        </w:numPr>
        <w:rPr>
          <w:rFonts w:asciiTheme="majorHAnsi" w:hAnsiTheme="majorHAnsi" w:cs="Times New Roman"/>
          <w:sz w:val="24"/>
          <w:szCs w:val="24"/>
        </w:rPr>
      </w:pPr>
      <w:r w:rsidRPr="00CC7BA3">
        <w:rPr>
          <w:rFonts w:asciiTheme="majorHAnsi" w:hAnsiTheme="majorHAnsi" w:cs="Times New Roman"/>
          <w:sz w:val="24"/>
          <w:szCs w:val="24"/>
        </w:rPr>
        <w:t xml:space="preserve">budżet </w:t>
      </w:r>
      <w:r w:rsidR="00CC7BA3" w:rsidRPr="00CC7BA3">
        <w:rPr>
          <w:rFonts w:asciiTheme="majorHAnsi" w:hAnsiTheme="majorHAnsi" w:cs="Times New Roman"/>
          <w:sz w:val="24"/>
          <w:szCs w:val="24"/>
        </w:rPr>
        <w:t>G</w:t>
      </w:r>
      <w:r w:rsidRPr="00CC7BA3">
        <w:rPr>
          <w:rFonts w:asciiTheme="majorHAnsi" w:hAnsiTheme="majorHAnsi" w:cs="Times New Roman"/>
          <w:sz w:val="24"/>
          <w:szCs w:val="24"/>
        </w:rPr>
        <w:t>miny</w:t>
      </w:r>
      <w:r w:rsidR="00CC7BA3" w:rsidRPr="00CC7BA3">
        <w:rPr>
          <w:rFonts w:asciiTheme="majorHAnsi" w:hAnsiTheme="majorHAnsi" w:cs="Times New Roman"/>
          <w:sz w:val="24"/>
          <w:szCs w:val="24"/>
        </w:rPr>
        <w:t xml:space="preserve"> M</w:t>
      </w:r>
      <w:r w:rsidR="007D7FD3">
        <w:rPr>
          <w:rFonts w:asciiTheme="majorHAnsi" w:hAnsiTheme="majorHAnsi" w:cs="Times New Roman"/>
          <w:sz w:val="24"/>
          <w:szCs w:val="24"/>
        </w:rPr>
        <w:t>łynarze</w:t>
      </w:r>
      <w:r w:rsidRPr="00CC7BA3">
        <w:rPr>
          <w:rFonts w:asciiTheme="majorHAnsi" w:hAnsiTheme="majorHAnsi" w:cs="Times New Roman"/>
          <w:sz w:val="24"/>
          <w:szCs w:val="24"/>
        </w:rPr>
        <w:t xml:space="preserve">, </w:t>
      </w:r>
    </w:p>
    <w:p w:rsidR="00CC7BA3" w:rsidRPr="00CC7BA3" w:rsidRDefault="00970748" w:rsidP="00775EE0">
      <w:pPr>
        <w:pStyle w:val="Akapitzlist"/>
        <w:numPr>
          <w:ilvl w:val="0"/>
          <w:numId w:val="9"/>
        </w:numPr>
        <w:rPr>
          <w:rFonts w:asciiTheme="majorHAnsi" w:hAnsiTheme="majorHAnsi" w:cs="Times New Roman"/>
          <w:sz w:val="24"/>
          <w:szCs w:val="24"/>
        </w:rPr>
      </w:pPr>
      <w:r w:rsidRPr="00CC7BA3">
        <w:rPr>
          <w:rFonts w:asciiTheme="majorHAnsi" w:hAnsiTheme="majorHAnsi" w:cs="Times New Roman"/>
          <w:sz w:val="24"/>
          <w:szCs w:val="24"/>
        </w:rPr>
        <w:t xml:space="preserve">dotacje z budżetu państwa  </w:t>
      </w:r>
    </w:p>
    <w:p w:rsidR="00970748" w:rsidRPr="00CC7BA3" w:rsidRDefault="00970748" w:rsidP="00775EE0">
      <w:pPr>
        <w:pStyle w:val="Akapitzlist"/>
        <w:numPr>
          <w:ilvl w:val="0"/>
          <w:numId w:val="9"/>
        </w:numPr>
        <w:rPr>
          <w:rFonts w:asciiTheme="majorHAnsi" w:hAnsiTheme="majorHAnsi" w:cs="Times New Roman"/>
          <w:sz w:val="24"/>
          <w:szCs w:val="24"/>
        </w:rPr>
      </w:pPr>
      <w:r w:rsidRPr="00CC7BA3">
        <w:rPr>
          <w:rFonts w:asciiTheme="majorHAnsi" w:hAnsiTheme="majorHAnsi" w:cs="Times New Roman"/>
          <w:sz w:val="24"/>
          <w:szCs w:val="24"/>
        </w:rPr>
        <w:t xml:space="preserve">środki pozyskane z funduszy zewnętrznych: rządowych, pozarządowych, unijnych, programów celowych. </w:t>
      </w:r>
    </w:p>
    <w:p w:rsidR="00EC44A6" w:rsidRPr="009E1848" w:rsidRDefault="00EC44A6" w:rsidP="00CC7BA3">
      <w:pPr>
        <w:rPr>
          <w:rFonts w:ascii="Times New Roman" w:hAnsi="Times New Roman" w:cs="Times New Roman"/>
        </w:rPr>
      </w:pPr>
    </w:p>
    <w:p w:rsidR="009E1848" w:rsidRPr="009E1848" w:rsidRDefault="009E1848" w:rsidP="009E1848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Pr="009E1848">
        <w:rPr>
          <w:rFonts w:ascii="Times New Roman" w:hAnsi="Times New Roman" w:cs="Times New Roman"/>
        </w:rPr>
        <w:t>PRZEWODNICZĄCY</w:t>
      </w:r>
    </w:p>
    <w:p w:rsidR="009E1848" w:rsidRPr="009E1848" w:rsidRDefault="009E1848" w:rsidP="009E1848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  <w:r w:rsidRPr="009E1848">
        <w:rPr>
          <w:rFonts w:ascii="Times New Roman" w:hAnsi="Times New Roman" w:cs="Times New Roman"/>
        </w:rPr>
        <w:t>Rady Gminy</w:t>
      </w:r>
    </w:p>
    <w:p w:rsidR="009E1848" w:rsidRPr="009E1848" w:rsidRDefault="009E1848" w:rsidP="009E1848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</w:t>
      </w:r>
      <w:r w:rsidRPr="009E184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/-/</w:t>
      </w:r>
      <w:r w:rsidRPr="009E1848">
        <w:rPr>
          <w:rFonts w:ascii="Times New Roman" w:hAnsi="Times New Roman" w:cs="Times New Roman"/>
        </w:rPr>
        <w:t>Łukasz Suski</w:t>
      </w:r>
    </w:p>
    <w:sectPr w:rsidR="009E1848" w:rsidRPr="009E1848" w:rsidSect="006512D8">
      <w:headerReference w:type="default" r:id="rId111"/>
      <w:footerReference w:type="default" r:id="rId112"/>
      <w:pgSz w:w="11906" w:h="16838"/>
      <w:pgMar w:top="1417" w:right="1417" w:bottom="1417" w:left="1417" w:header="708" w:footer="708" w:gutter="0"/>
      <w:pgNumType w:start="1" w:chapStyle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6625" w:rsidRDefault="00CB6625" w:rsidP="00FF2F65">
      <w:pPr>
        <w:spacing w:line="240" w:lineRule="auto"/>
      </w:pPr>
      <w:r>
        <w:separator/>
      </w:r>
    </w:p>
  </w:endnote>
  <w:endnote w:type="continuationSeparator" w:id="0">
    <w:p w:rsidR="00CB6625" w:rsidRDefault="00CB6625" w:rsidP="00FF2F6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2007" w:usb1="00000000" w:usb2="00000000" w:usb3="00000000" w:csb0="00000043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68066900"/>
      <w:docPartObj>
        <w:docPartGallery w:val="Page Numbers (Bottom of Page)"/>
        <w:docPartUnique/>
      </w:docPartObj>
    </w:sdtPr>
    <w:sdtContent>
      <w:p w:rsidR="00D37217" w:rsidRDefault="00C339B8">
        <w:pPr>
          <w:pStyle w:val="Stopka"/>
          <w:jc w:val="right"/>
        </w:pPr>
        <w:r>
          <w:fldChar w:fldCharType="begin"/>
        </w:r>
        <w:r w:rsidR="00D37217">
          <w:instrText>PAGE   \* MERGEFORMAT</w:instrText>
        </w:r>
        <w:r>
          <w:fldChar w:fldCharType="separate"/>
        </w:r>
        <w:r w:rsidR="009E1848">
          <w:rPr>
            <w:noProof/>
          </w:rPr>
          <w:t>113</w:t>
        </w:r>
        <w:r>
          <w:fldChar w:fldCharType="end"/>
        </w:r>
      </w:p>
    </w:sdtContent>
  </w:sdt>
  <w:p w:rsidR="00D37217" w:rsidRPr="00E62C12" w:rsidRDefault="00D37217" w:rsidP="00E62C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6625" w:rsidRDefault="00CB6625" w:rsidP="00FF2F65">
      <w:pPr>
        <w:spacing w:line="240" w:lineRule="auto"/>
      </w:pPr>
      <w:r>
        <w:separator/>
      </w:r>
    </w:p>
  </w:footnote>
  <w:footnote w:type="continuationSeparator" w:id="0">
    <w:p w:rsidR="00CB6625" w:rsidRDefault="00CB6625" w:rsidP="00FF2F65">
      <w:pPr>
        <w:spacing w:line="240" w:lineRule="auto"/>
      </w:pPr>
      <w:r>
        <w:continuationSeparator/>
      </w:r>
    </w:p>
  </w:footnote>
  <w:footnote w:id="1">
    <w:p w:rsidR="00D37217" w:rsidRPr="005F53B2" w:rsidRDefault="00D37217" w:rsidP="00E07121">
      <w:pPr>
        <w:pStyle w:val="Tekstprzypisudolnego"/>
        <w:rPr>
          <w:rFonts w:asciiTheme="majorHAnsi" w:hAnsiTheme="majorHAnsi"/>
        </w:rPr>
      </w:pPr>
      <w:r w:rsidRPr="005F53B2">
        <w:rPr>
          <w:rStyle w:val="Odwoanieprzypisudolnego"/>
          <w:rFonts w:asciiTheme="majorHAnsi" w:hAnsiTheme="majorHAnsi"/>
        </w:rPr>
        <w:footnoteRef/>
      </w:r>
      <w:r w:rsidRPr="005F53B2">
        <w:rPr>
          <w:rFonts w:asciiTheme="majorHAnsi" w:hAnsiTheme="majorHAnsi"/>
        </w:rPr>
        <w:t xml:space="preserve"> Ustawa z dnia 12 marca 2004</w:t>
      </w:r>
      <w:r>
        <w:rPr>
          <w:rFonts w:asciiTheme="majorHAnsi" w:hAnsiTheme="majorHAnsi"/>
        </w:rPr>
        <w:t xml:space="preserve"> </w:t>
      </w:r>
      <w:r w:rsidRPr="005F53B2">
        <w:rPr>
          <w:rFonts w:asciiTheme="majorHAnsi" w:hAnsiTheme="majorHAnsi"/>
        </w:rPr>
        <w:t xml:space="preserve">r. </w:t>
      </w:r>
      <w:r w:rsidR="008B39F0">
        <w:rPr>
          <w:rFonts w:asciiTheme="majorHAnsi" w:hAnsiTheme="majorHAnsi"/>
        </w:rPr>
        <w:t xml:space="preserve">o </w:t>
      </w:r>
      <w:r w:rsidRPr="005F53B2">
        <w:rPr>
          <w:rFonts w:asciiTheme="majorHAnsi" w:hAnsiTheme="majorHAnsi"/>
        </w:rPr>
        <w:t>pomocy</w:t>
      </w:r>
      <w:r>
        <w:rPr>
          <w:rFonts w:asciiTheme="majorHAnsi" w:hAnsiTheme="majorHAnsi"/>
        </w:rPr>
        <w:t xml:space="preserve"> </w:t>
      </w:r>
      <w:r w:rsidRPr="005F53B2">
        <w:rPr>
          <w:rFonts w:asciiTheme="majorHAnsi" w:hAnsiTheme="majorHAnsi"/>
        </w:rPr>
        <w:t>społecznej (</w:t>
      </w:r>
      <w:proofErr w:type="spellStart"/>
      <w:r w:rsidR="008B39F0" w:rsidRPr="008B39F0">
        <w:rPr>
          <w:rFonts w:asciiTheme="majorHAnsi" w:hAnsiTheme="majorHAnsi"/>
        </w:rPr>
        <w:t>Dz.U</w:t>
      </w:r>
      <w:proofErr w:type="spellEnd"/>
      <w:r w:rsidR="008B39F0" w:rsidRPr="008B39F0">
        <w:rPr>
          <w:rFonts w:asciiTheme="majorHAnsi" w:hAnsiTheme="majorHAnsi"/>
        </w:rPr>
        <w:t xml:space="preserve">. z 2020 r. poz. 1876 z </w:t>
      </w:r>
      <w:proofErr w:type="spellStart"/>
      <w:r w:rsidR="008B39F0" w:rsidRPr="008B39F0">
        <w:rPr>
          <w:rFonts w:asciiTheme="majorHAnsi" w:hAnsiTheme="majorHAnsi"/>
        </w:rPr>
        <w:t>późn</w:t>
      </w:r>
      <w:proofErr w:type="spellEnd"/>
      <w:r w:rsidR="008B39F0" w:rsidRPr="008B39F0">
        <w:rPr>
          <w:rFonts w:asciiTheme="majorHAnsi" w:hAnsiTheme="majorHAnsi"/>
        </w:rPr>
        <w:t>. zm.</w:t>
      </w:r>
      <w:r w:rsidR="008B39F0">
        <w:rPr>
          <w:rFonts w:asciiTheme="majorHAnsi" w:hAnsiTheme="majorHAnsi"/>
        </w:rPr>
        <w:t>)</w:t>
      </w:r>
    </w:p>
  </w:footnote>
  <w:footnote w:id="2">
    <w:p w:rsidR="00D37217" w:rsidRDefault="00D37217" w:rsidP="00391316">
      <w:pPr>
        <w:pStyle w:val="Tekstprzypisudolnego"/>
        <w:contextualSpacing/>
      </w:pPr>
      <w:r>
        <w:rPr>
          <w:rStyle w:val="Odwoanieprzypisudolnego"/>
        </w:rPr>
        <w:footnoteRef/>
      </w:r>
      <w:r>
        <w:t xml:space="preserve"> Sumy odpowiedzi: </w:t>
      </w:r>
      <w:r>
        <w:rPr>
          <w:i/>
        </w:rPr>
        <w:t>bardzo istotny</w:t>
      </w:r>
      <w:r>
        <w:t xml:space="preserve"> i </w:t>
      </w:r>
      <w:r>
        <w:rPr>
          <w:i/>
        </w:rPr>
        <w:t>raczej istotny</w:t>
      </w:r>
      <w:r>
        <w:t>.</w:t>
      </w:r>
    </w:p>
  </w:footnote>
  <w:footnote w:id="3">
    <w:p w:rsidR="00D37217" w:rsidRDefault="00D37217" w:rsidP="00391316">
      <w:pPr>
        <w:pStyle w:val="Tekstprzypisudolnego"/>
        <w:contextualSpacing/>
        <w:rPr>
          <w:i/>
        </w:rPr>
      </w:pPr>
      <w:r>
        <w:rPr>
          <w:rStyle w:val="Odwoanieprzypisudolnego"/>
        </w:rPr>
        <w:footnoteRef/>
      </w:r>
      <w:r>
        <w:t xml:space="preserve"> Suma odpowiedzi: </w:t>
      </w:r>
      <w:r>
        <w:rPr>
          <w:i/>
        </w:rPr>
        <w:t>dla odreagowania emocji</w:t>
      </w:r>
      <w:r>
        <w:t xml:space="preserve"> i </w:t>
      </w:r>
      <w:r>
        <w:rPr>
          <w:i/>
        </w:rPr>
        <w:t>dla dodania sobie odwagi.</w:t>
      </w:r>
    </w:p>
  </w:footnote>
  <w:footnote w:id="4">
    <w:p w:rsidR="00D37217" w:rsidRPr="00300805" w:rsidRDefault="00D37217" w:rsidP="004D0ECB">
      <w:pPr>
        <w:pStyle w:val="Tekstprzypisudolnego"/>
        <w:contextualSpacing/>
      </w:pPr>
      <w:r>
        <w:rPr>
          <w:rStyle w:val="Odwoanieprzypisudolnego"/>
        </w:rPr>
        <w:footnoteRef/>
      </w:r>
      <w:r>
        <w:t xml:space="preserve"> Oznacza to wskazanie odpowiedzi </w:t>
      </w:r>
      <w:r>
        <w:rPr>
          <w:i/>
        </w:rPr>
        <w:t xml:space="preserve">raczej nie zgadzam się </w:t>
      </w:r>
      <w:r>
        <w:t xml:space="preserve">i </w:t>
      </w:r>
      <w:r>
        <w:rPr>
          <w:i/>
        </w:rPr>
        <w:t>zdecydowanie nie zgadzam się</w:t>
      </w:r>
      <w:r>
        <w:t>.</w:t>
      </w:r>
    </w:p>
  </w:footnote>
  <w:footnote w:id="5">
    <w:p w:rsidR="00D37217" w:rsidRPr="00300805" w:rsidRDefault="00D37217" w:rsidP="005A2BFE">
      <w:pPr>
        <w:pStyle w:val="Tekstprzypisudolnego"/>
        <w:contextualSpacing/>
      </w:pPr>
      <w:r>
        <w:rPr>
          <w:rStyle w:val="Odwoanieprzypisudolnego"/>
        </w:rPr>
        <w:footnoteRef/>
      </w:r>
      <w:r>
        <w:t xml:space="preserve"> Zsumowane wyniki odpowiedzi: </w:t>
      </w:r>
      <w:r>
        <w:rPr>
          <w:i/>
        </w:rPr>
        <w:t>bardzo dobrze, lubię swoją klasę</w:t>
      </w:r>
      <w:r>
        <w:t xml:space="preserve"> i </w:t>
      </w:r>
      <w:r>
        <w:rPr>
          <w:i/>
        </w:rPr>
        <w:t>raczej dobrze</w:t>
      </w:r>
      <w:r>
        <w:t>.</w:t>
      </w:r>
    </w:p>
  </w:footnote>
  <w:footnote w:id="6">
    <w:p w:rsidR="00D37217" w:rsidRPr="00300805" w:rsidRDefault="00D37217" w:rsidP="00CD3E76">
      <w:pPr>
        <w:pStyle w:val="Tekstprzypisudolnego"/>
        <w:contextualSpacing/>
      </w:pPr>
      <w:r>
        <w:rPr>
          <w:rStyle w:val="Odwoanieprzypisudolnego"/>
        </w:rPr>
        <w:footnoteRef/>
      </w:r>
      <w:r>
        <w:t xml:space="preserve"> Uczniowie mogli wybrać więcej niż jedną odpowiedź.</w:t>
      </w:r>
    </w:p>
  </w:footnote>
  <w:footnote w:id="7">
    <w:p w:rsidR="00D37217" w:rsidRDefault="00D37217" w:rsidP="009F798A">
      <w:pPr>
        <w:pStyle w:val="Tekstprzypisudolnego"/>
      </w:pPr>
      <w:r>
        <w:rPr>
          <w:rStyle w:val="Odwoanieprzypisudolnego"/>
        </w:rPr>
        <w:footnoteRef/>
      </w:r>
      <w:r>
        <w:t xml:space="preserve"> Pytanie wielokrotnego wyboru</w:t>
      </w:r>
    </w:p>
  </w:footnote>
  <w:footnote w:id="8">
    <w:p w:rsidR="00D37217" w:rsidRDefault="00D37217" w:rsidP="009F798A">
      <w:pPr>
        <w:pStyle w:val="Tekstprzypisudolnego"/>
        <w:contextualSpacing/>
      </w:pPr>
      <w:r>
        <w:rPr>
          <w:rStyle w:val="Odwoanieprzypisudolnego"/>
        </w:rPr>
        <w:footnoteRef/>
      </w:r>
      <w:r>
        <w:t xml:space="preserve"> L. </w:t>
      </w:r>
      <w:proofErr w:type="spellStart"/>
      <w:r>
        <w:t>Kirwil</w:t>
      </w:r>
      <w:proofErr w:type="spellEnd"/>
      <w:r>
        <w:t xml:space="preserve"> L., </w:t>
      </w:r>
      <w:r>
        <w:rPr>
          <w:i/>
        </w:rPr>
        <w:t xml:space="preserve">Polskie dzieci w Internecie. Zagrożenia i bezpieczeństwo – część 2. Częściowy raport z badań EU </w:t>
      </w:r>
      <w:proofErr w:type="spellStart"/>
      <w:r>
        <w:rPr>
          <w:i/>
        </w:rPr>
        <w:t>Kids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Online</w:t>
      </w:r>
      <w:proofErr w:type="spellEnd"/>
      <w:r>
        <w:rPr>
          <w:i/>
        </w:rPr>
        <w:t xml:space="preserve"> II,</w:t>
      </w:r>
      <w:r>
        <w:t xml:space="preserve"> SWPS, Warszawa 2011.</w:t>
      </w:r>
    </w:p>
  </w:footnote>
  <w:footnote w:id="9">
    <w:p w:rsidR="00D37217" w:rsidRPr="00300805" w:rsidRDefault="00D37217" w:rsidP="009F798A">
      <w:pPr>
        <w:pStyle w:val="Tekstprzypisudolnego"/>
        <w:contextualSpacing/>
      </w:pPr>
      <w:r>
        <w:rPr>
          <w:rStyle w:val="Odwoanieprzypisudolnego"/>
        </w:rPr>
        <w:footnoteRef/>
      </w:r>
      <w:r>
        <w:t xml:space="preserve"> P. Sobierajski, J. Szczepkowski, </w:t>
      </w:r>
      <w:r>
        <w:rPr>
          <w:i/>
        </w:rPr>
        <w:t xml:space="preserve">Postawy zdrowotne młodzieży gimnazjalnej i </w:t>
      </w:r>
      <w:proofErr w:type="spellStart"/>
      <w:r>
        <w:rPr>
          <w:i/>
        </w:rPr>
        <w:t>ponadgimnazjalnej</w:t>
      </w:r>
      <w:proofErr w:type="spellEnd"/>
      <w:r>
        <w:t>, Wydawnictwo Edukacyjne Akapit, Toruń 2011.</w:t>
      </w:r>
    </w:p>
  </w:footnote>
  <w:footnote w:id="10">
    <w:p w:rsidR="00D37217" w:rsidRDefault="00D37217" w:rsidP="009F798A">
      <w:pPr>
        <w:pStyle w:val="Tekstprzypisudolnego"/>
        <w:contextualSpacing/>
      </w:pPr>
      <w:r>
        <w:rPr>
          <w:rStyle w:val="Odwoanieprzypisudolnego"/>
        </w:rPr>
        <w:footnoteRef/>
      </w:r>
      <w:r w:rsidRPr="00300805">
        <w:rPr>
          <w:lang w:val="en-US"/>
        </w:rPr>
        <w:t xml:space="preserve"> M. Griffiths M., </w:t>
      </w:r>
      <w:proofErr w:type="spellStart"/>
      <w:r w:rsidRPr="00300805">
        <w:rPr>
          <w:i/>
          <w:lang w:val="en-US"/>
        </w:rPr>
        <w:t>Gry</w:t>
      </w:r>
      <w:proofErr w:type="spellEnd"/>
      <w:r w:rsidRPr="00300805">
        <w:rPr>
          <w:i/>
          <w:lang w:val="en-US"/>
        </w:rPr>
        <w:t xml:space="preserve"> </w:t>
      </w:r>
      <w:proofErr w:type="spellStart"/>
      <w:r w:rsidRPr="00300805">
        <w:rPr>
          <w:i/>
          <w:lang w:val="en-US"/>
        </w:rPr>
        <w:t>i</w:t>
      </w:r>
      <w:proofErr w:type="spellEnd"/>
      <w:r w:rsidRPr="00300805">
        <w:rPr>
          <w:i/>
          <w:lang w:val="en-US"/>
        </w:rPr>
        <w:t xml:space="preserve"> hazard. </w:t>
      </w:r>
      <w:r>
        <w:rPr>
          <w:i/>
        </w:rPr>
        <w:t>Uzależnienia dzieci w okresie dorastania</w:t>
      </w:r>
      <w:r>
        <w:t>, GWP, Gdańsk 2004.</w:t>
      </w:r>
    </w:p>
  </w:footnote>
  <w:footnote w:id="11">
    <w:p w:rsidR="00D37217" w:rsidRPr="00300805" w:rsidRDefault="00D37217" w:rsidP="009F798A">
      <w:pPr>
        <w:pStyle w:val="Tekstprzypisudolnego"/>
        <w:contextualSpacing/>
        <w:rPr>
          <w:lang w:val="en-US"/>
        </w:rPr>
      </w:pPr>
      <w:r>
        <w:rPr>
          <w:rStyle w:val="Odwoanieprzypisudolnego"/>
        </w:rPr>
        <w:footnoteRef/>
      </w:r>
      <w:r w:rsidRPr="00300805">
        <w:rPr>
          <w:lang w:val="en-US"/>
        </w:rPr>
        <w:t xml:space="preserve"> M. Griffiths M., Gambling Addiction on the Internet, w: Young K. S., </w:t>
      </w:r>
      <w:proofErr w:type="spellStart"/>
      <w:r w:rsidRPr="00300805">
        <w:rPr>
          <w:lang w:val="en-US"/>
        </w:rPr>
        <w:t>Abreu</w:t>
      </w:r>
      <w:proofErr w:type="spellEnd"/>
      <w:r w:rsidRPr="00300805">
        <w:rPr>
          <w:lang w:val="en-US"/>
        </w:rPr>
        <w:t xml:space="preserve"> N. de (ed.), </w:t>
      </w:r>
      <w:r w:rsidRPr="00300805">
        <w:rPr>
          <w:i/>
          <w:lang w:val="en-US"/>
        </w:rPr>
        <w:t>Internet Addiction. A Handbook and Guide to Evaluation and Treatment</w:t>
      </w:r>
      <w:r w:rsidRPr="00300805">
        <w:rPr>
          <w:lang w:val="en-US"/>
        </w:rPr>
        <w:t>, Hoboken: John Wiley and Sons.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217" w:rsidRDefault="00D37217" w:rsidP="00FF2F65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1636395" cy="451485"/>
          <wp:effectExtent l="0" t="0" r="1905" b="5715"/>
          <wp:docPr id="25" name="Obraz 25" descr="\\192.168.1.162\materiały_merytoryczne\MAGDA\MOJE\loga\logo CRPS ok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Obraz 20" descr="\\192.168.1.162\materiały_merytoryczne\MAGDA\MOJE\loga\logo CRPS ok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6395" cy="451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OpenSymbol" w:hAnsi="OpenSymbol" w:cs="OpenSymbol"/>
      </w:rPr>
    </w:lvl>
  </w:abstractNum>
  <w:abstractNum w:abstractNumId="1">
    <w:nsid w:val="014A29B3"/>
    <w:multiLevelType w:val="hybridMultilevel"/>
    <w:tmpl w:val="582E6F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31C6965"/>
    <w:multiLevelType w:val="hybridMultilevel"/>
    <w:tmpl w:val="3082338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05D271D3"/>
    <w:multiLevelType w:val="hybridMultilevel"/>
    <w:tmpl w:val="27042B0E"/>
    <w:lvl w:ilvl="0" w:tplc="163C554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8CE4C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13">
      <w:start w:val="1"/>
      <w:numFmt w:val="upperRoman"/>
      <w:lvlText w:val="%4."/>
      <w:lvlJc w:val="right"/>
      <w:pPr>
        <w:tabs>
          <w:tab w:val="num" w:pos="2700"/>
        </w:tabs>
        <w:ind w:left="2700" w:hanging="180"/>
      </w:pPr>
    </w:lvl>
    <w:lvl w:ilvl="4" w:tplc="ABCE70F2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054B8B"/>
    <w:multiLevelType w:val="hybridMultilevel"/>
    <w:tmpl w:val="B2562D9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08914E91"/>
    <w:multiLevelType w:val="hybridMultilevel"/>
    <w:tmpl w:val="1DF6EC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3F41B3"/>
    <w:multiLevelType w:val="hybridMultilevel"/>
    <w:tmpl w:val="7B04BA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117F6D"/>
    <w:multiLevelType w:val="hybridMultilevel"/>
    <w:tmpl w:val="BF20E4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29600B"/>
    <w:multiLevelType w:val="hybridMultilevel"/>
    <w:tmpl w:val="A686F0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E45395"/>
    <w:multiLevelType w:val="hybridMultilevel"/>
    <w:tmpl w:val="8EA83B7E"/>
    <w:lvl w:ilvl="0" w:tplc="0415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0">
    <w:nsid w:val="163234BA"/>
    <w:multiLevelType w:val="hybridMultilevel"/>
    <w:tmpl w:val="735ABB06"/>
    <w:lvl w:ilvl="0" w:tplc="04150001">
      <w:start w:val="1"/>
      <w:numFmt w:val="bullet"/>
      <w:lvlText w:val=""/>
      <w:lvlJc w:val="left"/>
      <w:pPr>
        <w:ind w:left="49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21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93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65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37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09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81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53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256" w:hanging="360"/>
      </w:pPr>
      <w:rPr>
        <w:rFonts w:ascii="Wingdings" w:hAnsi="Wingdings" w:hint="default"/>
      </w:rPr>
    </w:lvl>
  </w:abstractNum>
  <w:abstractNum w:abstractNumId="11">
    <w:nsid w:val="1D6F5D8D"/>
    <w:multiLevelType w:val="multilevel"/>
    <w:tmpl w:val="C9741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1917B05"/>
    <w:multiLevelType w:val="hybridMultilevel"/>
    <w:tmpl w:val="9560EE2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2DFD724E"/>
    <w:multiLevelType w:val="hybridMultilevel"/>
    <w:tmpl w:val="C2BA0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A07208"/>
    <w:multiLevelType w:val="hybridMultilevel"/>
    <w:tmpl w:val="68B698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04251C"/>
    <w:multiLevelType w:val="hybridMultilevel"/>
    <w:tmpl w:val="2616946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8653CE"/>
    <w:multiLevelType w:val="hybridMultilevel"/>
    <w:tmpl w:val="7AD844FA"/>
    <w:lvl w:ilvl="0" w:tplc="04150017">
      <w:start w:val="1"/>
      <w:numFmt w:val="lowerLetter"/>
      <w:lvlText w:val="%1)"/>
      <w:lvlJc w:val="left"/>
      <w:pPr>
        <w:ind w:left="2148" w:hanging="360"/>
      </w:pPr>
    </w:lvl>
    <w:lvl w:ilvl="1" w:tplc="04150019" w:tentative="1">
      <w:start w:val="1"/>
      <w:numFmt w:val="lowerLetter"/>
      <w:lvlText w:val="%2."/>
      <w:lvlJc w:val="left"/>
      <w:pPr>
        <w:ind w:left="2868" w:hanging="360"/>
      </w:pPr>
    </w:lvl>
    <w:lvl w:ilvl="2" w:tplc="0415001B" w:tentative="1">
      <w:start w:val="1"/>
      <w:numFmt w:val="lowerRoman"/>
      <w:lvlText w:val="%3."/>
      <w:lvlJc w:val="right"/>
      <w:pPr>
        <w:ind w:left="3588" w:hanging="180"/>
      </w:pPr>
    </w:lvl>
    <w:lvl w:ilvl="3" w:tplc="0415000F" w:tentative="1">
      <w:start w:val="1"/>
      <w:numFmt w:val="decimal"/>
      <w:lvlText w:val="%4."/>
      <w:lvlJc w:val="left"/>
      <w:pPr>
        <w:ind w:left="4308" w:hanging="360"/>
      </w:pPr>
    </w:lvl>
    <w:lvl w:ilvl="4" w:tplc="04150019" w:tentative="1">
      <w:start w:val="1"/>
      <w:numFmt w:val="lowerLetter"/>
      <w:lvlText w:val="%5."/>
      <w:lvlJc w:val="left"/>
      <w:pPr>
        <w:ind w:left="5028" w:hanging="360"/>
      </w:pPr>
    </w:lvl>
    <w:lvl w:ilvl="5" w:tplc="0415001B" w:tentative="1">
      <w:start w:val="1"/>
      <w:numFmt w:val="lowerRoman"/>
      <w:lvlText w:val="%6."/>
      <w:lvlJc w:val="right"/>
      <w:pPr>
        <w:ind w:left="5748" w:hanging="180"/>
      </w:pPr>
    </w:lvl>
    <w:lvl w:ilvl="6" w:tplc="0415000F" w:tentative="1">
      <w:start w:val="1"/>
      <w:numFmt w:val="decimal"/>
      <w:lvlText w:val="%7."/>
      <w:lvlJc w:val="left"/>
      <w:pPr>
        <w:ind w:left="6468" w:hanging="360"/>
      </w:pPr>
    </w:lvl>
    <w:lvl w:ilvl="7" w:tplc="04150019" w:tentative="1">
      <w:start w:val="1"/>
      <w:numFmt w:val="lowerLetter"/>
      <w:lvlText w:val="%8."/>
      <w:lvlJc w:val="left"/>
      <w:pPr>
        <w:ind w:left="7188" w:hanging="360"/>
      </w:pPr>
    </w:lvl>
    <w:lvl w:ilvl="8" w:tplc="0415001B" w:tentative="1">
      <w:start w:val="1"/>
      <w:numFmt w:val="lowerRoman"/>
      <w:lvlText w:val="%9."/>
      <w:lvlJc w:val="right"/>
      <w:pPr>
        <w:ind w:left="7908" w:hanging="180"/>
      </w:pPr>
    </w:lvl>
  </w:abstractNum>
  <w:abstractNum w:abstractNumId="17">
    <w:nsid w:val="3C1B154D"/>
    <w:multiLevelType w:val="hybridMultilevel"/>
    <w:tmpl w:val="8098C1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116ECC"/>
    <w:multiLevelType w:val="hybridMultilevel"/>
    <w:tmpl w:val="D50E110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E6F7812"/>
    <w:multiLevelType w:val="hybridMultilevel"/>
    <w:tmpl w:val="15F4B4C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427F4D4C"/>
    <w:multiLevelType w:val="hybridMultilevel"/>
    <w:tmpl w:val="410839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3B5B0F"/>
    <w:multiLevelType w:val="hybridMultilevel"/>
    <w:tmpl w:val="F8628DE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3368DD"/>
    <w:multiLevelType w:val="hybridMultilevel"/>
    <w:tmpl w:val="F3AEDD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CE06BA"/>
    <w:multiLevelType w:val="hybridMultilevel"/>
    <w:tmpl w:val="5AA27388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20E23C6"/>
    <w:multiLevelType w:val="hybridMultilevel"/>
    <w:tmpl w:val="527AA0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89940B6"/>
    <w:multiLevelType w:val="hybridMultilevel"/>
    <w:tmpl w:val="CCBC03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414CBE"/>
    <w:multiLevelType w:val="hybridMultilevel"/>
    <w:tmpl w:val="AF7479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6F3807"/>
    <w:multiLevelType w:val="hybridMultilevel"/>
    <w:tmpl w:val="899ED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A12405E"/>
    <w:multiLevelType w:val="hybridMultilevel"/>
    <w:tmpl w:val="4EC66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A442140"/>
    <w:multiLevelType w:val="hybridMultilevel"/>
    <w:tmpl w:val="D8D4BBA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5D677DDE"/>
    <w:multiLevelType w:val="hybridMultilevel"/>
    <w:tmpl w:val="28EC4B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DBE7B8D"/>
    <w:multiLevelType w:val="hybridMultilevel"/>
    <w:tmpl w:val="6B0AF8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0001F02"/>
    <w:multiLevelType w:val="hybridMultilevel"/>
    <w:tmpl w:val="95CE9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E978BC"/>
    <w:multiLevelType w:val="hybridMultilevel"/>
    <w:tmpl w:val="29248F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4A18DF"/>
    <w:multiLevelType w:val="hybridMultilevel"/>
    <w:tmpl w:val="D0D64D5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6D651716"/>
    <w:multiLevelType w:val="hybridMultilevel"/>
    <w:tmpl w:val="7984634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354857"/>
    <w:multiLevelType w:val="hybridMultilevel"/>
    <w:tmpl w:val="667C2B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044298C"/>
    <w:multiLevelType w:val="hybridMultilevel"/>
    <w:tmpl w:val="54AA94A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0AC490B"/>
    <w:multiLevelType w:val="hybridMultilevel"/>
    <w:tmpl w:val="D18443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1AB7E82"/>
    <w:multiLevelType w:val="hybridMultilevel"/>
    <w:tmpl w:val="19006F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60B6119"/>
    <w:multiLevelType w:val="hybridMultilevel"/>
    <w:tmpl w:val="69BCC4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C0110ED"/>
    <w:multiLevelType w:val="hybridMultilevel"/>
    <w:tmpl w:val="2E7CA24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2">
    <w:nsid w:val="7FD84352"/>
    <w:multiLevelType w:val="hybridMultilevel"/>
    <w:tmpl w:val="A066CF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5"/>
  </w:num>
  <w:num w:numId="4">
    <w:abstractNumId w:val="4"/>
  </w:num>
  <w:num w:numId="5">
    <w:abstractNumId w:val="11"/>
  </w:num>
  <w:num w:numId="6">
    <w:abstractNumId w:val="10"/>
  </w:num>
  <w:num w:numId="7">
    <w:abstractNumId w:val="1"/>
  </w:num>
  <w:num w:numId="8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2"/>
  </w:num>
  <w:num w:numId="10">
    <w:abstractNumId w:val="39"/>
  </w:num>
  <w:num w:numId="11">
    <w:abstractNumId w:val="34"/>
  </w:num>
  <w:num w:numId="12">
    <w:abstractNumId w:val="9"/>
  </w:num>
  <w:num w:numId="13">
    <w:abstractNumId w:val="19"/>
  </w:num>
  <w:num w:numId="14">
    <w:abstractNumId w:val="31"/>
  </w:num>
  <w:num w:numId="15">
    <w:abstractNumId w:val="12"/>
  </w:num>
  <w:num w:numId="16">
    <w:abstractNumId w:val="23"/>
  </w:num>
  <w:num w:numId="17">
    <w:abstractNumId w:val="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1"/>
  </w:num>
  <w:num w:numId="19">
    <w:abstractNumId w:val="38"/>
  </w:num>
  <w:num w:numId="20">
    <w:abstractNumId w:val="36"/>
  </w:num>
  <w:num w:numId="21">
    <w:abstractNumId w:val="7"/>
  </w:num>
  <w:num w:numId="22">
    <w:abstractNumId w:val="21"/>
  </w:num>
  <w:num w:numId="23">
    <w:abstractNumId w:val="35"/>
  </w:num>
  <w:num w:numId="24">
    <w:abstractNumId w:val="15"/>
  </w:num>
  <w:num w:numId="25">
    <w:abstractNumId w:val="27"/>
  </w:num>
  <w:num w:numId="26">
    <w:abstractNumId w:val="18"/>
  </w:num>
  <w:num w:numId="27">
    <w:abstractNumId w:val="37"/>
  </w:num>
  <w:num w:numId="28">
    <w:abstractNumId w:val="40"/>
  </w:num>
  <w:num w:numId="29">
    <w:abstractNumId w:val="32"/>
  </w:num>
  <w:num w:numId="30">
    <w:abstractNumId w:val="26"/>
  </w:num>
  <w:num w:numId="31">
    <w:abstractNumId w:val="22"/>
  </w:num>
  <w:num w:numId="32">
    <w:abstractNumId w:val="13"/>
  </w:num>
  <w:num w:numId="33">
    <w:abstractNumId w:val="33"/>
  </w:num>
  <w:num w:numId="34">
    <w:abstractNumId w:val="20"/>
  </w:num>
  <w:num w:numId="35">
    <w:abstractNumId w:val="25"/>
  </w:num>
  <w:num w:numId="36">
    <w:abstractNumId w:val="8"/>
  </w:num>
  <w:num w:numId="37">
    <w:abstractNumId w:val="28"/>
  </w:num>
  <w:num w:numId="38">
    <w:abstractNumId w:val="6"/>
  </w:num>
  <w:num w:numId="39">
    <w:abstractNumId w:val="24"/>
  </w:num>
  <w:num w:numId="40">
    <w:abstractNumId w:val="14"/>
  </w:num>
  <w:num w:numId="41">
    <w:abstractNumId w:val="17"/>
  </w:num>
  <w:num w:numId="42">
    <w:abstractNumId w:val="30"/>
  </w:num>
  <w:numIdMacAtCleanup w:val="4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FF2F65"/>
    <w:rsid w:val="00002F8A"/>
    <w:rsid w:val="00013DBF"/>
    <w:rsid w:val="00021A20"/>
    <w:rsid w:val="00025B10"/>
    <w:rsid w:val="000277F6"/>
    <w:rsid w:val="00030562"/>
    <w:rsid w:val="000309BA"/>
    <w:rsid w:val="00030AC4"/>
    <w:rsid w:val="000374FC"/>
    <w:rsid w:val="00053C92"/>
    <w:rsid w:val="00053ECE"/>
    <w:rsid w:val="00060AD4"/>
    <w:rsid w:val="00061AC1"/>
    <w:rsid w:val="00063117"/>
    <w:rsid w:val="00066661"/>
    <w:rsid w:val="00066B7B"/>
    <w:rsid w:val="00067364"/>
    <w:rsid w:val="00074AAE"/>
    <w:rsid w:val="00080B8C"/>
    <w:rsid w:val="00081C5A"/>
    <w:rsid w:val="000835C1"/>
    <w:rsid w:val="0008593E"/>
    <w:rsid w:val="00093AF7"/>
    <w:rsid w:val="00095341"/>
    <w:rsid w:val="000956F9"/>
    <w:rsid w:val="000A0207"/>
    <w:rsid w:val="000A0487"/>
    <w:rsid w:val="000A104F"/>
    <w:rsid w:val="000A1369"/>
    <w:rsid w:val="000A6F68"/>
    <w:rsid w:val="000C08B4"/>
    <w:rsid w:val="000C4710"/>
    <w:rsid w:val="000D08C0"/>
    <w:rsid w:val="000D3512"/>
    <w:rsid w:val="000D4C10"/>
    <w:rsid w:val="000D5DD4"/>
    <w:rsid w:val="000E3998"/>
    <w:rsid w:val="000E5316"/>
    <w:rsid w:val="000E639C"/>
    <w:rsid w:val="000E7C35"/>
    <w:rsid w:val="000F25F9"/>
    <w:rsid w:val="000F4206"/>
    <w:rsid w:val="00122150"/>
    <w:rsid w:val="00127536"/>
    <w:rsid w:val="0013299D"/>
    <w:rsid w:val="00133E2C"/>
    <w:rsid w:val="00135F33"/>
    <w:rsid w:val="00153572"/>
    <w:rsid w:val="00156F4C"/>
    <w:rsid w:val="00173F77"/>
    <w:rsid w:val="0017655A"/>
    <w:rsid w:val="00181AC9"/>
    <w:rsid w:val="001856A0"/>
    <w:rsid w:val="00186EC2"/>
    <w:rsid w:val="00193B3A"/>
    <w:rsid w:val="00193C46"/>
    <w:rsid w:val="0019437A"/>
    <w:rsid w:val="001960CA"/>
    <w:rsid w:val="0019687C"/>
    <w:rsid w:val="001A21B8"/>
    <w:rsid w:val="001A300E"/>
    <w:rsid w:val="001A7D3F"/>
    <w:rsid w:val="001B088F"/>
    <w:rsid w:val="001B13B4"/>
    <w:rsid w:val="001B2C3A"/>
    <w:rsid w:val="001B41B9"/>
    <w:rsid w:val="001B4A41"/>
    <w:rsid w:val="001B50EB"/>
    <w:rsid w:val="001B5C4B"/>
    <w:rsid w:val="001C0F16"/>
    <w:rsid w:val="001D1865"/>
    <w:rsid w:val="001D5695"/>
    <w:rsid w:val="001D6B2D"/>
    <w:rsid w:val="001D7B85"/>
    <w:rsid w:val="001E2832"/>
    <w:rsid w:val="001E3C7D"/>
    <w:rsid w:val="001E571D"/>
    <w:rsid w:val="001E7338"/>
    <w:rsid w:val="001F0D8C"/>
    <w:rsid w:val="001F0DD1"/>
    <w:rsid w:val="001F576B"/>
    <w:rsid w:val="0020305A"/>
    <w:rsid w:val="00204702"/>
    <w:rsid w:val="002050CA"/>
    <w:rsid w:val="002078B8"/>
    <w:rsid w:val="00207ABF"/>
    <w:rsid w:val="0021307B"/>
    <w:rsid w:val="002213AE"/>
    <w:rsid w:val="00232611"/>
    <w:rsid w:val="00233C83"/>
    <w:rsid w:val="00245166"/>
    <w:rsid w:val="002547A4"/>
    <w:rsid w:val="002610D8"/>
    <w:rsid w:val="00263A42"/>
    <w:rsid w:val="002735EB"/>
    <w:rsid w:val="00274BE5"/>
    <w:rsid w:val="00275D54"/>
    <w:rsid w:val="00280D5A"/>
    <w:rsid w:val="00285673"/>
    <w:rsid w:val="00286F59"/>
    <w:rsid w:val="00287934"/>
    <w:rsid w:val="00292496"/>
    <w:rsid w:val="0029513E"/>
    <w:rsid w:val="002964EE"/>
    <w:rsid w:val="00297697"/>
    <w:rsid w:val="002A665A"/>
    <w:rsid w:val="002A6C9E"/>
    <w:rsid w:val="002A7C71"/>
    <w:rsid w:val="002C6030"/>
    <w:rsid w:val="002D36F1"/>
    <w:rsid w:val="002D5BC7"/>
    <w:rsid w:val="002E04BF"/>
    <w:rsid w:val="002E12FB"/>
    <w:rsid w:val="002E6121"/>
    <w:rsid w:val="002F2DAE"/>
    <w:rsid w:val="00300805"/>
    <w:rsid w:val="0030086B"/>
    <w:rsid w:val="00300990"/>
    <w:rsid w:val="0031297C"/>
    <w:rsid w:val="003227D5"/>
    <w:rsid w:val="003236B8"/>
    <w:rsid w:val="003238A8"/>
    <w:rsid w:val="00331BF3"/>
    <w:rsid w:val="00342CB7"/>
    <w:rsid w:val="003534D5"/>
    <w:rsid w:val="003601E2"/>
    <w:rsid w:val="00361992"/>
    <w:rsid w:val="003703B7"/>
    <w:rsid w:val="00370D82"/>
    <w:rsid w:val="00371E99"/>
    <w:rsid w:val="003729FD"/>
    <w:rsid w:val="00375721"/>
    <w:rsid w:val="003840B8"/>
    <w:rsid w:val="00385C04"/>
    <w:rsid w:val="00391316"/>
    <w:rsid w:val="003A00D1"/>
    <w:rsid w:val="003A5585"/>
    <w:rsid w:val="003A5E07"/>
    <w:rsid w:val="003B5CF1"/>
    <w:rsid w:val="003B661F"/>
    <w:rsid w:val="003C4B91"/>
    <w:rsid w:val="003C6824"/>
    <w:rsid w:val="003C738B"/>
    <w:rsid w:val="003D01AE"/>
    <w:rsid w:val="003D23EC"/>
    <w:rsid w:val="00403E4D"/>
    <w:rsid w:val="00406EE8"/>
    <w:rsid w:val="00407157"/>
    <w:rsid w:val="0040734C"/>
    <w:rsid w:val="004150F7"/>
    <w:rsid w:val="004228AA"/>
    <w:rsid w:val="004366A8"/>
    <w:rsid w:val="0043682D"/>
    <w:rsid w:val="00437C5E"/>
    <w:rsid w:val="00443EA5"/>
    <w:rsid w:val="0044402E"/>
    <w:rsid w:val="00447248"/>
    <w:rsid w:val="00452DA4"/>
    <w:rsid w:val="004557E3"/>
    <w:rsid w:val="00470541"/>
    <w:rsid w:val="004705CB"/>
    <w:rsid w:val="00484E38"/>
    <w:rsid w:val="004869B0"/>
    <w:rsid w:val="004935E1"/>
    <w:rsid w:val="004A16C3"/>
    <w:rsid w:val="004A3FBB"/>
    <w:rsid w:val="004B533F"/>
    <w:rsid w:val="004C27E7"/>
    <w:rsid w:val="004C7327"/>
    <w:rsid w:val="004D0ECB"/>
    <w:rsid w:val="004D1B41"/>
    <w:rsid w:val="004D209F"/>
    <w:rsid w:val="004D37BB"/>
    <w:rsid w:val="004D46C8"/>
    <w:rsid w:val="004D4DE2"/>
    <w:rsid w:val="004D67BF"/>
    <w:rsid w:val="004E2112"/>
    <w:rsid w:val="004E3B7D"/>
    <w:rsid w:val="004E534C"/>
    <w:rsid w:val="004E57DA"/>
    <w:rsid w:val="004E7990"/>
    <w:rsid w:val="004F2708"/>
    <w:rsid w:val="004F5F48"/>
    <w:rsid w:val="00502F1C"/>
    <w:rsid w:val="00505BDE"/>
    <w:rsid w:val="00506A7B"/>
    <w:rsid w:val="00511173"/>
    <w:rsid w:val="005114F9"/>
    <w:rsid w:val="00512BCE"/>
    <w:rsid w:val="00517798"/>
    <w:rsid w:val="005267F5"/>
    <w:rsid w:val="00535A02"/>
    <w:rsid w:val="00543276"/>
    <w:rsid w:val="005519D9"/>
    <w:rsid w:val="00553179"/>
    <w:rsid w:val="00555A52"/>
    <w:rsid w:val="00556DC4"/>
    <w:rsid w:val="00563859"/>
    <w:rsid w:val="00565351"/>
    <w:rsid w:val="00565B64"/>
    <w:rsid w:val="00566226"/>
    <w:rsid w:val="00567762"/>
    <w:rsid w:val="00570DE5"/>
    <w:rsid w:val="005714F8"/>
    <w:rsid w:val="00575E50"/>
    <w:rsid w:val="0058507C"/>
    <w:rsid w:val="00587F8C"/>
    <w:rsid w:val="00590C25"/>
    <w:rsid w:val="005922C4"/>
    <w:rsid w:val="005A035A"/>
    <w:rsid w:val="005A2BFE"/>
    <w:rsid w:val="005A5B77"/>
    <w:rsid w:val="005B03F3"/>
    <w:rsid w:val="005D37E7"/>
    <w:rsid w:val="005D5C30"/>
    <w:rsid w:val="005D6876"/>
    <w:rsid w:val="005D6885"/>
    <w:rsid w:val="005E3F37"/>
    <w:rsid w:val="005E4C1A"/>
    <w:rsid w:val="005F3624"/>
    <w:rsid w:val="005F53B2"/>
    <w:rsid w:val="005F55BC"/>
    <w:rsid w:val="005F729E"/>
    <w:rsid w:val="006061B4"/>
    <w:rsid w:val="00612DE6"/>
    <w:rsid w:val="00617A61"/>
    <w:rsid w:val="0062169D"/>
    <w:rsid w:val="006231B6"/>
    <w:rsid w:val="00624433"/>
    <w:rsid w:val="0063472F"/>
    <w:rsid w:val="00636DB0"/>
    <w:rsid w:val="00642840"/>
    <w:rsid w:val="00643825"/>
    <w:rsid w:val="006512D8"/>
    <w:rsid w:val="006533D4"/>
    <w:rsid w:val="006540F9"/>
    <w:rsid w:val="00660EC2"/>
    <w:rsid w:val="006617F5"/>
    <w:rsid w:val="00661FE0"/>
    <w:rsid w:val="006636EB"/>
    <w:rsid w:val="006664E0"/>
    <w:rsid w:val="00667932"/>
    <w:rsid w:val="0067256A"/>
    <w:rsid w:val="00672578"/>
    <w:rsid w:val="00672E38"/>
    <w:rsid w:val="006811F3"/>
    <w:rsid w:val="006821F0"/>
    <w:rsid w:val="00690909"/>
    <w:rsid w:val="0069471D"/>
    <w:rsid w:val="006A628B"/>
    <w:rsid w:val="006A67D4"/>
    <w:rsid w:val="006A6D0A"/>
    <w:rsid w:val="006B178A"/>
    <w:rsid w:val="006C1587"/>
    <w:rsid w:val="006C3F15"/>
    <w:rsid w:val="006C3FA3"/>
    <w:rsid w:val="006D2B62"/>
    <w:rsid w:val="006E28D1"/>
    <w:rsid w:val="006E4C98"/>
    <w:rsid w:val="006F3B93"/>
    <w:rsid w:val="00703C5C"/>
    <w:rsid w:val="007128B0"/>
    <w:rsid w:val="0072264D"/>
    <w:rsid w:val="00723E21"/>
    <w:rsid w:val="00730D91"/>
    <w:rsid w:val="00732195"/>
    <w:rsid w:val="0073511E"/>
    <w:rsid w:val="00746560"/>
    <w:rsid w:val="00746E64"/>
    <w:rsid w:val="007656FE"/>
    <w:rsid w:val="00772106"/>
    <w:rsid w:val="007726B1"/>
    <w:rsid w:val="007747FC"/>
    <w:rsid w:val="007754F9"/>
    <w:rsid w:val="00775EE0"/>
    <w:rsid w:val="00776A57"/>
    <w:rsid w:val="007809E0"/>
    <w:rsid w:val="0078142E"/>
    <w:rsid w:val="007A2EB2"/>
    <w:rsid w:val="007A34FC"/>
    <w:rsid w:val="007A6012"/>
    <w:rsid w:val="007B18FB"/>
    <w:rsid w:val="007B2867"/>
    <w:rsid w:val="007B2B6A"/>
    <w:rsid w:val="007C53E2"/>
    <w:rsid w:val="007D0915"/>
    <w:rsid w:val="007D7FD3"/>
    <w:rsid w:val="007E1A4E"/>
    <w:rsid w:val="007E1D63"/>
    <w:rsid w:val="007E2149"/>
    <w:rsid w:val="007F7E84"/>
    <w:rsid w:val="00804337"/>
    <w:rsid w:val="00821EFF"/>
    <w:rsid w:val="00824897"/>
    <w:rsid w:val="00825522"/>
    <w:rsid w:val="00840918"/>
    <w:rsid w:val="00847011"/>
    <w:rsid w:val="00850A30"/>
    <w:rsid w:val="008549FE"/>
    <w:rsid w:val="008563E9"/>
    <w:rsid w:val="00857F13"/>
    <w:rsid w:val="008632DF"/>
    <w:rsid w:val="00864E43"/>
    <w:rsid w:val="00874DF0"/>
    <w:rsid w:val="00876B23"/>
    <w:rsid w:val="008823A2"/>
    <w:rsid w:val="008831B9"/>
    <w:rsid w:val="00883B0E"/>
    <w:rsid w:val="00885DD5"/>
    <w:rsid w:val="008868E1"/>
    <w:rsid w:val="00887669"/>
    <w:rsid w:val="00887893"/>
    <w:rsid w:val="00891A85"/>
    <w:rsid w:val="00897D13"/>
    <w:rsid w:val="008B0B67"/>
    <w:rsid w:val="008B1C8D"/>
    <w:rsid w:val="008B2E7D"/>
    <w:rsid w:val="008B39F0"/>
    <w:rsid w:val="008C1AF5"/>
    <w:rsid w:val="008C49AB"/>
    <w:rsid w:val="008C6B6A"/>
    <w:rsid w:val="008D2EFB"/>
    <w:rsid w:val="008E58C0"/>
    <w:rsid w:val="008E7B87"/>
    <w:rsid w:val="008F03AF"/>
    <w:rsid w:val="00911B07"/>
    <w:rsid w:val="0093104F"/>
    <w:rsid w:val="00932073"/>
    <w:rsid w:val="00932282"/>
    <w:rsid w:val="0093725D"/>
    <w:rsid w:val="0094054E"/>
    <w:rsid w:val="0095262D"/>
    <w:rsid w:val="009527F0"/>
    <w:rsid w:val="00955567"/>
    <w:rsid w:val="00965D63"/>
    <w:rsid w:val="00970748"/>
    <w:rsid w:val="0097107F"/>
    <w:rsid w:val="00974EC8"/>
    <w:rsid w:val="0098144B"/>
    <w:rsid w:val="009857FE"/>
    <w:rsid w:val="00985A7C"/>
    <w:rsid w:val="00994E4A"/>
    <w:rsid w:val="009953EC"/>
    <w:rsid w:val="00997725"/>
    <w:rsid w:val="009A4DC8"/>
    <w:rsid w:val="009B2EB3"/>
    <w:rsid w:val="009C0CC8"/>
    <w:rsid w:val="009C37C2"/>
    <w:rsid w:val="009C4989"/>
    <w:rsid w:val="009C5A55"/>
    <w:rsid w:val="009D1207"/>
    <w:rsid w:val="009E0C97"/>
    <w:rsid w:val="009E1848"/>
    <w:rsid w:val="009E287F"/>
    <w:rsid w:val="009E3AA9"/>
    <w:rsid w:val="009E3C72"/>
    <w:rsid w:val="009E41FA"/>
    <w:rsid w:val="009E6180"/>
    <w:rsid w:val="009E7D65"/>
    <w:rsid w:val="009F4F22"/>
    <w:rsid w:val="009F6906"/>
    <w:rsid w:val="009F798A"/>
    <w:rsid w:val="00A00B5D"/>
    <w:rsid w:val="00A01198"/>
    <w:rsid w:val="00A02650"/>
    <w:rsid w:val="00A07581"/>
    <w:rsid w:val="00A16513"/>
    <w:rsid w:val="00A17DE6"/>
    <w:rsid w:val="00A20322"/>
    <w:rsid w:val="00A254F6"/>
    <w:rsid w:val="00A30A0E"/>
    <w:rsid w:val="00A40F4E"/>
    <w:rsid w:val="00A4248C"/>
    <w:rsid w:val="00A42691"/>
    <w:rsid w:val="00A46809"/>
    <w:rsid w:val="00A51BD3"/>
    <w:rsid w:val="00A576AB"/>
    <w:rsid w:val="00A70348"/>
    <w:rsid w:val="00A71130"/>
    <w:rsid w:val="00A7784B"/>
    <w:rsid w:val="00A90211"/>
    <w:rsid w:val="00A93829"/>
    <w:rsid w:val="00A95F88"/>
    <w:rsid w:val="00AA6137"/>
    <w:rsid w:val="00AA6614"/>
    <w:rsid w:val="00AB0E7C"/>
    <w:rsid w:val="00AB1C99"/>
    <w:rsid w:val="00AB3F8F"/>
    <w:rsid w:val="00AB4571"/>
    <w:rsid w:val="00AB4C42"/>
    <w:rsid w:val="00AC241E"/>
    <w:rsid w:val="00AC4637"/>
    <w:rsid w:val="00AC4BE8"/>
    <w:rsid w:val="00AD69B5"/>
    <w:rsid w:val="00AE2760"/>
    <w:rsid w:val="00AF39C8"/>
    <w:rsid w:val="00AF4AF0"/>
    <w:rsid w:val="00AF6283"/>
    <w:rsid w:val="00AF6D53"/>
    <w:rsid w:val="00AF75F8"/>
    <w:rsid w:val="00B0018B"/>
    <w:rsid w:val="00B0100D"/>
    <w:rsid w:val="00B01580"/>
    <w:rsid w:val="00B109EF"/>
    <w:rsid w:val="00B10AA7"/>
    <w:rsid w:val="00B11A69"/>
    <w:rsid w:val="00B15B94"/>
    <w:rsid w:val="00B16823"/>
    <w:rsid w:val="00B24E44"/>
    <w:rsid w:val="00B25395"/>
    <w:rsid w:val="00B2614E"/>
    <w:rsid w:val="00B339CC"/>
    <w:rsid w:val="00B34287"/>
    <w:rsid w:val="00B46E04"/>
    <w:rsid w:val="00B522BF"/>
    <w:rsid w:val="00B55AB1"/>
    <w:rsid w:val="00B60986"/>
    <w:rsid w:val="00B62E2C"/>
    <w:rsid w:val="00B6310F"/>
    <w:rsid w:val="00B67123"/>
    <w:rsid w:val="00B701EB"/>
    <w:rsid w:val="00B8533F"/>
    <w:rsid w:val="00B87638"/>
    <w:rsid w:val="00B9125A"/>
    <w:rsid w:val="00B9308F"/>
    <w:rsid w:val="00BA030B"/>
    <w:rsid w:val="00BA3F4A"/>
    <w:rsid w:val="00BC2196"/>
    <w:rsid w:val="00BD1CCF"/>
    <w:rsid w:val="00BD2B86"/>
    <w:rsid w:val="00BD427F"/>
    <w:rsid w:val="00BD4CED"/>
    <w:rsid w:val="00BD6C47"/>
    <w:rsid w:val="00BD76B6"/>
    <w:rsid w:val="00BF11EC"/>
    <w:rsid w:val="00BF5A93"/>
    <w:rsid w:val="00BF7FF3"/>
    <w:rsid w:val="00C05C9D"/>
    <w:rsid w:val="00C10751"/>
    <w:rsid w:val="00C1587D"/>
    <w:rsid w:val="00C22020"/>
    <w:rsid w:val="00C339B8"/>
    <w:rsid w:val="00C34017"/>
    <w:rsid w:val="00C36D1A"/>
    <w:rsid w:val="00C51934"/>
    <w:rsid w:val="00C51CC8"/>
    <w:rsid w:val="00C52DD0"/>
    <w:rsid w:val="00C61CF3"/>
    <w:rsid w:val="00C63785"/>
    <w:rsid w:val="00C640C9"/>
    <w:rsid w:val="00C82809"/>
    <w:rsid w:val="00C87F14"/>
    <w:rsid w:val="00C92140"/>
    <w:rsid w:val="00C925FE"/>
    <w:rsid w:val="00C92AC9"/>
    <w:rsid w:val="00CA0E6D"/>
    <w:rsid w:val="00CA3279"/>
    <w:rsid w:val="00CA5E0D"/>
    <w:rsid w:val="00CB1A2D"/>
    <w:rsid w:val="00CB42B7"/>
    <w:rsid w:val="00CB4C8D"/>
    <w:rsid w:val="00CB5772"/>
    <w:rsid w:val="00CB6625"/>
    <w:rsid w:val="00CC37D9"/>
    <w:rsid w:val="00CC4D3C"/>
    <w:rsid w:val="00CC7BA3"/>
    <w:rsid w:val="00CD330B"/>
    <w:rsid w:val="00CD3E76"/>
    <w:rsid w:val="00CE0E2B"/>
    <w:rsid w:val="00CE680E"/>
    <w:rsid w:val="00CF1BC6"/>
    <w:rsid w:val="00CF31D2"/>
    <w:rsid w:val="00D04874"/>
    <w:rsid w:val="00D07CEA"/>
    <w:rsid w:val="00D2075F"/>
    <w:rsid w:val="00D20C03"/>
    <w:rsid w:val="00D31DEF"/>
    <w:rsid w:val="00D31F58"/>
    <w:rsid w:val="00D344E1"/>
    <w:rsid w:val="00D34697"/>
    <w:rsid w:val="00D37217"/>
    <w:rsid w:val="00D41126"/>
    <w:rsid w:val="00D4197A"/>
    <w:rsid w:val="00D44840"/>
    <w:rsid w:val="00D46082"/>
    <w:rsid w:val="00D5207C"/>
    <w:rsid w:val="00D56BFC"/>
    <w:rsid w:val="00D60863"/>
    <w:rsid w:val="00D7779E"/>
    <w:rsid w:val="00D8060E"/>
    <w:rsid w:val="00D84168"/>
    <w:rsid w:val="00D85B7B"/>
    <w:rsid w:val="00D93917"/>
    <w:rsid w:val="00DB0E2A"/>
    <w:rsid w:val="00DB1CB6"/>
    <w:rsid w:val="00DC56D0"/>
    <w:rsid w:val="00DD2E00"/>
    <w:rsid w:val="00DD40D3"/>
    <w:rsid w:val="00DD4D65"/>
    <w:rsid w:val="00DD77EC"/>
    <w:rsid w:val="00DE011B"/>
    <w:rsid w:val="00DF33BC"/>
    <w:rsid w:val="00DF455B"/>
    <w:rsid w:val="00DF7175"/>
    <w:rsid w:val="00DF7C86"/>
    <w:rsid w:val="00E07121"/>
    <w:rsid w:val="00E16C42"/>
    <w:rsid w:val="00E214E2"/>
    <w:rsid w:val="00E34F26"/>
    <w:rsid w:val="00E4028C"/>
    <w:rsid w:val="00E47C6C"/>
    <w:rsid w:val="00E50B60"/>
    <w:rsid w:val="00E50F1F"/>
    <w:rsid w:val="00E56B11"/>
    <w:rsid w:val="00E62C12"/>
    <w:rsid w:val="00E645EA"/>
    <w:rsid w:val="00E65EE0"/>
    <w:rsid w:val="00E711D5"/>
    <w:rsid w:val="00E73ECC"/>
    <w:rsid w:val="00E7737C"/>
    <w:rsid w:val="00E82EB3"/>
    <w:rsid w:val="00E85223"/>
    <w:rsid w:val="00EA7898"/>
    <w:rsid w:val="00EC1D7C"/>
    <w:rsid w:val="00EC44A6"/>
    <w:rsid w:val="00ED35B2"/>
    <w:rsid w:val="00ED500D"/>
    <w:rsid w:val="00ED5B26"/>
    <w:rsid w:val="00EE6059"/>
    <w:rsid w:val="00EE6495"/>
    <w:rsid w:val="00F0275B"/>
    <w:rsid w:val="00F027F2"/>
    <w:rsid w:val="00F04253"/>
    <w:rsid w:val="00F05BF9"/>
    <w:rsid w:val="00F06B58"/>
    <w:rsid w:val="00F217EC"/>
    <w:rsid w:val="00F271B0"/>
    <w:rsid w:val="00F432B7"/>
    <w:rsid w:val="00F43C94"/>
    <w:rsid w:val="00F44BA4"/>
    <w:rsid w:val="00F474A7"/>
    <w:rsid w:val="00F50AF4"/>
    <w:rsid w:val="00F54340"/>
    <w:rsid w:val="00F56FB3"/>
    <w:rsid w:val="00F63079"/>
    <w:rsid w:val="00F725C5"/>
    <w:rsid w:val="00F7458C"/>
    <w:rsid w:val="00F751F0"/>
    <w:rsid w:val="00F77739"/>
    <w:rsid w:val="00F825D9"/>
    <w:rsid w:val="00F826CE"/>
    <w:rsid w:val="00F84455"/>
    <w:rsid w:val="00FA5859"/>
    <w:rsid w:val="00FA6020"/>
    <w:rsid w:val="00FB006E"/>
    <w:rsid w:val="00FB2658"/>
    <w:rsid w:val="00FB4207"/>
    <w:rsid w:val="00FB6B53"/>
    <w:rsid w:val="00FB70ED"/>
    <w:rsid w:val="00FC6548"/>
    <w:rsid w:val="00FC7B2D"/>
    <w:rsid w:val="00FD0B4E"/>
    <w:rsid w:val="00FD0FF5"/>
    <w:rsid w:val="00FD74B7"/>
    <w:rsid w:val="00FD7A87"/>
    <w:rsid w:val="00FF2F65"/>
    <w:rsid w:val="00FF5A03"/>
    <w:rsid w:val="00FF5C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39B8"/>
  </w:style>
  <w:style w:type="paragraph" w:styleId="Nagwek1">
    <w:name w:val="heading 1"/>
    <w:basedOn w:val="Normalny"/>
    <w:next w:val="Normalny"/>
    <w:link w:val="Nagwek1Znak"/>
    <w:uiPriority w:val="9"/>
    <w:qFormat/>
    <w:rsid w:val="00FF2F6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D4C1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4680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9F690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link w:val="BezodstpwZnak"/>
    <w:uiPriority w:val="1"/>
    <w:qFormat/>
    <w:rsid w:val="00FF2F65"/>
    <w:pPr>
      <w:spacing w:before="120" w:line="240" w:lineRule="auto"/>
    </w:pPr>
    <w:rPr>
      <w:rFonts w:ascii="Cambria" w:eastAsia="Times New Roman" w:hAnsi="Cambria" w:cs="Times New Roman"/>
      <w:lang w:bidi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FF2F65"/>
    <w:rPr>
      <w:rFonts w:ascii="Cambria" w:eastAsia="Times New Roman" w:hAnsi="Cambria" w:cs="Times New Roman"/>
      <w:lang w:bidi="en-US"/>
    </w:rPr>
  </w:style>
  <w:style w:type="paragraph" w:styleId="Nagwek">
    <w:name w:val="header"/>
    <w:basedOn w:val="Normalny"/>
    <w:link w:val="NagwekZnak"/>
    <w:unhideWhenUsed/>
    <w:rsid w:val="00FF2F6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2F65"/>
  </w:style>
  <w:style w:type="paragraph" w:styleId="Stopka">
    <w:name w:val="footer"/>
    <w:basedOn w:val="Normalny"/>
    <w:link w:val="StopkaZnak"/>
    <w:uiPriority w:val="99"/>
    <w:unhideWhenUsed/>
    <w:rsid w:val="00FF2F65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2F65"/>
  </w:style>
  <w:style w:type="paragraph" w:styleId="Tekstdymka">
    <w:name w:val="Balloon Text"/>
    <w:basedOn w:val="Normalny"/>
    <w:link w:val="TekstdymkaZnak"/>
    <w:uiPriority w:val="99"/>
    <w:semiHidden/>
    <w:unhideWhenUsed/>
    <w:rsid w:val="00FF2F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2F65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FF2F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B0018B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0018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B0018B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rsid w:val="000D4C1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A46809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ela-Siatka">
    <w:name w:val="Table Grid"/>
    <w:basedOn w:val="Standardowy"/>
    <w:uiPriority w:val="59"/>
    <w:rsid w:val="00874DF0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64EE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64E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64EE"/>
    <w:rPr>
      <w:vertAlign w:val="superscript"/>
    </w:rPr>
  </w:style>
  <w:style w:type="paragraph" w:styleId="Akapitzlist">
    <w:name w:val="List Paragraph"/>
    <w:basedOn w:val="Normalny"/>
    <w:uiPriority w:val="1"/>
    <w:qFormat/>
    <w:rsid w:val="005B03F3"/>
    <w:pPr>
      <w:ind w:left="720"/>
      <w:contextualSpacing/>
    </w:pPr>
  </w:style>
  <w:style w:type="paragraph" w:customStyle="1" w:styleId="Default">
    <w:name w:val="Default"/>
    <w:rsid w:val="0062169D"/>
    <w:pPr>
      <w:autoSpaceDE w:val="0"/>
      <w:autoSpaceDN w:val="0"/>
      <w:adjustRightInd w:val="0"/>
      <w:spacing w:line="240" w:lineRule="auto"/>
      <w:jc w:val="left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egenda">
    <w:name w:val="caption"/>
    <w:basedOn w:val="Normalny"/>
    <w:next w:val="Normalny"/>
    <w:uiPriority w:val="35"/>
    <w:unhideWhenUsed/>
    <w:qFormat/>
    <w:rsid w:val="0062169D"/>
    <w:pPr>
      <w:spacing w:before="120" w:after="320" w:line="276" w:lineRule="auto"/>
      <w:jc w:val="left"/>
    </w:pPr>
    <w:rPr>
      <w:rFonts w:ascii="Cambria" w:eastAsia="Calibri" w:hAnsi="Cambria" w:cs="Times New Roman"/>
      <w:b/>
      <w:bCs/>
      <w:color w:val="365F91"/>
      <w:szCs w:val="20"/>
    </w:rPr>
  </w:style>
  <w:style w:type="paragraph" w:styleId="NormalnyWeb">
    <w:name w:val="Normal (Web)"/>
    <w:basedOn w:val="Normalny"/>
    <w:uiPriority w:val="99"/>
    <w:unhideWhenUsed/>
    <w:rsid w:val="00053EC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053ECE"/>
    <w:rPr>
      <w:rFonts w:ascii="Georgia" w:eastAsia="Times New Roman" w:hAnsi="Georgia" w:cs="Arial"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53ECE"/>
    <w:rPr>
      <w:rFonts w:ascii="Georgia" w:eastAsia="Times New Roman" w:hAnsi="Georgia" w:cs="Arial"/>
      <w:bCs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BF11EC"/>
    <w:pPr>
      <w:suppressLineNumbers/>
      <w:suppressAutoHyphens/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unhideWhenUsed/>
    <w:rsid w:val="007F7E84"/>
    <w:pPr>
      <w:ind w:firstLine="360"/>
    </w:pPr>
    <w:rPr>
      <w:rFonts w:asciiTheme="minorHAnsi" w:eastAsiaTheme="minorHAnsi" w:hAnsiTheme="minorHAnsi" w:cstheme="minorBidi"/>
      <w:bCs w:val="0"/>
      <w:sz w:val="22"/>
      <w:szCs w:val="22"/>
      <w:lang w:eastAsia="en-US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7F7E84"/>
    <w:rPr>
      <w:rFonts w:ascii="Georgia" w:eastAsia="Times New Roman" w:hAnsi="Georgia" w:cs="Arial"/>
      <w:bCs w:val="0"/>
      <w:sz w:val="24"/>
      <w:szCs w:val="24"/>
      <w:lang w:eastAsia="pl-PL"/>
    </w:rPr>
  </w:style>
  <w:style w:type="table" w:customStyle="1" w:styleId="Jasnecieniowanie2">
    <w:name w:val="Jasne cieniowanie2"/>
    <w:basedOn w:val="Standardowy"/>
    <w:uiPriority w:val="60"/>
    <w:rsid w:val="009F6906"/>
    <w:pPr>
      <w:spacing w:line="240" w:lineRule="auto"/>
      <w:jc w:val="left"/>
    </w:pPr>
    <w:rPr>
      <w:rFonts w:asciiTheme="majorHAnsi" w:eastAsiaTheme="majorEastAsia" w:hAnsiTheme="majorHAnsi" w:cstheme="majorBidi"/>
      <w:color w:val="000000" w:themeColor="text1" w:themeShade="BF"/>
      <w:lang w:val="en-US" w:bidi="en-US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Nagwek4Znak">
    <w:name w:val="Nagłówek 4 Znak"/>
    <w:basedOn w:val="Domylnaczcionkaakapitu"/>
    <w:link w:val="Nagwek4"/>
    <w:uiPriority w:val="9"/>
    <w:rsid w:val="009F690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customStyle="1" w:styleId="Zwykatabela21">
    <w:name w:val="Zwykła tabela 21"/>
    <w:basedOn w:val="Standardowy"/>
    <w:uiPriority w:val="42"/>
    <w:rsid w:val="009F6906"/>
    <w:pPr>
      <w:spacing w:line="240" w:lineRule="auto"/>
      <w:jc w:val="left"/>
    </w:pPr>
    <w:rPr>
      <w:rFonts w:asciiTheme="majorHAnsi" w:eastAsiaTheme="majorEastAsia" w:hAnsiTheme="majorHAnsi" w:cstheme="majorBidi"/>
      <w:lang w:val="en-US" w:bidi="en-US"/>
    </w:rPr>
    <w:tblPr>
      <w:tblStyleRowBandSize w:val="1"/>
      <w:tblStyleColBandSize w:val="1"/>
      <w:tblInd w:w="0" w:type="dxa"/>
      <w:tblBorders>
        <w:top w:val="single" w:sz="4" w:space="0" w:color="17365D" w:themeColor="text2" w:themeShade="BF"/>
        <w:bottom w:val="single" w:sz="4" w:space="0" w:color="17365D" w:themeColor="text2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Hipercze">
    <w:name w:val="Hyperlink"/>
    <w:basedOn w:val="Domylnaczcionkaakapitu"/>
    <w:uiPriority w:val="99"/>
    <w:unhideWhenUsed/>
    <w:rsid w:val="00563859"/>
    <w:rPr>
      <w:color w:val="0000FF" w:themeColor="hyperlink"/>
      <w:u w:val="single"/>
    </w:rPr>
  </w:style>
  <w:style w:type="table" w:customStyle="1" w:styleId="Jasnecieniowanie1">
    <w:name w:val="Jasne cieniowanie1"/>
    <w:basedOn w:val="Standardowy"/>
    <w:uiPriority w:val="60"/>
    <w:rsid w:val="004D37BB"/>
    <w:pPr>
      <w:spacing w:line="240" w:lineRule="auto"/>
      <w:jc w:val="left"/>
    </w:pPr>
    <w:rPr>
      <w:rFonts w:asciiTheme="majorHAnsi" w:eastAsiaTheme="majorEastAsia" w:hAnsiTheme="majorHAnsi" w:cstheme="majorBidi"/>
      <w:color w:val="000000" w:themeColor="text1" w:themeShade="BF"/>
      <w:lang w:val="en-US" w:bidi="en-US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Tabelalisty1jasna1">
    <w:name w:val="Tabela listy 1 — jasna1"/>
    <w:basedOn w:val="Standardowy"/>
    <w:uiPriority w:val="46"/>
    <w:rsid w:val="004D37BB"/>
    <w:pPr>
      <w:spacing w:line="240" w:lineRule="auto"/>
      <w:jc w:val="left"/>
    </w:pPr>
    <w:rPr>
      <w:rFonts w:asciiTheme="majorHAnsi" w:eastAsiaTheme="majorEastAsia" w:hAnsiTheme="majorHAnsi" w:cstheme="majorBidi"/>
      <w:lang w:val="en-US" w:bidi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Jasnecieniowanie">
    <w:name w:val="Light Shading"/>
    <w:basedOn w:val="Standardowy"/>
    <w:uiPriority w:val="60"/>
    <w:rsid w:val="00AA6614"/>
    <w:pPr>
      <w:spacing w:line="240" w:lineRule="auto"/>
      <w:jc w:val="left"/>
    </w:pPr>
    <w:rPr>
      <w:rFonts w:asciiTheme="majorHAnsi" w:eastAsiaTheme="majorEastAsia" w:hAnsiTheme="majorHAnsi" w:cstheme="majorBidi"/>
      <w:color w:val="000000" w:themeColor="text1" w:themeShade="BF"/>
      <w:lang w:val="en-US" w:bidi="en-US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PlainTable21">
    <w:name w:val="Plain Table 21"/>
    <w:basedOn w:val="Standardowy"/>
    <w:uiPriority w:val="42"/>
    <w:rsid w:val="00AA6614"/>
    <w:pPr>
      <w:spacing w:line="240" w:lineRule="auto"/>
      <w:jc w:val="left"/>
    </w:pPr>
    <w:rPr>
      <w:rFonts w:asciiTheme="majorHAnsi" w:eastAsiaTheme="majorEastAsia" w:hAnsiTheme="majorHAnsi" w:cstheme="majorBidi"/>
      <w:lang w:val="en-US" w:bidi="en-US"/>
    </w:rPr>
    <w:tblPr>
      <w:tblStyleRowBandSize w:val="1"/>
      <w:tblStyleColBandSize w:val="1"/>
      <w:tblInd w:w="0" w:type="dxa"/>
      <w:tblBorders>
        <w:top w:val="single" w:sz="4" w:space="0" w:color="17365D" w:themeColor="text2" w:themeShade="BF"/>
        <w:bottom w:val="single" w:sz="4" w:space="0" w:color="17365D" w:themeColor="text2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A34FC"/>
    <w:pPr>
      <w:spacing w:line="276" w:lineRule="auto"/>
      <w:jc w:val="left"/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44402E"/>
    <w:pPr>
      <w:tabs>
        <w:tab w:val="right" w:leader="dot" w:pos="9062"/>
      </w:tabs>
      <w:spacing w:after="100"/>
      <w:jc w:val="left"/>
    </w:pPr>
    <w:rPr>
      <w:rFonts w:asciiTheme="majorHAnsi" w:hAnsiTheme="majorHAnsi" w:cs="Times New Roman"/>
      <w:noProof/>
      <w:sz w:val="24"/>
      <w:szCs w:val="24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7A34FC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7A34FC"/>
    <w:pPr>
      <w:spacing w:after="100"/>
      <w:ind w:left="440"/>
    </w:pPr>
  </w:style>
  <w:style w:type="paragraph" w:styleId="Lista2">
    <w:name w:val="List 2"/>
    <w:basedOn w:val="Normalny"/>
    <w:uiPriority w:val="99"/>
    <w:unhideWhenUsed/>
    <w:rsid w:val="00970748"/>
    <w:pPr>
      <w:suppressAutoHyphens/>
      <w:spacing w:after="200" w:line="276" w:lineRule="auto"/>
      <w:ind w:left="566" w:hanging="283"/>
      <w:contextualSpacing/>
      <w:jc w:val="left"/>
    </w:pPr>
    <w:rPr>
      <w:rFonts w:ascii="Calibri" w:eastAsia="Calibri" w:hAnsi="Calibri" w:cs="Calibri"/>
      <w:lang w:eastAsia="ar-SA"/>
    </w:rPr>
  </w:style>
  <w:style w:type="paragraph" w:styleId="Spisilustracji">
    <w:name w:val="table of figures"/>
    <w:basedOn w:val="Nagwek4"/>
    <w:next w:val="Nagwek4"/>
    <w:uiPriority w:val="99"/>
    <w:unhideWhenUsed/>
    <w:rsid w:val="00370D82"/>
    <w:pPr>
      <w:keepNext w:val="0"/>
      <w:keepLines w:val="0"/>
      <w:spacing w:before="0"/>
      <w:ind w:left="440" w:hanging="440"/>
      <w:jc w:val="left"/>
      <w:outlineLvl w:val="9"/>
    </w:pPr>
    <w:rPr>
      <w:rFonts w:asciiTheme="minorHAnsi" w:eastAsiaTheme="minorHAnsi" w:hAnsiTheme="minorHAnsi" w:cstheme="minorBidi"/>
      <w:b w:val="0"/>
      <w:bCs w:val="0"/>
      <w:i w:val="0"/>
      <w:iCs w:val="0"/>
      <w:caps/>
      <w:color w:val="auto"/>
      <w:sz w:val="20"/>
      <w:szCs w:val="20"/>
    </w:rPr>
  </w:style>
  <w:style w:type="paragraph" w:customStyle="1" w:styleId="gwpdb357594msonormal">
    <w:name w:val="gwpdb357594_msonormal"/>
    <w:basedOn w:val="Normalny"/>
    <w:rsid w:val="00AF4AF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3F4A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D84168"/>
    <w:rPr>
      <w:b/>
      <w:bCs/>
    </w:rPr>
  </w:style>
  <w:style w:type="character" w:customStyle="1" w:styleId="acopre">
    <w:name w:val="acopre"/>
    <w:basedOn w:val="Domylnaczcionkaakapitu"/>
    <w:rsid w:val="00876B23"/>
  </w:style>
  <w:style w:type="character" w:styleId="Uwydatnienie">
    <w:name w:val="Emphasis"/>
    <w:basedOn w:val="Domylnaczcionkaakapitu"/>
    <w:uiPriority w:val="20"/>
    <w:qFormat/>
    <w:rsid w:val="00876B23"/>
    <w:rPr>
      <w:i/>
      <w:iCs/>
    </w:rPr>
  </w:style>
  <w:style w:type="table" w:styleId="redniasiatka1akcent3">
    <w:name w:val="Medium Grid 1 Accent 3"/>
    <w:basedOn w:val="Standardowy"/>
    <w:uiPriority w:val="67"/>
    <w:semiHidden/>
    <w:unhideWhenUsed/>
    <w:rsid w:val="006C3FA3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TableNormal">
    <w:name w:val="Table Normal"/>
    <w:uiPriority w:val="2"/>
    <w:semiHidden/>
    <w:qFormat/>
    <w:rsid w:val="00025B10"/>
    <w:pPr>
      <w:widowControl w:val="0"/>
      <w:autoSpaceDE w:val="0"/>
      <w:autoSpaceDN w:val="0"/>
      <w:spacing w:line="240" w:lineRule="auto"/>
      <w:jc w:val="left"/>
    </w:pPr>
    <w:rPr>
      <w:lang w:val="en-US" w:bidi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ekstpodstawowywcity22">
    <w:name w:val="Tekst podstawowy wcięty 22"/>
    <w:basedOn w:val="Normalny"/>
    <w:rsid w:val="00CB42B7"/>
    <w:pPr>
      <w:suppressAutoHyphens/>
      <w:autoSpaceDE w:val="0"/>
      <w:ind w:firstLine="708"/>
    </w:pPr>
    <w:rPr>
      <w:rFonts w:ascii="Times New Roman" w:eastAsia="Times New Roman" w:hAnsi="Times New Roman" w:cs="Times New Roman"/>
      <w:color w:val="000000"/>
      <w:sz w:val="24"/>
      <w:szCs w:val="18"/>
      <w:lang w:eastAsia="ar-SA"/>
    </w:rPr>
  </w:style>
  <w:style w:type="table" w:customStyle="1" w:styleId="Jasnasiatkaakcent11">
    <w:name w:val="Jasna siatka — akcent 11"/>
    <w:basedOn w:val="Standardowy"/>
    <w:uiPriority w:val="62"/>
    <w:rsid w:val="00F0275B"/>
    <w:pPr>
      <w:spacing w:line="240" w:lineRule="auto"/>
      <w:jc w:val="left"/>
    </w:pPr>
    <w:rPr>
      <w:rFonts w:asciiTheme="majorHAnsi" w:eastAsiaTheme="majorEastAsia" w:hAnsiTheme="majorHAnsi" w:cstheme="majorBidi"/>
      <w:lang w:val="en-US" w:bidi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 w:hint="default"/>
        <w:b/>
        <w:bCs/>
      </w:rPr>
    </w:tblStylePr>
    <w:tblStylePr w:type="lastCol"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</w:style>
  <w:style w:type="table" w:customStyle="1" w:styleId="Tabelalisty21">
    <w:name w:val="Tabela listy 21"/>
    <w:basedOn w:val="Standardowy"/>
    <w:uiPriority w:val="47"/>
    <w:rsid w:val="00AF75F8"/>
    <w:pPr>
      <w:spacing w:line="240" w:lineRule="auto"/>
      <w:jc w:val="left"/>
    </w:pPr>
    <w:rPr>
      <w:rFonts w:asciiTheme="majorHAnsi" w:eastAsiaTheme="majorEastAsia" w:hAnsiTheme="majorHAnsi" w:cstheme="majorBidi"/>
      <w:lang w:val="en-US" w:bidi="en-US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</w:style>
  <w:style w:type="table" w:customStyle="1" w:styleId="Jasnecieniowanie5">
    <w:name w:val="Jasne cieniowanie5"/>
    <w:basedOn w:val="Standardowy"/>
    <w:uiPriority w:val="60"/>
    <w:rsid w:val="005A2BFE"/>
    <w:pPr>
      <w:spacing w:line="240" w:lineRule="auto"/>
      <w:jc w:val="left"/>
    </w:pPr>
    <w:rPr>
      <w:rFonts w:asciiTheme="majorHAnsi" w:eastAsiaTheme="majorEastAsia" w:hAnsiTheme="majorHAnsi" w:cstheme="majorBidi"/>
      <w:color w:val="000000" w:themeColor="text1" w:themeShade="BF"/>
      <w:lang w:val="en-US" w:bidi="en-US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gwp7708e911msonormal">
    <w:name w:val="gwp7708e911_msonormal"/>
    <w:basedOn w:val="Normalny"/>
    <w:rsid w:val="002610D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7708e911size">
    <w:name w:val="gwp7708e911_size"/>
    <w:basedOn w:val="Domylnaczcionkaakapitu"/>
    <w:rsid w:val="002610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25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95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53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8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2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7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8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0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5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6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9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2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6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0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93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40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05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62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3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17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66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4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0855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4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6637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7981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66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02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89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2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9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18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9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6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44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2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79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81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1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83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4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3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hart" Target="charts/chart10.xml"/><Relationship Id="rId21" Type="http://schemas.openxmlformats.org/officeDocument/2006/relationships/chart" Target="charts/chart5.xml"/><Relationship Id="rId42" Type="http://schemas.openxmlformats.org/officeDocument/2006/relationships/chart" Target="charts/chart26.xml"/><Relationship Id="rId47" Type="http://schemas.openxmlformats.org/officeDocument/2006/relationships/chart" Target="charts/chart31.xml"/><Relationship Id="rId63" Type="http://schemas.openxmlformats.org/officeDocument/2006/relationships/chart" Target="charts/chart47.xml"/><Relationship Id="rId68" Type="http://schemas.openxmlformats.org/officeDocument/2006/relationships/chart" Target="charts/chart52.xml"/><Relationship Id="rId84" Type="http://schemas.openxmlformats.org/officeDocument/2006/relationships/chart" Target="charts/chart68.xml"/><Relationship Id="rId89" Type="http://schemas.openxmlformats.org/officeDocument/2006/relationships/chart" Target="charts/chart73.xml"/><Relationship Id="rId1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chart" Target="charts/chart2.xml"/><Relationship Id="rId29" Type="http://schemas.openxmlformats.org/officeDocument/2006/relationships/chart" Target="charts/chart13.xml"/><Relationship Id="rId107" Type="http://schemas.openxmlformats.org/officeDocument/2006/relationships/hyperlink" Target="http://mlynarze.bipgminy.pl/public/?id=77750" TargetMode="External"/><Relationship Id="rId11" Type="http://schemas.openxmlformats.org/officeDocument/2006/relationships/image" Target="media/image4.png"/><Relationship Id="rId24" Type="http://schemas.openxmlformats.org/officeDocument/2006/relationships/chart" Target="charts/chart8.xml"/><Relationship Id="rId32" Type="http://schemas.openxmlformats.org/officeDocument/2006/relationships/chart" Target="charts/chart16.xml"/><Relationship Id="rId37" Type="http://schemas.openxmlformats.org/officeDocument/2006/relationships/chart" Target="charts/chart21.xml"/><Relationship Id="rId40" Type="http://schemas.openxmlformats.org/officeDocument/2006/relationships/chart" Target="charts/chart24.xml"/><Relationship Id="rId45" Type="http://schemas.openxmlformats.org/officeDocument/2006/relationships/chart" Target="charts/chart29.xml"/><Relationship Id="rId53" Type="http://schemas.openxmlformats.org/officeDocument/2006/relationships/chart" Target="charts/chart37.xml"/><Relationship Id="rId58" Type="http://schemas.openxmlformats.org/officeDocument/2006/relationships/chart" Target="charts/chart42.xml"/><Relationship Id="rId66" Type="http://schemas.openxmlformats.org/officeDocument/2006/relationships/chart" Target="charts/chart50.xml"/><Relationship Id="rId74" Type="http://schemas.openxmlformats.org/officeDocument/2006/relationships/chart" Target="charts/chart58.xml"/><Relationship Id="rId79" Type="http://schemas.openxmlformats.org/officeDocument/2006/relationships/chart" Target="charts/chart63.xml"/><Relationship Id="rId87" Type="http://schemas.openxmlformats.org/officeDocument/2006/relationships/chart" Target="charts/chart71.xml"/><Relationship Id="rId102" Type="http://schemas.openxmlformats.org/officeDocument/2006/relationships/chart" Target="charts/chart86.xml"/><Relationship Id="rId110" Type="http://schemas.openxmlformats.org/officeDocument/2006/relationships/hyperlink" Target="http://mlynarze.bipgminy.pl/public/?id=77750" TargetMode="External"/><Relationship Id="rId5" Type="http://schemas.openxmlformats.org/officeDocument/2006/relationships/webSettings" Target="webSettings.xml"/><Relationship Id="rId61" Type="http://schemas.openxmlformats.org/officeDocument/2006/relationships/chart" Target="charts/chart45.xml"/><Relationship Id="rId82" Type="http://schemas.openxmlformats.org/officeDocument/2006/relationships/chart" Target="charts/chart66.xml"/><Relationship Id="rId90" Type="http://schemas.openxmlformats.org/officeDocument/2006/relationships/chart" Target="charts/chart74.xml"/><Relationship Id="rId95" Type="http://schemas.openxmlformats.org/officeDocument/2006/relationships/chart" Target="charts/chart79.xml"/><Relationship Id="rId19" Type="http://schemas.openxmlformats.org/officeDocument/2006/relationships/chart" Target="charts/chart3.xml"/><Relationship Id="rId14" Type="http://schemas.openxmlformats.org/officeDocument/2006/relationships/hyperlink" Target="http://mlynarze.bipgminy.pl/public/?id=77750" TargetMode="External"/><Relationship Id="rId22" Type="http://schemas.openxmlformats.org/officeDocument/2006/relationships/chart" Target="charts/chart6.xml"/><Relationship Id="rId27" Type="http://schemas.openxmlformats.org/officeDocument/2006/relationships/chart" Target="charts/chart11.xml"/><Relationship Id="rId30" Type="http://schemas.openxmlformats.org/officeDocument/2006/relationships/chart" Target="charts/chart14.xml"/><Relationship Id="rId35" Type="http://schemas.openxmlformats.org/officeDocument/2006/relationships/chart" Target="charts/chart19.xml"/><Relationship Id="rId43" Type="http://schemas.openxmlformats.org/officeDocument/2006/relationships/chart" Target="charts/chart27.xml"/><Relationship Id="rId48" Type="http://schemas.openxmlformats.org/officeDocument/2006/relationships/chart" Target="charts/chart32.xml"/><Relationship Id="rId56" Type="http://schemas.openxmlformats.org/officeDocument/2006/relationships/chart" Target="charts/chart40.xml"/><Relationship Id="rId64" Type="http://schemas.openxmlformats.org/officeDocument/2006/relationships/chart" Target="charts/chart48.xml"/><Relationship Id="rId69" Type="http://schemas.openxmlformats.org/officeDocument/2006/relationships/chart" Target="charts/chart53.xml"/><Relationship Id="rId77" Type="http://schemas.openxmlformats.org/officeDocument/2006/relationships/chart" Target="charts/chart61.xml"/><Relationship Id="rId100" Type="http://schemas.openxmlformats.org/officeDocument/2006/relationships/chart" Target="charts/chart84.xml"/><Relationship Id="rId105" Type="http://schemas.openxmlformats.org/officeDocument/2006/relationships/chart" Target="charts/chart89.xml"/><Relationship Id="rId113" Type="http://schemas.openxmlformats.org/officeDocument/2006/relationships/fontTable" Target="fontTable.xml"/><Relationship Id="rId8" Type="http://schemas.openxmlformats.org/officeDocument/2006/relationships/image" Target="media/image1.gif"/><Relationship Id="rId51" Type="http://schemas.openxmlformats.org/officeDocument/2006/relationships/chart" Target="charts/chart35.xml"/><Relationship Id="rId72" Type="http://schemas.openxmlformats.org/officeDocument/2006/relationships/chart" Target="charts/chart56.xml"/><Relationship Id="rId80" Type="http://schemas.openxmlformats.org/officeDocument/2006/relationships/chart" Target="charts/chart64.xml"/><Relationship Id="rId85" Type="http://schemas.openxmlformats.org/officeDocument/2006/relationships/chart" Target="charts/chart69.xml"/><Relationship Id="rId93" Type="http://schemas.openxmlformats.org/officeDocument/2006/relationships/chart" Target="charts/chart77.xml"/><Relationship Id="rId98" Type="http://schemas.openxmlformats.org/officeDocument/2006/relationships/chart" Target="charts/chart82.xm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5" Type="http://schemas.openxmlformats.org/officeDocument/2006/relationships/chart" Target="charts/chart9.xml"/><Relationship Id="rId33" Type="http://schemas.openxmlformats.org/officeDocument/2006/relationships/chart" Target="charts/chart17.xml"/><Relationship Id="rId38" Type="http://schemas.openxmlformats.org/officeDocument/2006/relationships/chart" Target="charts/chart22.xml"/><Relationship Id="rId46" Type="http://schemas.openxmlformats.org/officeDocument/2006/relationships/chart" Target="charts/chart30.xml"/><Relationship Id="rId59" Type="http://schemas.openxmlformats.org/officeDocument/2006/relationships/chart" Target="charts/chart43.xml"/><Relationship Id="rId67" Type="http://schemas.openxmlformats.org/officeDocument/2006/relationships/chart" Target="charts/chart51.xml"/><Relationship Id="rId103" Type="http://schemas.openxmlformats.org/officeDocument/2006/relationships/chart" Target="charts/chart87.xml"/><Relationship Id="rId108" Type="http://schemas.openxmlformats.org/officeDocument/2006/relationships/hyperlink" Target="http://mlynarze.bipgminy.pl/public/?id=77750" TargetMode="External"/><Relationship Id="rId20" Type="http://schemas.openxmlformats.org/officeDocument/2006/relationships/chart" Target="charts/chart4.xml"/><Relationship Id="rId41" Type="http://schemas.openxmlformats.org/officeDocument/2006/relationships/chart" Target="charts/chart25.xml"/><Relationship Id="rId54" Type="http://schemas.openxmlformats.org/officeDocument/2006/relationships/chart" Target="charts/chart38.xml"/><Relationship Id="rId62" Type="http://schemas.openxmlformats.org/officeDocument/2006/relationships/chart" Target="charts/chart46.xml"/><Relationship Id="rId70" Type="http://schemas.openxmlformats.org/officeDocument/2006/relationships/chart" Target="charts/chart54.xml"/><Relationship Id="rId75" Type="http://schemas.openxmlformats.org/officeDocument/2006/relationships/chart" Target="charts/chart59.xml"/><Relationship Id="rId83" Type="http://schemas.openxmlformats.org/officeDocument/2006/relationships/chart" Target="charts/chart67.xml"/><Relationship Id="rId88" Type="http://schemas.openxmlformats.org/officeDocument/2006/relationships/chart" Target="charts/chart72.xml"/><Relationship Id="rId91" Type="http://schemas.openxmlformats.org/officeDocument/2006/relationships/chart" Target="charts/chart75.xml"/><Relationship Id="rId96" Type="http://schemas.openxmlformats.org/officeDocument/2006/relationships/chart" Target="charts/chart80.xml"/><Relationship Id="rId11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chart" Target="charts/chart1.xml"/><Relationship Id="rId23" Type="http://schemas.openxmlformats.org/officeDocument/2006/relationships/chart" Target="charts/chart7.xml"/><Relationship Id="rId28" Type="http://schemas.openxmlformats.org/officeDocument/2006/relationships/chart" Target="charts/chart12.xml"/><Relationship Id="rId36" Type="http://schemas.openxmlformats.org/officeDocument/2006/relationships/chart" Target="charts/chart20.xml"/><Relationship Id="rId49" Type="http://schemas.openxmlformats.org/officeDocument/2006/relationships/chart" Target="charts/chart33.xml"/><Relationship Id="rId57" Type="http://schemas.openxmlformats.org/officeDocument/2006/relationships/chart" Target="charts/chart41.xml"/><Relationship Id="rId106" Type="http://schemas.openxmlformats.org/officeDocument/2006/relationships/chart" Target="charts/chart90.xml"/><Relationship Id="rId114" Type="http://schemas.openxmlformats.org/officeDocument/2006/relationships/theme" Target="theme/theme1.xml"/><Relationship Id="rId10" Type="http://schemas.openxmlformats.org/officeDocument/2006/relationships/image" Target="media/image3.png"/><Relationship Id="rId31" Type="http://schemas.openxmlformats.org/officeDocument/2006/relationships/chart" Target="charts/chart15.xml"/><Relationship Id="rId44" Type="http://schemas.openxmlformats.org/officeDocument/2006/relationships/chart" Target="charts/chart28.xml"/><Relationship Id="rId52" Type="http://schemas.openxmlformats.org/officeDocument/2006/relationships/chart" Target="charts/chart36.xml"/><Relationship Id="rId60" Type="http://schemas.openxmlformats.org/officeDocument/2006/relationships/chart" Target="charts/chart44.xml"/><Relationship Id="rId65" Type="http://schemas.openxmlformats.org/officeDocument/2006/relationships/chart" Target="charts/chart49.xml"/><Relationship Id="rId73" Type="http://schemas.openxmlformats.org/officeDocument/2006/relationships/chart" Target="charts/chart57.xml"/><Relationship Id="rId78" Type="http://schemas.openxmlformats.org/officeDocument/2006/relationships/chart" Target="charts/chart62.xml"/><Relationship Id="rId81" Type="http://schemas.openxmlformats.org/officeDocument/2006/relationships/chart" Target="charts/chart65.xml"/><Relationship Id="rId86" Type="http://schemas.openxmlformats.org/officeDocument/2006/relationships/chart" Target="charts/chart70.xml"/><Relationship Id="rId94" Type="http://schemas.openxmlformats.org/officeDocument/2006/relationships/chart" Target="charts/chart78.xml"/><Relationship Id="rId99" Type="http://schemas.openxmlformats.org/officeDocument/2006/relationships/chart" Target="charts/chart83.xml"/><Relationship Id="rId101" Type="http://schemas.openxmlformats.org/officeDocument/2006/relationships/chart" Target="charts/chart85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3" Type="http://schemas.openxmlformats.org/officeDocument/2006/relationships/image" Target="media/image6.png"/><Relationship Id="rId18" Type="http://schemas.openxmlformats.org/officeDocument/2006/relationships/hyperlink" Target="https://www.polskawliczbach.pl/gmina_Mlynarze" TargetMode="External"/><Relationship Id="rId39" Type="http://schemas.openxmlformats.org/officeDocument/2006/relationships/chart" Target="charts/chart23.xml"/><Relationship Id="rId109" Type="http://schemas.openxmlformats.org/officeDocument/2006/relationships/hyperlink" Target="http://mlynarze.bipgminy.pl/public/?id=77750" TargetMode="External"/><Relationship Id="rId34" Type="http://schemas.openxmlformats.org/officeDocument/2006/relationships/chart" Target="charts/chart18.xml"/><Relationship Id="rId50" Type="http://schemas.openxmlformats.org/officeDocument/2006/relationships/chart" Target="charts/chart34.xml"/><Relationship Id="rId55" Type="http://schemas.openxmlformats.org/officeDocument/2006/relationships/chart" Target="charts/chart39.xml"/><Relationship Id="rId76" Type="http://schemas.openxmlformats.org/officeDocument/2006/relationships/chart" Target="charts/chart60.xml"/><Relationship Id="rId97" Type="http://schemas.openxmlformats.org/officeDocument/2006/relationships/chart" Target="charts/chart81.xml"/><Relationship Id="rId104" Type="http://schemas.openxmlformats.org/officeDocument/2006/relationships/chart" Target="charts/chart88.xml"/><Relationship Id="rId7" Type="http://schemas.openxmlformats.org/officeDocument/2006/relationships/endnotes" Target="endnotes.xml"/><Relationship Id="rId71" Type="http://schemas.openxmlformats.org/officeDocument/2006/relationships/chart" Target="charts/chart55.xml"/><Relationship Id="rId92" Type="http://schemas.openxmlformats.org/officeDocument/2006/relationships/chart" Target="charts/chart76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Office_Excel2.xlsx"/><Relationship Id="rId1" Type="http://schemas.openxmlformats.org/officeDocument/2006/relationships/themeOverride" Target="../theme/themeOverride1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7.xlsx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Office_Excel8.xlsx"/><Relationship Id="rId1" Type="http://schemas.openxmlformats.org/officeDocument/2006/relationships/themeOverride" Target="../theme/themeOverride2.xm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9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10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11.xlsx"/></Relationships>
</file>

<file path=word/charts/_rels/chart1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Office_Excel12.xlsx"/><Relationship Id="rId1" Type="http://schemas.openxmlformats.org/officeDocument/2006/relationships/themeOverride" Target="../theme/themeOverride3.xm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13.xlsx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14.xlsx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15.xlsx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16.xlsx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17.xlsx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18.xlsx"/></Relationships>
</file>

<file path=word/charts/_rels/chart1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19.xlsx"/></Relationships>
</file>

<file path=word/charts/_rels/chart20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Office_Excel20.xlsx"/><Relationship Id="rId1" Type="http://schemas.openxmlformats.org/officeDocument/2006/relationships/themeOverride" Target="../theme/themeOverride4.xml"/></Relationships>
</file>

<file path=word/charts/_rels/chart2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21.xlsx"/></Relationships>
</file>

<file path=word/charts/_rels/chart2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22.xlsx"/></Relationships>
</file>

<file path=word/charts/_rels/chart2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23.xlsx"/></Relationships>
</file>

<file path=word/charts/_rels/chart2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24.xlsx"/></Relationships>
</file>

<file path=word/charts/_rels/chart2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25.xlsx"/></Relationships>
</file>

<file path=word/charts/_rels/chart2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26.xlsx"/></Relationships>
</file>

<file path=word/charts/_rels/chart2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27.xlsx"/></Relationships>
</file>

<file path=word/charts/_rels/chart2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28.xlsx"/></Relationships>
</file>

<file path=word/charts/_rels/chart2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29.xlsx"/></Relationships>
</file>

<file path=word/charts/_rels/chart3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30.xlsx"/></Relationships>
</file>

<file path=word/charts/_rels/chart3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31.xlsx"/></Relationships>
</file>

<file path=word/charts/_rels/chart3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32.xlsx"/></Relationships>
</file>

<file path=word/charts/_rels/chart3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33.xlsx"/></Relationships>
</file>

<file path=word/charts/_rels/chart3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34.xlsx"/></Relationships>
</file>

<file path=word/charts/_rels/chart3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35.xlsx"/></Relationships>
</file>

<file path=word/charts/_rels/chart3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36.xlsx"/></Relationships>
</file>

<file path=word/charts/_rels/chart3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37.xlsx"/></Relationships>
</file>

<file path=word/charts/_rels/chart3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38.xlsx"/></Relationships>
</file>

<file path=word/charts/_rels/chart39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Office_Excel39.xlsx"/><Relationship Id="rId1" Type="http://schemas.openxmlformats.org/officeDocument/2006/relationships/themeOverride" Target="../theme/themeOverride5.xml"/></Relationships>
</file>

<file path=word/charts/_rels/chart4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40.xlsx"/></Relationships>
</file>

<file path=word/charts/_rels/chart4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Office_Excel41.xlsx"/><Relationship Id="rId1" Type="http://schemas.openxmlformats.org/officeDocument/2006/relationships/themeOverride" Target="../theme/themeOverride6.xml"/></Relationships>
</file>

<file path=word/charts/_rels/chart4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Office_Excel42.xlsx"/><Relationship Id="rId1" Type="http://schemas.openxmlformats.org/officeDocument/2006/relationships/themeOverride" Target="../theme/themeOverride7.xml"/></Relationships>
</file>

<file path=word/charts/_rels/chart4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Office_Excel43.xlsx"/><Relationship Id="rId1" Type="http://schemas.openxmlformats.org/officeDocument/2006/relationships/themeOverride" Target="../theme/themeOverride8.xml"/></Relationships>
</file>

<file path=word/charts/_rels/chart4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Office_Excel44.xlsx"/><Relationship Id="rId1" Type="http://schemas.openxmlformats.org/officeDocument/2006/relationships/themeOverride" Target="../theme/themeOverride9.xml"/></Relationships>
</file>

<file path=word/charts/_rels/chart4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45.xlsx"/></Relationships>
</file>

<file path=word/charts/_rels/chart4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46.xlsx"/></Relationships>
</file>

<file path=word/charts/_rels/chart4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Office_Excel47.xlsx"/><Relationship Id="rId1" Type="http://schemas.openxmlformats.org/officeDocument/2006/relationships/themeOverride" Target="../theme/themeOverride10.xml"/></Relationships>
</file>

<file path=word/charts/_rels/chart4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48.xlsx"/></Relationships>
</file>

<file path=word/charts/_rels/chart4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49.xlsx"/></Relationships>
</file>

<file path=word/charts/_rels/chart5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50.xlsx"/></Relationships>
</file>

<file path=word/charts/_rels/chart5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Office_Excel51.xlsx"/><Relationship Id="rId1" Type="http://schemas.openxmlformats.org/officeDocument/2006/relationships/themeOverride" Target="../theme/themeOverride11.xml"/></Relationships>
</file>

<file path=word/charts/_rels/chart5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Office_Excel52.xlsx"/><Relationship Id="rId1" Type="http://schemas.openxmlformats.org/officeDocument/2006/relationships/themeOverride" Target="../theme/themeOverride12.xml"/></Relationships>
</file>

<file path=word/charts/_rels/chart5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53.xlsx"/></Relationships>
</file>

<file path=word/charts/_rels/chart5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Office_Excel54.xlsx"/><Relationship Id="rId1" Type="http://schemas.openxmlformats.org/officeDocument/2006/relationships/themeOverride" Target="../theme/themeOverride13.xml"/></Relationships>
</file>

<file path=word/charts/_rels/chart5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Office_Excel55.xlsx"/><Relationship Id="rId1" Type="http://schemas.openxmlformats.org/officeDocument/2006/relationships/themeOverride" Target="../theme/themeOverride14.xml"/></Relationships>
</file>

<file path=word/charts/_rels/chart5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Office_Excel56.xlsx"/><Relationship Id="rId1" Type="http://schemas.openxmlformats.org/officeDocument/2006/relationships/themeOverride" Target="../theme/themeOverride15.xml"/></Relationships>
</file>

<file path=word/charts/_rels/chart5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57.xlsx"/></Relationships>
</file>

<file path=word/charts/_rels/chart58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Office_Excel58.xlsx"/><Relationship Id="rId1" Type="http://schemas.openxmlformats.org/officeDocument/2006/relationships/themeOverride" Target="../theme/themeOverride16.xml"/></Relationships>
</file>

<file path=word/charts/_rels/chart59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Office_Excel59.xlsx"/><Relationship Id="rId1" Type="http://schemas.openxmlformats.org/officeDocument/2006/relationships/themeOverride" Target="../theme/themeOverride17.xml"/></Relationships>
</file>

<file path=word/charts/_rels/chart60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Office_Excel60.xlsx"/><Relationship Id="rId1" Type="http://schemas.openxmlformats.org/officeDocument/2006/relationships/themeOverride" Target="../theme/themeOverride18.xml"/></Relationships>
</file>

<file path=word/charts/_rels/chart6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Office_Excel61.xlsx"/><Relationship Id="rId1" Type="http://schemas.openxmlformats.org/officeDocument/2006/relationships/themeOverride" Target="../theme/themeOverride19.xml"/></Relationships>
</file>

<file path=word/charts/_rels/chart6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Office_Excel62.xlsx"/><Relationship Id="rId1" Type="http://schemas.openxmlformats.org/officeDocument/2006/relationships/themeOverride" Target="../theme/themeOverride20.xml"/></Relationships>
</file>

<file path=word/charts/_rels/chart6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Office_Excel63.xlsx"/><Relationship Id="rId1" Type="http://schemas.openxmlformats.org/officeDocument/2006/relationships/themeOverride" Target="../theme/themeOverride21.xml"/></Relationships>
</file>

<file path=word/charts/_rels/chart6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64.xlsx"/></Relationships>
</file>

<file path=word/charts/_rels/chart6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Office_Excel65.xlsx"/><Relationship Id="rId1" Type="http://schemas.openxmlformats.org/officeDocument/2006/relationships/themeOverride" Target="../theme/themeOverride22.xml"/></Relationships>
</file>

<file path=word/charts/_rels/chart6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66.xlsx"/></Relationships>
</file>

<file path=word/charts/_rels/chart6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Office_Excel67.xlsx"/><Relationship Id="rId1" Type="http://schemas.openxmlformats.org/officeDocument/2006/relationships/themeOverride" Target="../theme/themeOverride23.xml"/></Relationships>
</file>

<file path=word/charts/_rels/chart6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68.xlsx"/></Relationships>
</file>

<file path=word/charts/_rels/chart6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69.xlsx"/></Relationships>
</file>

<file path=word/charts/_rels/chart7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70.xlsx"/></Relationships>
</file>

<file path=word/charts/_rels/chart7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71.xlsx"/></Relationships>
</file>

<file path=word/charts/_rels/chart7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72.xlsx"/></Relationships>
</file>

<file path=word/charts/_rels/chart7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73.xlsx"/></Relationships>
</file>

<file path=word/charts/_rels/chart7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Office_Excel74.xlsx"/><Relationship Id="rId1" Type="http://schemas.openxmlformats.org/officeDocument/2006/relationships/themeOverride" Target="../theme/themeOverride24.xml"/></Relationships>
</file>

<file path=word/charts/_rels/chart7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Office_Excel75.xlsx"/><Relationship Id="rId1" Type="http://schemas.openxmlformats.org/officeDocument/2006/relationships/themeOverride" Target="../theme/themeOverride25.xml"/></Relationships>
</file>

<file path=word/charts/_rels/chart7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76.xlsx"/></Relationships>
</file>

<file path=word/charts/_rels/chart7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77.xlsx"/></Relationships>
</file>

<file path=word/charts/_rels/chart7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78.xlsx"/></Relationships>
</file>

<file path=word/charts/_rels/chart7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79.xlsx"/></Relationships>
</file>

<file path=word/charts/_rels/chart8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80.xlsx"/></Relationships>
</file>

<file path=word/charts/_rels/chart8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81.xlsx"/></Relationships>
</file>

<file path=word/charts/_rels/chart8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82.xlsx"/></Relationships>
</file>

<file path=word/charts/_rels/chart8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83.xlsx"/></Relationships>
</file>

<file path=word/charts/_rels/chart8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84.xlsx"/></Relationships>
</file>

<file path=word/charts/_rels/chart8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85.xlsx"/></Relationships>
</file>

<file path=word/charts/_rels/chart8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86.xlsx"/></Relationships>
</file>

<file path=word/charts/_rels/chart8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87.xlsx"/></Relationships>
</file>

<file path=word/charts/_rels/chart8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88.xlsx"/></Relationships>
</file>

<file path=word/charts/_rels/chart8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89.xlsx"/></Relationships>
</file>

<file path=word/charts/_rels/chart9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90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>
              <a:defRPr sz="132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Rodzaje pomocy udzielanej przez OPS</a:t>
            </a:r>
          </a:p>
        </c:rich>
      </c:tx>
      <c:layout>
        <c:manualLayout>
          <c:xMode val="edge"/>
          <c:yMode val="edge"/>
          <c:x val="0.29026367953068138"/>
          <c:y val="2.5979649274734801E-2"/>
        </c:manualLayout>
      </c:layout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8.5984460252840608E-2"/>
          <c:y val="0.20484714517315841"/>
          <c:w val="0.8897677716439969"/>
          <c:h val="0.59271371129015948"/>
        </c:manualLayout>
      </c:layout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świadczenia rzeczowe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dLbl>
              <c:idx val="0"/>
              <c:layout>
                <c:manualLayout>
                  <c:x val="5.9582949730683822E-3"/>
                  <c:y val="-1.7227371367494491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B26F-478A-BB27-F0165365F756}"/>
                </c:ext>
              </c:extLst>
            </c:dLbl>
            <c:dLbl>
              <c:idx val="1"/>
              <c:layout>
                <c:manualLayout>
                  <c:x val="4.7882049252469814E-3"/>
                  <c:y val="-9.6731576013487728E-3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B26F-478A-BB27-F0165365F756}"/>
                </c:ext>
              </c:extLst>
            </c:dLbl>
            <c:dLbl>
              <c:idx val="2"/>
              <c:layout>
                <c:manualLayout>
                  <c:x val="6.9316081330869431E-3"/>
                  <c:y val="-1.5108593012275741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B26F-478A-BB27-F0165365F75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Arkusz1!$A$2:$A$4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Arkusz1!$B$2:$B$4</c:f>
              <c:numCache>
                <c:formatCode>General</c:formatCode>
                <c:ptCount val="3"/>
                <c:pt idx="0">
                  <c:v>88</c:v>
                </c:pt>
                <c:pt idx="1">
                  <c:v>78</c:v>
                </c:pt>
                <c:pt idx="2">
                  <c:v>70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B26F-478A-BB27-F0165365F756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świadczenia pieniężne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dLbl>
              <c:idx val="0"/>
              <c:layout>
                <c:manualLayout>
                  <c:x val="-1.5671660572903422E-3"/>
                  <c:y val="8.5104592386874706E-3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B26F-478A-BB27-F0165365F756}"/>
                </c:ext>
              </c:extLst>
            </c:dLbl>
            <c:dLbl>
              <c:idx val="1"/>
              <c:layout>
                <c:manualLayout>
                  <c:x val="6.3717649754268266E-4"/>
                  <c:y val="1.2963810385425331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B26F-478A-BB27-F0165365F756}"/>
                </c:ext>
              </c:extLst>
            </c:dLbl>
            <c:dLbl>
              <c:idx val="2"/>
              <c:layout>
                <c:manualLayout>
                  <c:x val="7.4340150884628627E-4"/>
                  <c:y val="1.4712539690053763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B26F-478A-BB27-F0165365F75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Arkusz1!$A$2:$A$4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Arkusz1!$C$2:$C$4</c:f>
              <c:numCache>
                <c:formatCode>General</c:formatCode>
                <c:ptCount val="3"/>
                <c:pt idx="0">
                  <c:v>24</c:v>
                </c:pt>
                <c:pt idx="1">
                  <c:v>23</c:v>
                </c:pt>
                <c:pt idx="2">
                  <c:v>25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7-B26F-478A-BB27-F0165365F756}"/>
            </c:ext>
          </c:extLst>
        </c:ser>
        <c:ser>
          <c:idx val="2"/>
          <c:order val="2"/>
          <c:tx>
            <c:strRef>
              <c:f>Arkusz1!$D$1</c:f>
              <c:strCache>
                <c:ptCount val="1"/>
                <c:pt idx="0">
                  <c:v>świadczenie porady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hade val="51000"/>
                    <a:satMod val="130000"/>
                  </a:schemeClr>
                </a:gs>
                <a:gs pos="80000">
                  <a:schemeClr val="accent3">
                    <a:shade val="93000"/>
                    <a:satMod val="130000"/>
                  </a:schemeClr>
                </a:gs>
                <a:gs pos="100000">
                  <a:schemeClr val="accent3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Arkusz1!$A$2:$A$4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Arkusz1!$D$2:$D$4</c:f>
              <c:numCache>
                <c:formatCode>General</c:formatCode>
                <c:ptCount val="3"/>
                <c:pt idx="0">
                  <c:v>50</c:v>
                </c:pt>
                <c:pt idx="1">
                  <c:v>52</c:v>
                </c:pt>
                <c:pt idx="2">
                  <c:v>36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B26F-478A-BB27-F0165365F756}"/>
            </c:ext>
          </c:extLst>
        </c:ser>
        <c:ser>
          <c:idx val="3"/>
          <c:order val="3"/>
          <c:tx>
            <c:strRef>
              <c:f>Arkusz1!$E$1</c:f>
              <c:strCache>
                <c:ptCount val="1"/>
                <c:pt idx="0">
                  <c:v>ogółem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1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Arkusz1!$A$2:$A$4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Arkusz1!$E$2:$E$4</c:f>
              <c:numCache>
                <c:formatCode>General</c:formatCode>
                <c:ptCount val="3"/>
                <c:pt idx="0">
                  <c:v>127</c:v>
                </c:pt>
                <c:pt idx="1">
                  <c:v>122</c:v>
                </c:pt>
                <c:pt idx="2">
                  <c:v>111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9-B26F-478A-BB27-F0165365F756}"/>
            </c:ext>
          </c:extLst>
        </c:ser>
        <c:dLbls>
          <c:showVal val="1"/>
        </c:dLbls>
        <c:gapWidth val="100"/>
        <c:overlap val="-24"/>
        <c:axId val="139683712"/>
        <c:axId val="139685248"/>
      </c:barChart>
      <c:catAx>
        <c:axId val="139683712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39685248"/>
        <c:crosses val="autoZero"/>
        <c:auto val="1"/>
        <c:lblAlgn val="ctr"/>
        <c:lblOffset val="100"/>
      </c:catAx>
      <c:valAx>
        <c:axId val="139685248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3968371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2.0285505753421022E-2"/>
          <c:y val="0.85230190545685469"/>
          <c:w val="0.95061144470354664"/>
          <c:h val="0.14382062265481549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 sz="1100"/>
      </a:pPr>
      <a:endParaRPr lang="pl-PL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Struktura odbiorców pomocy społecznej ze względu na aktywność zawodową</a:t>
            </a:r>
          </a:p>
        </c:rich>
      </c:tx>
      <c:spPr>
        <a:noFill/>
        <a:ln>
          <a:noFill/>
        </a:ln>
        <a:effectLst/>
      </c:spPr>
    </c:title>
    <c:plotArea>
      <c:layout/>
      <c:barChart>
        <c:barDir val="bar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pracuje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p3d/>
          </c:spPr>
          <c:dLbls>
            <c:spPr>
              <a:noFill/>
              <a:ln>
                <a:noFill/>
              </a:ln>
              <a:effectLst/>
            </c:sp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numRef>
              <c:f>Arkusz1!$A$2:$A$4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Arkusz1!$B$2:$B$4</c:f>
              <c:numCache>
                <c:formatCode>General</c:formatCode>
                <c:ptCount val="3"/>
                <c:pt idx="0">
                  <c:v>28</c:v>
                </c:pt>
                <c:pt idx="1">
                  <c:v>22</c:v>
                </c:pt>
                <c:pt idx="2">
                  <c:v>17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CE44-47E6-AE4E-C9116988A52D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nie pracuje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p3d/>
          </c:spPr>
          <c:dLbls>
            <c:spPr>
              <a:noFill/>
              <a:ln>
                <a:noFill/>
              </a:ln>
              <a:effectLst/>
            </c:sp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numRef>
              <c:f>Arkusz1!$A$2:$A$4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Arkusz1!$C$2:$C$4</c:f>
              <c:numCache>
                <c:formatCode>General</c:formatCode>
                <c:ptCount val="3"/>
                <c:pt idx="0">
                  <c:v>7</c:v>
                </c:pt>
                <c:pt idx="1">
                  <c:v>7</c:v>
                </c:pt>
                <c:pt idx="2">
                  <c:v>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CE44-47E6-AE4E-C9116988A52D}"/>
            </c:ext>
          </c:extLst>
        </c:ser>
        <c:ser>
          <c:idx val="2"/>
          <c:order val="2"/>
          <c:tx>
            <c:strRef>
              <c:f>Arkusz1!$D$1</c:f>
              <c:strCache>
                <c:ptCount val="1"/>
                <c:pt idx="0">
                  <c:v>na rencie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numRef>
              <c:f>Arkusz1!$A$2:$A$4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Arkusz1!$D$2:$D$4</c:f>
              <c:numCache>
                <c:formatCode>General</c:formatCode>
                <c:ptCount val="3"/>
                <c:pt idx="0">
                  <c:v>4</c:v>
                </c:pt>
                <c:pt idx="1">
                  <c:v>5</c:v>
                </c:pt>
                <c:pt idx="2">
                  <c:v>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CE44-47E6-AE4E-C9116988A52D}"/>
            </c:ext>
          </c:extLst>
        </c:ser>
        <c:ser>
          <c:idx val="3"/>
          <c:order val="3"/>
          <c:tx>
            <c:strRef>
              <c:f>Arkusz1!$E$1</c:f>
              <c:strCache>
                <c:ptCount val="1"/>
                <c:pt idx="0">
                  <c:v>na emeryturze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Arkusz1!$A$2:$A$4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Arkusz1!$E$2:$E$4</c:f>
              <c:numCache>
                <c:formatCode>General</c:formatCode>
                <c:ptCount val="3"/>
                <c:pt idx="0">
                  <c:v>6</c:v>
                </c:pt>
                <c:pt idx="1">
                  <c:v>7</c:v>
                </c:pt>
                <c:pt idx="2">
                  <c:v>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CE44-47E6-AE4E-C9116988A52D}"/>
            </c:ext>
          </c:extLst>
        </c:ser>
        <c:ser>
          <c:idx val="4"/>
          <c:order val="4"/>
          <c:tx>
            <c:strRef>
              <c:f>Arkusz1!$F$1</c:f>
              <c:strCache>
                <c:ptCount val="1"/>
                <c:pt idx="0">
                  <c:v>bezrobotny, bez prawa do zasiłku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Arkusz1!$A$2:$A$4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Arkusz1!$F$2:$F$4</c:f>
              <c:numCache>
                <c:formatCode>General</c:formatCode>
                <c:ptCount val="3"/>
                <c:pt idx="0">
                  <c:v>16</c:v>
                </c:pt>
                <c:pt idx="1">
                  <c:v>12</c:v>
                </c:pt>
                <c:pt idx="2">
                  <c:v>13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CE44-47E6-AE4E-C9116988A52D}"/>
            </c:ext>
          </c:extLst>
        </c:ser>
        <c:ser>
          <c:idx val="5"/>
          <c:order val="5"/>
          <c:tx>
            <c:strRef>
              <c:f>Arkusz1!$G$1</c:f>
              <c:strCache>
                <c:ptCount val="1"/>
                <c:pt idx="0">
                  <c:v>inne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Arkusz1!$A$2:$A$4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Arkusz1!$G$2:$G$4</c:f>
              <c:numCache>
                <c:formatCode>General</c:formatCode>
                <c:ptCount val="3"/>
                <c:pt idx="0">
                  <c:v>3</c:v>
                </c:pt>
                <c:pt idx="1">
                  <c:v>3</c:v>
                </c:pt>
                <c:pt idx="2">
                  <c:v>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CE44-47E6-AE4E-C9116988A52D}"/>
            </c:ext>
          </c:extLst>
        </c:ser>
        <c:dLbls>
          <c:showVal val="1"/>
        </c:dLbls>
        <c:axId val="140640256"/>
        <c:axId val="140641792"/>
      </c:barChart>
      <c:catAx>
        <c:axId val="140640256"/>
        <c:scaling>
          <c:orientation val="minMax"/>
        </c:scaling>
        <c:axPos val="l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40641792"/>
        <c:crosses val="autoZero"/>
        <c:auto val="1"/>
        <c:lblAlgn val="ctr"/>
        <c:lblOffset val="100"/>
      </c:catAx>
      <c:valAx>
        <c:axId val="140641792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40640256"/>
        <c:crosses val="autoZero"/>
        <c:crossBetween val="between"/>
      </c:valAx>
      <c:spPr>
        <a:noFill/>
        <a:ln>
          <a:noFill/>
        </a:ln>
        <a:effectLst/>
        <a:sp3d/>
      </c:spPr>
    </c:plotArea>
    <c:legend>
      <c:legendPos val="t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4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Liczba</a:t>
            </a:r>
            <a:r>
              <a:rPr lang="pl-PL" baseline="0"/>
              <a:t> respondentów</a:t>
            </a:r>
            <a:endParaRPr lang="pl-PL"/>
          </a:p>
        </c:rich>
      </c:tx>
      <c:layout>
        <c:manualLayout>
          <c:xMode val="edge"/>
          <c:yMode val="edge"/>
          <c:x val="0.25675342665500123"/>
          <c:y val="5.9523809523809507E-2"/>
        </c:manualLayout>
      </c:layout>
      <c:spPr>
        <a:noFill/>
        <a:ln>
          <a:noFill/>
        </a:ln>
        <a:effectLst/>
      </c:spPr>
    </c:title>
    <c:plotArea>
      <c:layout/>
      <c:doughnut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Kolumna1</c:v>
                </c:pt>
              </c:strCache>
            </c:strRef>
          </c:tx>
          <c:dPt>
            <c:idx val="0"/>
            <c:spPr>
              <a:gradFill rotWithShape="1">
                <a:gsLst>
                  <a:gs pos="0">
                    <a:schemeClr val="accent6">
                      <a:shade val="51000"/>
                      <a:satMod val="130000"/>
                    </a:schemeClr>
                  </a:gs>
                  <a:gs pos="80000">
                    <a:schemeClr val="accent6">
                      <a:shade val="93000"/>
                      <a:satMod val="130000"/>
                    </a:schemeClr>
                  </a:gs>
                  <a:gs pos="100000">
                    <a:schemeClr val="accent6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3780-4C8A-8D48-A8D4D9E8BA6F}"/>
              </c:ext>
            </c:extLst>
          </c:dPt>
          <c:dPt>
            <c:idx val="1"/>
            <c:spPr>
              <a:gradFill rotWithShape="1">
                <a:gsLst>
                  <a:gs pos="0">
                    <a:schemeClr val="accent5">
                      <a:shade val="51000"/>
                      <a:satMod val="130000"/>
                    </a:schemeClr>
                  </a:gs>
                  <a:gs pos="80000">
                    <a:schemeClr val="accent5">
                      <a:shade val="93000"/>
                      <a:satMod val="130000"/>
                    </a:schemeClr>
                  </a:gs>
                  <a:gs pos="100000">
                    <a:schemeClr val="accent5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3780-4C8A-8D48-A8D4D9E8BA6F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separator>, </c:separator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Arkusz1!$A$2:$A$3</c:f>
              <c:strCache>
                <c:ptCount val="2"/>
                <c:pt idx="0">
                  <c:v>Kobiety</c:v>
                </c:pt>
                <c:pt idx="1">
                  <c:v>Mężczyźni</c:v>
                </c:pt>
              </c:strCache>
            </c:strRef>
          </c:cat>
          <c:val>
            <c:numRef>
              <c:f>Arkusz1!$B$2:$B$3</c:f>
              <c:numCache>
                <c:formatCode>General</c:formatCode>
                <c:ptCount val="2"/>
                <c:pt idx="0">
                  <c:v>26</c:v>
                </c:pt>
                <c:pt idx="1">
                  <c:v>24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3780-4C8A-8D48-A8D4D9E8BA6F}"/>
            </c:ext>
          </c:extLst>
        </c:ser>
        <c:dLbls>
          <c:showVal val="1"/>
        </c:dLbls>
        <c:firstSliceAng val="0"/>
        <c:holeSize val="75"/>
      </c:doughnut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78023786089238856"/>
          <c:y val="0.46019560054993125"/>
          <c:w val="0.14800287984835228"/>
          <c:h val="0.15314023247094238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zero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style val="5"/>
  <c:chart>
    <c:title>
      <c:tx>
        <c:rich>
          <a:bodyPr rot="0" spcFirstLastPara="1" vertOverflow="ellipsis" vert="horz" wrap="square" anchor="ctr" anchorCtr="1"/>
          <a:lstStyle/>
          <a:p>
            <a:pPr>
              <a:defRPr sz="126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Co Pani/Pana zdaniem jest przyczyną bezrobocia w regionie?</a:t>
            </a:r>
            <a:endParaRPr lang="en-US"/>
          </a:p>
        </c:rich>
      </c:tx>
      <c:layout>
        <c:manualLayout>
          <c:xMode val="edge"/>
          <c:yMode val="edge"/>
          <c:x val="0.23625432237637045"/>
          <c:y val="1.9644020809567245E-2"/>
        </c:manualLayout>
      </c:layout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0.46432893804941328"/>
          <c:y val="8.8752991225737848E-2"/>
          <c:w val="0.48480571872960576"/>
          <c:h val="0.83683431488107363"/>
        </c:manualLayout>
      </c:layout>
      <c:barChart>
        <c:barDir val="bar"/>
        <c:grouping val="stacked"/>
        <c:ser>
          <c:idx val="0"/>
          <c:order val="0"/>
          <c:tx>
            <c:strRef>
              <c:f>Arkusz1!$B$1</c:f>
              <c:strCache>
                <c:ptCount val="1"/>
                <c:pt idx="0">
                  <c:v>Seria 1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hade val="51000"/>
                    <a:satMod val="130000"/>
                  </a:schemeClr>
                </a:gs>
                <a:gs pos="80000">
                  <a:schemeClr val="accent3">
                    <a:shade val="93000"/>
                    <a:satMod val="130000"/>
                  </a:schemeClr>
                </a:gs>
                <a:gs pos="100000">
                  <a:schemeClr val="accent3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dLbl>
              <c:idx val="2"/>
              <c:layout>
                <c:manualLayout>
                  <c:x val="2.443843825077421E-2"/>
                  <c:y val="2.658520485932076E-3"/>
                </c:manualLayout>
              </c:layout>
              <c:dLblPos val="ctr"/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ABBC-418F-884A-3675FAB8AE0E}"/>
                </c:ext>
              </c:extLst>
            </c:dLbl>
            <c:dLbl>
              <c:idx val="8"/>
              <c:layout>
                <c:manualLayout>
                  <c:x val="1.5620096099098727E-2"/>
                  <c:y val="0"/>
                </c:manualLayout>
              </c:layout>
              <c:dLblPos val="ctr"/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ABBC-418F-884A-3675FAB8AE0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5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in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Arkusz1!$A$2:$A$10</c:f>
              <c:strCache>
                <c:ptCount val="9"/>
                <c:pt idx="0">
                  <c:v>niska przedsiębiorczość osób poszukujących pracy</c:v>
                </c:pt>
                <c:pt idx="1">
                  <c:v>wprowadzenie nowoczesnych technologii (komputeryzacja i automatyzacja)</c:v>
                </c:pt>
                <c:pt idx="2">
                  <c:v>niskie kwalifikacje osób poszukujących pracy</c:v>
                </c:pt>
                <c:pt idx="3">
                  <c:v>bierna postawa osób bezrobotnych</c:v>
                </c:pt>
                <c:pt idx="4">
                  <c:v>niedorozwój gospodarczy regionu</c:v>
                </c:pt>
                <c:pt idx="5">
                  <c:v>niedostosowanie systemu edukacji do potrzeb rynku  pracy</c:v>
                </c:pt>
                <c:pt idx="6">
                  <c:v>nieatrakcyjna stawka płacy minimalnej</c:v>
                </c:pt>
                <c:pt idx="7">
                  <c:v>przyznawane środki socjalne obniżają motywację do aktywnego poszukiwania pracy</c:v>
                </c:pt>
                <c:pt idx="8">
                  <c:v>Inne </c:v>
                </c:pt>
              </c:strCache>
            </c:strRef>
          </c:cat>
          <c:val>
            <c:numRef>
              <c:f>Arkusz1!$B$2:$B$10</c:f>
              <c:numCache>
                <c:formatCode>0%</c:formatCode>
                <c:ptCount val="9"/>
                <c:pt idx="0">
                  <c:v>8.0000000000000043E-2</c:v>
                </c:pt>
                <c:pt idx="1">
                  <c:v>0</c:v>
                </c:pt>
                <c:pt idx="2">
                  <c:v>2.0000000000000011E-2</c:v>
                </c:pt>
                <c:pt idx="3">
                  <c:v>0.12000000000000002</c:v>
                </c:pt>
                <c:pt idx="4">
                  <c:v>0.22</c:v>
                </c:pt>
                <c:pt idx="5">
                  <c:v>8.0000000000000043E-2</c:v>
                </c:pt>
                <c:pt idx="6">
                  <c:v>0.12000000000000002</c:v>
                </c:pt>
                <c:pt idx="7">
                  <c:v>0.34</c:v>
                </c:pt>
                <c:pt idx="8">
                  <c:v>2.0000000000000011E-2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ABBC-418F-884A-3675FAB8AE0E}"/>
            </c:ext>
          </c:extLst>
        </c:ser>
        <c:dLbls>
          <c:showVal val="1"/>
        </c:dLbls>
        <c:overlap val="100"/>
        <c:axId val="140749824"/>
        <c:axId val="140755712"/>
      </c:barChart>
      <c:catAx>
        <c:axId val="140749824"/>
        <c:scaling>
          <c:orientation val="minMax"/>
        </c:scaling>
        <c:axPos val="l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40755712"/>
        <c:crosses val="autoZero"/>
        <c:auto val="1"/>
        <c:lblAlgn val="ctr"/>
        <c:lblOffset val="100"/>
      </c:catAx>
      <c:valAx>
        <c:axId val="140755712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4074982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 sz="1050"/>
      </a:pPr>
      <a:endParaRPr lang="pl-PL"/>
    </a:p>
  </c:tx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 baseline="0"/>
              <a:t>Czy w Pani/Pana rejonie istnieje zagrożenie utraty pracy</a:t>
            </a:r>
            <a:r>
              <a:rPr lang="pl-PL" sz="1400"/>
              <a:t>?</a:t>
            </a:r>
          </a:p>
        </c:rich>
      </c:tx>
      <c:layout>
        <c:manualLayout>
          <c:xMode val="edge"/>
          <c:yMode val="edge"/>
          <c:x val="0.23321959324119651"/>
          <c:y val="4.0568667115317834E-2"/>
        </c:manualLayout>
      </c:layout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9.9506978087658265E-2"/>
          <c:y val="0.32616663111853234"/>
          <c:w val="0.87958124139035432"/>
          <c:h val="0.67156194969598304"/>
        </c:manualLayout>
      </c:layout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Sprzedaż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3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Arkusz1!$A$2:$A$5</c:f>
              <c:strCache>
                <c:ptCount val="4"/>
                <c:pt idx="0">
                  <c:v>Tak, bardzo duże</c:v>
                </c:pt>
                <c:pt idx="1">
                  <c:v>Tak, ale niewielkie</c:v>
                </c:pt>
                <c:pt idx="2">
                  <c:v>Nie, praktycznie żadne</c:v>
                </c:pt>
                <c:pt idx="3">
                  <c:v>Nie wiem</c:v>
                </c:pt>
              </c:strCache>
            </c:strRef>
          </c:cat>
          <c:val>
            <c:numRef>
              <c:f>Arkusz1!$B$2:$B$5</c:f>
              <c:numCache>
                <c:formatCode>0%</c:formatCode>
                <c:ptCount val="4"/>
                <c:pt idx="0">
                  <c:v>6.0000000000000032E-2</c:v>
                </c:pt>
                <c:pt idx="1">
                  <c:v>0.18000000000000024</c:v>
                </c:pt>
                <c:pt idx="2">
                  <c:v>0.22</c:v>
                </c:pt>
                <c:pt idx="3">
                  <c:v>0.54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D05-4045-9405-D1E45613BB92}"/>
            </c:ext>
          </c:extLst>
        </c:ser>
        <c:dLbls>
          <c:showVal val="1"/>
        </c:dLbls>
        <c:gapWidth val="100"/>
        <c:overlap val="-24"/>
        <c:axId val="140825344"/>
        <c:axId val="140826880"/>
      </c:barChart>
      <c:catAx>
        <c:axId val="140825344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40826880"/>
        <c:crosses val="autoZero"/>
        <c:auto val="1"/>
        <c:lblAlgn val="ctr"/>
        <c:lblOffset val="100"/>
      </c:catAx>
      <c:valAx>
        <c:axId val="140826880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4082534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Ocena możliwości rozwoju zawodowego</a:t>
            </a:r>
            <a:endParaRPr lang="en-US"/>
          </a:p>
        </c:rich>
      </c:tx>
      <c:layout>
        <c:manualLayout>
          <c:xMode val="edge"/>
          <c:yMode val="edge"/>
          <c:x val="0.20248851706036791"/>
          <c:y val="4.5702200292670414E-2"/>
        </c:manualLayout>
      </c:layout>
      <c:spPr>
        <a:noFill/>
        <a:ln>
          <a:noFill/>
        </a:ln>
        <a:effectLst/>
      </c:spPr>
    </c:title>
    <c:plotArea>
      <c:layout/>
      <c:barChart>
        <c:barDir val="bar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Seria 1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Arkusz1!$A$2:$A$6</c:f>
              <c:strCache>
                <c:ptCount val="5"/>
                <c:pt idx="0">
                  <c:v>Bardzo dobrze</c:v>
                </c:pt>
                <c:pt idx="1">
                  <c:v>Średnio</c:v>
                </c:pt>
                <c:pt idx="2">
                  <c:v>Nisko</c:v>
                </c:pt>
                <c:pt idx="3">
                  <c:v>Bardzo nisko</c:v>
                </c:pt>
                <c:pt idx="4">
                  <c:v>Trudno powiedzieć</c:v>
                </c:pt>
              </c:strCache>
            </c:strRef>
          </c:cat>
          <c:val>
            <c:numRef>
              <c:f>Arkusz1!$B$2:$B$6</c:f>
              <c:numCache>
                <c:formatCode>0%</c:formatCode>
                <c:ptCount val="5"/>
                <c:pt idx="0">
                  <c:v>0.24000000000000021</c:v>
                </c:pt>
                <c:pt idx="1">
                  <c:v>0.18000000000000024</c:v>
                </c:pt>
                <c:pt idx="2">
                  <c:v>0.14000000000000001</c:v>
                </c:pt>
                <c:pt idx="3">
                  <c:v>0.44</c:v>
                </c:pt>
                <c:pt idx="4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215-4307-B99B-20E0DBF10303}"/>
            </c:ext>
          </c:extLst>
        </c:ser>
        <c:dLbls>
          <c:showVal val="1"/>
        </c:dLbls>
        <c:gapWidth val="100"/>
        <c:axId val="140855552"/>
        <c:axId val="140865536"/>
      </c:barChart>
      <c:catAx>
        <c:axId val="140855552"/>
        <c:scaling>
          <c:orientation val="minMax"/>
        </c:scaling>
        <c:axPos val="l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40865536"/>
        <c:crosses val="autoZero"/>
        <c:auto val="1"/>
        <c:lblAlgn val="ctr"/>
        <c:lblOffset val="100"/>
      </c:catAx>
      <c:valAx>
        <c:axId val="140865536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408555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Wiek inicjacji alkoholowej</a:t>
            </a:r>
            <a:endParaRPr lang="en-US"/>
          </a:p>
        </c:rich>
      </c:tx>
      <c:layout>
        <c:manualLayout>
          <c:xMode val="edge"/>
          <c:yMode val="edge"/>
          <c:x val="0.5642302785068537"/>
          <c:y val="3.1007751937984489E-2"/>
        </c:manualLayout>
      </c:layout>
      <c:spPr>
        <a:noFill/>
        <a:ln>
          <a:noFill/>
        </a:ln>
        <a:effectLst/>
      </c:spPr>
    </c:title>
    <c:view3D>
      <c:depthPercent val="100"/>
      <c:rAngAx val="1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Seria 1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p3d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Arkusz1!$A$2:$A$6</c:f>
              <c:strCache>
                <c:ptCount val="5"/>
                <c:pt idx="0">
                  <c:v>nigdy nie próbowałem/am alkoholu</c:v>
                </c:pt>
                <c:pt idx="1">
                  <c:v>poniżej 12 r.ż.</c:v>
                </c:pt>
                <c:pt idx="2">
                  <c:v>od 13 do 15</c:v>
                </c:pt>
                <c:pt idx="3">
                  <c:v>od 16 do 18</c:v>
                </c:pt>
                <c:pt idx="4">
                  <c:v>powyżej 18 r.ż.</c:v>
                </c:pt>
              </c:strCache>
            </c:strRef>
          </c:cat>
          <c:val>
            <c:numRef>
              <c:f>Arkusz1!$B$2:$B$6</c:f>
              <c:numCache>
                <c:formatCode>0%</c:formatCode>
                <c:ptCount val="5"/>
                <c:pt idx="0">
                  <c:v>4.0000000000000022E-2</c:v>
                </c:pt>
                <c:pt idx="1">
                  <c:v>0</c:v>
                </c:pt>
                <c:pt idx="2">
                  <c:v>6.0000000000000032E-2</c:v>
                </c:pt>
                <c:pt idx="3">
                  <c:v>0.56000000000000005</c:v>
                </c:pt>
                <c:pt idx="4">
                  <c:v>0.34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BBA-4FEA-B7E9-015AB86FBCF4}"/>
            </c:ext>
          </c:extLst>
        </c:ser>
        <c:dLbls>
          <c:showVal val="1"/>
        </c:dLbls>
        <c:shape val="box"/>
        <c:axId val="141201792"/>
        <c:axId val="141203328"/>
        <c:axId val="0"/>
      </c:bar3DChart>
      <c:catAx>
        <c:axId val="141201792"/>
        <c:scaling>
          <c:orientation val="minMax"/>
        </c:scaling>
        <c:axPos val="b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41203328"/>
        <c:crosses val="autoZero"/>
        <c:auto val="1"/>
        <c:lblAlgn val="ctr"/>
        <c:lblOffset val="100"/>
      </c:catAx>
      <c:valAx>
        <c:axId val="141203328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4120179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W jakich okolicznościach spróbował Pan/Pani po raz pierwszy alkoholu?</a:t>
            </a:r>
            <a:endParaRPr lang="pl-PL" sz="1200"/>
          </a:p>
        </c:rich>
      </c:tx>
      <c:layout>
        <c:manualLayout>
          <c:xMode val="edge"/>
          <c:yMode val="edge"/>
          <c:x val="0.18908730158730255"/>
          <c:y val="2.3669610037459352E-2"/>
        </c:manualLayout>
      </c:layout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8.9046252469158801E-2"/>
          <c:y val="0.19556274102051238"/>
          <c:w val="0.88786432875694066"/>
          <c:h val="0.67663939836862996"/>
        </c:manualLayout>
      </c:layout>
      <c:barChart>
        <c:barDir val="bar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Kolumna1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p3d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Arkusz1!$A$2:$A$6</c:f>
              <c:strCache>
                <c:ptCount val="5"/>
                <c:pt idx="0">
                  <c:v>Na spotakniu ze znajomymi</c:v>
                </c:pt>
                <c:pt idx="1">
                  <c:v>Na imprezie/dyskotece</c:v>
                </c:pt>
                <c:pt idx="2">
                  <c:v>Na wyjeździe wakacyjnym</c:v>
                </c:pt>
                <c:pt idx="3">
                  <c:v>Z rodziną</c:v>
                </c:pt>
                <c:pt idx="4">
                  <c:v>Inne</c:v>
                </c:pt>
              </c:strCache>
            </c:strRef>
          </c:cat>
          <c:val>
            <c:numRef>
              <c:f>Arkusz1!$B$2:$B$6</c:f>
              <c:numCache>
                <c:formatCode>0%</c:formatCode>
                <c:ptCount val="5"/>
                <c:pt idx="0">
                  <c:v>0.4</c:v>
                </c:pt>
                <c:pt idx="1">
                  <c:v>0.2</c:v>
                </c:pt>
                <c:pt idx="2">
                  <c:v>0.12000000000000002</c:v>
                </c:pt>
                <c:pt idx="3">
                  <c:v>0.24000000000000021</c:v>
                </c:pt>
                <c:pt idx="4">
                  <c:v>4.0000000000000022E-2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628-429F-B732-95680E05725C}"/>
            </c:ext>
          </c:extLst>
        </c:ser>
        <c:dLbls>
          <c:showVal val="1"/>
        </c:dLbls>
        <c:axId val="141227904"/>
        <c:axId val="141229440"/>
      </c:barChart>
      <c:catAx>
        <c:axId val="141227904"/>
        <c:scaling>
          <c:orientation val="minMax"/>
        </c:scaling>
        <c:axPos val="l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41229440"/>
        <c:crosses val="autoZero"/>
        <c:auto val="1"/>
        <c:lblAlgn val="ctr"/>
        <c:lblOffset val="100"/>
      </c:catAx>
      <c:valAx>
        <c:axId val="141229440"/>
        <c:scaling>
          <c:orientation val="minMax"/>
        </c:scaling>
        <c:axPos val="b"/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41227904"/>
        <c:crosses val="autoZero"/>
        <c:crossBetween val="between"/>
      </c:valAx>
      <c:spPr>
        <a:noFill/>
        <a:ln>
          <a:noFill/>
        </a:ln>
        <a:effectLst/>
        <a:sp3d/>
      </c:spPr>
    </c:plotArea>
    <c:plotVisOnly val="1"/>
    <c:dispBlanksAs val="gap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pl-PL"/>
    </a:p>
  </c:txPr>
  <c:externalData r:id="rId2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 baseline="0"/>
              <a:t>Jaki rodzaj alkoholu spożywa Pan/Pani najczęściej? </a:t>
            </a:r>
            <a:endParaRPr lang="en-US" sz="1400"/>
          </a:p>
        </c:rich>
      </c:tx>
      <c:layout>
        <c:manualLayout>
          <c:xMode val="edge"/>
          <c:yMode val="edge"/>
          <c:x val="0.3125939632242456"/>
          <c:y val="0"/>
        </c:manualLayout>
      </c:layout>
      <c:spPr>
        <a:noFill/>
        <a:ln>
          <a:noFill/>
        </a:ln>
        <a:effectLst/>
      </c:spPr>
    </c:title>
    <c:view3D>
      <c:depthPercent val="100"/>
      <c:rAngAx val="1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Seria 1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p3d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Arkusz1!$A$2:$A$6</c:f>
              <c:strCache>
                <c:ptCount val="5"/>
                <c:pt idx="0">
                  <c:v>Piwo</c:v>
                </c:pt>
                <c:pt idx="1">
                  <c:v>Wino </c:v>
                </c:pt>
                <c:pt idx="2">
                  <c:v>Wódka</c:v>
                </c:pt>
                <c:pt idx="3">
                  <c:v>Nie piję</c:v>
                </c:pt>
                <c:pt idx="4">
                  <c:v>Inne</c:v>
                </c:pt>
              </c:strCache>
            </c:strRef>
          </c:cat>
          <c:val>
            <c:numRef>
              <c:f>Arkusz1!$B$2:$B$6</c:f>
              <c:numCache>
                <c:formatCode>0%</c:formatCode>
                <c:ptCount val="5"/>
                <c:pt idx="0">
                  <c:v>0.32000000000000067</c:v>
                </c:pt>
                <c:pt idx="1">
                  <c:v>0.16</c:v>
                </c:pt>
                <c:pt idx="2">
                  <c:v>0.30000000000000032</c:v>
                </c:pt>
                <c:pt idx="3">
                  <c:v>0.16</c:v>
                </c:pt>
                <c:pt idx="4">
                  <c:v>6.0000000000000032E-2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C8B-4F60-9544-3675D697FD5E}"/>
            </c:ext>
          </c:extLst>
        </c:ser>
        <c:dLbls>
          <c:showVal val="1"/>
        </c:dLbls>
        <c:shape val="box"/>
        <c:axId val="141692928"/>
        <c:axId val="141694464"/>
        <c:axId val="0"/>
      </c:bar3DChart>
      <c:catAx>
        <c:axId val="141692928"/>
        <c:scaling>
          <c:orientation val="minMax"/>
        </c:scaling>
        <c:axPos val="b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41694464"/>
        <c:crosses val="autoZero"/>
        <c:auto val="1"/>
        <c:lblAlgn val="ctr"/>
        <c:lblOffset val="100"/>
      </c:catAx>
      <c:valAx>
        <c:axId val="141694464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4169292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Częstotliwość spożywania alkoholu</a:t>
            </a:r>
            <a:endParaRPr lang="en-US"/>
          </a:p>
        </c:rich>
      </c:tx>
      <c:layout>
        <c:manualLayout>
          <c:xMode val="edge"/>
          <c:yMode val="edge"/>
          <c:x val="0.43919492206331351"/>
          <c:y val="2.6809651474530842E-2"/>
        </c:manualLayout>
      </c:layout>
      <c:spPr>
        <a:noFill/>
        <a:ln>
          <a:noFill/>
        </a:ln>
        <a:effectLst/>
      </c:spPr>
    </c:title>
    <c:view3D>
      <c:depthPercent val="100"/>
      <c:rAngAx val="1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Seria 1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p3d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Arkusz1!$A$2:$A$7</c:f>
              <c:strCache>
                <c:ptCount val="6"/>
                <c:pt idx="0">
                  <c:v>prawie codziennie</c:v>
                </c:pt>
                <c:pt idx="1">
                  <c:v>kilka razy w tygodniu</c:v>
                </c:pt>
                <c:pt idx="2">
                  <c:v>raz w tygodniu</c:v>
                </c:pt>
                <c:pt idx="3">
                  <c:v>kilka razy w miesiącu</c:v>
                </c:pt>
                <c:pt idx="4">
                  <c:v>kilka razy w roku</c:v>
                </c:pt>
                <c:pt idx="5">
                  <c:v>nie piję</c:v>
                </c:pt>
              </c:strCache>
            </c:strRef>
          </c:cat>
          <c:val>
            <c:numRef>
              <c:f>Arkusz1!$B$2:$B$7</c:f>
              <c:numCache>
                <c:formatCode>0%</c:formatCode>
                <c:ptCount val="6"/>
                <c:pt idx="0">
                  <c:v>0</c:v>
                </c:pt>
                <c:pt idx="1">
                  <c:v>0.2</c:v>
                </c:pt>
                <c:pt idx="2">
                  <c:v>0.22</c:v>
                </c:pt>
                <c:pt idx="3">
                  <c:v>0.24000000000000021</c:v>
                </c:pt>
                <c:pt idx="4">
                  <c:v>0.14000000000000001</c:v>
                </c:pt>
                <c:pt idx="5">
                  <c:v>0.2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10C-45BD-A1D1-866861E36A25}"/>
            </c:ext>
          </c:extLst>
        </c:ser>
        <c:dLbls>
          <c:showVal val="1"/>
        </c:dLbls>
        <c:shape val="box"/>
        <c:axId val="141715328"/>
        <c:axId val="141716864"/>
        <c:axId val="0"/>
      </c:bar3DChart>
      <c:catAx>
        <c:axId val="141715328"/>
        <c:scaling>
          <c:orientation val="minMax"/>
        </c:scaling>
        <c:axPos val="b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41716864"/>
        <c:crosses val="autoZero"/>
        <c:auto val="1"/>
        <c:lblAlgn val="ctr"/>
        <c:lblOffset val="100"/>
      </c:catAx>
      <c:valAx>
        <c:axId val="141716864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4171532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/>
              <a:t>Ile porcji standardowych zawierających alkohol wypija Pan/Pani w trakcie typowego dnia picia?</a:t>
            </a:r>
            <a:endParaRPr lang="en-US" sz="1400"/>
          </a:p>
        </c:rich>
      </c:tx>
      <c:layout>
        <c:manualLayout>
          <c:xMode val="edge"/>
          <c:yMode val="edge"/>
          <c:x val="0.2501445588065192"/>
          <c:y val="1.2738853503184714E-2"/>
        </c:manualLayout>
      </c:layout>
      <c:spPr>
        <a:noFill/>
        <a:ln>
          <a:noFill/>
        </a:ln>
        <a:effectLst/>
      </c:spPr>
    </c:title>
    <c:view3D>
      <c:depthPercent val="100"/>
      <c:rAngAx val="1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Seria 1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p3d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Arkusz1!$A$2:$A$7</c:f>
              <c:strCache>
                <c:ptCount val="6"/>
                <c:pt idx="0">
                  <c:v>1 - 2 porcje</c:v>
                </c:pt>
                <c:pt idx="1">
                  <c:v>3 - 4 porcje</c:v>
                </c:pt>
                <c:pt idx="2">
                  <c:v>5 - 6 porcji</c:v>
                </c:pt>
                <c:pt idx="3">
                  <c:v>7 - 9 porcji</c:v>
                </c:pt>
                <c:pt idx="4">
                  <c:v>10 i więcej</c:v>
                </c:pt>
                <c:pt idx="5">
                  <c:v>nie piję alkoholu</c:v>
                </c:pt>
              </c:strCache>
            </c:strRef>
          </c:cat>
          <c:val>
            <c:numRef>
              <c:f>Arkusz1!$B$2:$B$7</c:f>
              <c:numCache>
                <c:formatCode>0%</c:formatCode>
                <c:ptCount val="6"/>
                <c:pt idx="0">
                  <c:v>0.16</c:v>
                </c:pt>
                <c:pt idx="1">
                  <c:v>0.36000000000000032</c:v>
                </c:pt>
                <c:pt idx="2">
                  <c:v>0.26</c:v>
                </c:pt>
                <c:pt idx="3">
                  <c:v>2.0000000000000011E-2</c:v>
                </c:pt>
                <c:pt idx="4">
                  <c:v>0</c:v>
                </c:pt>
                <c:pt idx="5">
                  <c:v>0.2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82E-4E7D-9BCF-CF4FC952235D}"/>
            </c:ext>
          </c:extLst>
        </c:ser>
        <c:dLbls>
          <c:showVal val="1"/>
        </c:dLbls>
        <c:shape val="box"/>
        <c:axId val="141770752"/>
        <c:axId val="141772288"/>
        <c:axId val="0"/>
      </c:bar3DChart>
      <c:catAx>
        <c:axId val="141770752"/>
        <c:scaling>
          <c:orientation val="minMax"/>
        </c:scaling>
        <c:axPos val="b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41772288"/>
        <c:crosses val="autoZero"/>
        <c:auto val="1"/>
        <c:lblAlgn val="ctr"/>
        <c:lblOffset val="100"/>
      </c:catAx>
      <c:valAx>
        <c:axId val="141772288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417707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Z jakiego</a:t>
            </a:r>
            <a:r>
              <a:rPr lang="pl-PL" baseline="0"/>
              <a:t> powodu najczęściej sięga Pan/Pani </a:t>
            </a:r>
            <a:br>
              <a:rPr lang="pl-PL" baseline="0"/>
            </a:br>
            <a:r>
              <a:rPr lang="pl-PL" baseline="0"/>
              <a:t> po alkohol</a:t>
            </a:r>
            <a:r>
              <a:rPr lang="pl-PL"/>
              <a:t>? </a:t>
            </a:r>
          </a:p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200"/>
              <a:t>(pytanie wielokrotnego wyboru)</a:t>
            </a:r>
          </a:p>
        </c:rich>
      </c:tx>
      <c:layout>
        <c:manualLayout>
          <c:xMode val="edge"/>
          <c:yMode val="edge"/>
          <c:x val="0.3200948839728382"/>
          <c:y val="3.2575692938832043E-2"/>
        </c:manualLayout>
      </c:layout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8.9046252469158801E-2"/>
          <c:y val="0.19556274102051238"/>
          <c:w val="0.88786432875694066"/>
          <c:h val="0.67663939836862996"/>
        </c:manualLayout>
      </c:layout>
      <c:barChart>
        <c:barDir val="bar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Kolumna1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p3d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Arkusz1!$A$2:$A$7</c:f>
              <c:strCache>
                <c:ptCount val="6"/>
                <c:pt idx="0">
                  <c:v>Dla towarzystwa </c:v>
                </c:pt>
                <c:pt idx="1">
                  <c:v>Dla odreagowania emocji</c:v>
                </c:pt>
                <c:pt idx="2">
                  <c:v>Dla ododania sobie odwagi</c:v>
                </c:pt>
                <c:pt idx="3">
                  <c:v>Uroczystości/świętowanie</c:v>
                </c:pt>
                <c:pt idx="4">
                  <c:v>Inne</c:v>
                </c:pt>
                <c:pt idx="5">
                  <c:v>Nie piję alkoholu</c:v>
                </c:pt>
              </c:strCache>
            </c:strRef>
          </c:cat>
          <c:val>
            <c:numRef>
              <c:f>Arkusz1!$B$2:$B$7</c:f>
              <c:numCache>
                <c:formatCode>0%</c:formatCode>
                <c:ptCount val="6"/>
                <c:pt idx="0">
                  <c:v>0.36000000000000032</c:v>
                </c:pt>
                <c:pt idx="1">
                  <c:v>0.2</c:v>
                </c:pt>
                <c:pt idx="2">
                  <c:v>0.12000000000000002</c:v>
                </c:pt>
                <c:pt idx="3">
                  <c:v>0.16</c:v>
                </c:pt>
                <c:pt idx="4">
                  <c:v>8.0000000000000043E-2</c:v>
                </c:pt>
                <c:pt idx="5">
                  <c:v>0.2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12B-4236-BFB8-591198B4B575}"/>
            </c:ext>
          </c:extLst>
        </c:ser>
        <c:dLbls>
          <c:showVal val="1"/>
        </c:dLbls>
        <c:axId val="150865408"/>
        <c:axId val="150866944"/>
      </c:barChart>
      <c:catAx>
        <c:axId val="150865408"/>
        <c:scaling>
          <c:orientation val="minMax"/>
        </c:scaling>
        <c:axPos val="l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0866944"/>
        <c:crosses val="autoZero"/>
        <c:auto val="1"/>
        <c:lblAlgn val="ctr"/>
        <c:lblOffset val="100"/>
      </c:catAx>
      <c:valAx>
        <c:axId val="150866944"/>
        <c:scaling>
          <c:orientation val="minMax"/>
        </c:scaling>
        <c:axPos val="b"/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0865408"/>
        <c:crosses val="autoZero"/>
        <c:crossBetween val="between"/>
      </c:valAx>
      <c:spPr>
        <a:noFill/>
        <a:ln>
          <a:noFill/>
        </a:ln>
        <a:effectLst/>
        <a:sp3d/>
      </c:spPr>
    </c:plotArea>
    <c:plotVisOnly val="1"/>
    <c:dispBlanksAs val="gap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pl-PL"/>
    </a:p>
  </c:txPr>
  <c:externalData r:id="rId2"/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5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500"/>
              <a:t>Czy w Pani/Pana</a:t>
            </a:r>
            <a:r>
              <a:rPr lang="pl-PL" sz="1500" baseline="0"/>
              <a:t> środowisku lokalnym istnieje możliwość kupienia alkoholu z nielegalnego źródła?</a:t>
            </a:r>
            <a:endParaRPr lang="en-US" sz="1500"/>
          </a:p>
        </c:rich>
      </c:tx>
      <c:layout>
        <c:manualLayout>
          <c:xMode val="edge"/>
          <c:yMode val="edge"/>
          <c:x val="0.46169760756313399"/>
          <c:y val="0"/>
        </c:manualLayout>
      </c:layout>
      <c:spPr>
        <a:noFill/>
        <a:ln>
          <a:noFill/>
        </a:ln>
        <a:effectLst/>
      </c:spPr>
    </c:title>
    <c:plotArea>
      <c:layout/>
      <c:barChart>
        <c:barDir val="bar"/>
        <c:grouping val="stacked"/>
        <c:ser>
          <c:idx val="0"/>
          <c:order val="0"/>
          <c:tx>
            <c:strRef>
              <c:f>Arkusz1!$B$1</c:f>
              <c:strCache>
                <c:ptCount val="1"/>
                <c:pt idx="0">
                  <c:v>Seria 1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dLbl>
              <c:idx val="0"/>
              <c:layout>
                <c:manualLayout>
                  <c:x val="3.3938492162863834E-2"/>
                  <c:y val="4.629629629629632E-3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200" b="0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pl-PL"/>
                </a:p>
              </c:txPr>
              <c:dLblPos val="ctr"/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</c:ext>
                <c:ext xmlns:c16="http://schemas.microsoft.com/office/drawing/2014/chart" uri="{C3380CC4-5D6E-409C-BE32-E72D297353CC}">
                  <c16:uniqueId val="{00000000-71F2-4C92-A2AD-DC6466EFB59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in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Arkusz1!$A$2:$A$5</c:f>
              <c:strCache>
                <c:ptCount val="4"/>
                <c:pt idx="0">
                  <c:v>Tak, wiem o takich możliwościach</c:v>
                </c:pt>
                <c:pt idx="1">
                  <c:v>Raczej tak, wydaje mi się, że jest to możliwe</c:v>
                </c:pt>
                <c:pt idx="2">
                  <c:v>Raczej nie, wydaje mi się, że to nie jest możliwe</c:v>
                </c:pt>
                <c:pt idx="3">
                  <c:v>Nie, nie ma takiej możliwości</c:v>
                </c:pt>
              </c:strCache>
            </c:strRef>
          </c:cat>
          <c:val>
            <c:numRef>
              <c:f>Arkusz1!$B$2:$B$5</c:f>
              <c:numCache>
                <c:formatCode>0%</c:formatCode>
                <c:ptCount val="4"/>
                <c:pt idx="0">
                  <c:v>2.0000000000000011E-2</c:v>
                </c:pt>
                <c:pt idx="1">
                  <c:v>0.16</c:v>
                </c:pt>
                <c:pt idx="2">
                  <c:v>0.60000000000000064</c:v>
                </c:pt>
                <c:pt idx="3">
                  <c:v>0.22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71F2-4C92-A2AD-DC6466EFB59B}"/>
            </c:ext>
          </c:extLst>
        </c:ser>
        <c:dLbls>
          <c:showVal val="1"/>
        </c:dLbls>
        <c:overlap val="100"/>
        <c:axId val="151126400"/>
        <c:axId val="151127936"/>
      </c:barChart>
      <c:catAx>
        <c:axId val="151126400"/>
        <c:scaling>
          <c:orientation val="minMax"/>
        </c:scaling>
        <c:axPos val="l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1127936"/>
        <c:crosses val="autoZero"/>
        <c:auto val="1"/>
        <c:lblAlgn val="ctr"/>
        <c:lblOffset val="100"/>
      </c:catAx>
      <c:valAx>
        <c:axId val="151127936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112640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pl-PL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/>
              <a:t>Uważam,</a:t>
            </a:r>
            <a:r>
              <a:rPr lang="pl-PL" sz="1400" baseline="0"/>
              <a:t> że osoby spożywające alkohol (np. w parkach lub w okolicy sklepów alkoholowych) w miejscu mojego zamieszkania stanowią dla mnie i moich bliskich zagrożenie.</a:t>
            </a:r>
            <a:endParaRPr lang="en-US" sz="1400"/>
          </a:p>
        </c:rich>
      </c:tx>
      <c:layout>
        <c:manualLayout>
          <c:xMode val="edge"/>
          <c:yMode val="edge"/>
          <c:x val="0.26047174888382391"/>
          <c:y val="5.0925925925925923E-2"/>
        </c:manualLayout>
      </c:layout>
      <c:spPr>
        <a:noFill/>
        <a:ln>
          <a:noFill/>
        </a:ln>
        <a:effectLst/>
      </c:spPr>
    </c:title>
    <c:plotArea>
      <c:layout/>
      <c:barChart>
        <c:barDir val="bar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Seria 1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50" b="0" i="0" u="none" strike="noStrike" kern="1200" baseline="0">
                    <a:solidFill>
                      <a:schemeClr val="tx2">
                        <a:lumMod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Arkusz1!$A$2:$A$5</c:f>
              <c:strCache>
                <c:ptCount val="4"/>
                <c:pt idx="0">
                  <c:v>Zdecydowanie tak</c:v>
                </c:pt>
                <c:pt idx="1">
                  <c:v>Raczej tak</c:v>
                </c:pt>
                <c:pt idx="2">
                  <c:v>Raczej nie</c:v>
                </c:pt>
                <c:pt idx="3">
                  <c:v>Zdecydowanie nie</c:v>
                </c:pt>
              </c:strCache>
            </c:strRef>
          </c:cat>
          <c:val>
            <c:numRef>
              <c:f>Arkusz1!$B$2:$B$5</c:f>
              <c:numCache>
                <c:formatCode>0%</c:formatCode>
                <c:ptCount val="4"/>
                <c:pt idx="0">
                  <c:v>8.0000000000000043E-2</c:v>
                </c:pt>
                <c:pt idx="1">
                  <c:v>0.22</c:v>
                </c:pt>
                <c:pt idx="2">
                  <c:v>0.60000000000000064</c:v>
                </c:pt>
                <c:pt idx="3">
                  <c:v>0.1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37E-4DC0-A2B1-A103983F14F3}"/>
            </c:ext>
          </c:extLst>
        </c:ser>
        <c:dLbls>
          <c:showVal val="1"/>
        </c:dLbls>
        <c:axId val="151144704"/>
        <c:axId val="151162880"/>
      </c:barChart>
      <c:catAx>
        <c:axId val="151144704"/>
        <c:scaling>
          <c:orientation val="minMax"/>
        </c:scaling>
        <c:axPos val="l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1162880"/>
        <c:crosses val="autoZero"/>
        <c:auto val="1"/>
        <c:lblAlgn val="ctr"/>
        <c:lblOffset val="100"/>
      </c:catAx>
      <c:valAx>
        <c:axId val="151162880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114470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pl-PL"/>
  <c:style val="5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/>
              <a:t>Czy</a:t>
            </a:r>
            <a:r>
              <a:rPr lang="pl-PL" sz="1400" baseline="0"/>
              <a:t> w ostatnim okresie 3 miesięcy zdarzyło się Panu/Pani doznać przykrych i niepokojących przeżyć lub sytuacji związanych z działanim osób trzecich znajdujących się w stanie nietrzeźwości </a:t>
            </a:r>
            <a:r>
              <a:rPr lang="pl-PL" sz="1400"/>
              <a:t>?</a:t>
            </a:r>
            <a:endParaRPr lang="en-US" sz="1400"/>
          </a:p>
        </c:rich>
      </c:tx>
      <c:layout>
        <c:manualLayout>
          <c:xMode val="edge"/>
          <c:yMode val="edge"/>
          <c:x val="0.17676659967637143"/>
          <c:y val="3.7037037037037056E-2"/>
        </c:manualLayout>
      </c:layout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Seria 1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hade val="51000"/>
                    <a:satMod val="130000"/>
                  </a:schemeClr>
                </a:gs>
                <a:gs pos="80000">
                  <a:schemeClr val="accent3">
                    <a:shade val="93000"/>
                    <a:satMod val="130000"/>
                  </a:schemeClr>
                </a:gs>
                <a:gs pos="100000">
                  <a:schemeClr val="accent3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dLbl>
              <c:idx val="3"/>
              <c:layout>
                <c:manualLayout>
                  <c:x val="2.3129409043598759E-3"/>
                  <c:y val="0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55BF-44B9-B234-3C3A5B606C1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Arkusz1!$A$2:$A$4</c:f>
              <c:strCache>
                <c:ptCount val="3"/>
                <c:pt idx="0">
                  <c:v>Tak</c:v>
                </c:pt>
                <c:pt idx="1">
                  <c:v>Nie</c:v>
                </c:pt>
                <c:pt idx="2">
                  <c:v>Nie pamiętam</c:v>
                </c:pt>
              </c:strCache>
            </c:strRef>
          </c:cat>
          <c:val>
            <c:numRef>
              <c:f>Arkusz1!$B$2:$B$4</c:f>
              <c:numCache>
                <c:formatCode>0%</c:formatCode>
                <c:ptCount val="3"/>
                <c:pt idx="0">
                  <c:v>6.0000000000000032E-2</c:v>
                </c:pt>
                <c:pt idx="1">
                  <c:v>0.8</c:v>
                </c:pt>
                <c:pt idx="2">
                  <c:v>0.14000000000000001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55BF-44B9-B234-3C3A5B606C14}"/>
            </c:ext>
          </c:extLst>
        </c:ser>
        <c:dLbls>
          <c:showVal val="1"/>
        </c:dLbls>
        <c:gapWidth val="100"/>
        <c:overlap val="-24"/>
        <c:axId val="151245568"/>
        <c:axId val="151247104"/>
      </c:barChart>
      <c:catAx>
        <c:axId val="151245568"/>
        <c:scaling>
          <c:orientation val="minMax"/>
        </c:scaling>
        <c:axPos val="b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1247104"/>
        <c:crosses val="autoZero"/>
        <c:auto val="1"/>
        <c:lblAlgn val="ctr"/>
        <c:lblOffset val="100"/>
      </c:catAx>
      <c:valAx>
        <c:axId val="151247104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12455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pl-PL"/>
  <c:style val="5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/>
              <a:t>Jak Pan/Pani sądzi, czy uzależnienie do alkoholu to częste zjawisko w Pani/Pana miejscowości?</a:t>
            </a:r>
            <a:endParaRPr lang="en-US" sz="1400"/>
          </a:p>
        </c:rich>
      </c:tx>
      <c:layout>
        <c:manualLayout>
          <c:xMode val="edge"/>
          <c:yMode val="edge"/>
          <c:x val="0.17676659967637132"/>
          <c:y val="3.7037037037037056E-2"/>
        </c:manualLayout>
      </c:layout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Seria 1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hade val="51000"/>
                    <a:satMod val="130000"/>
                  </a:schemeClr>
                </a:gs>
                <a:gs pos="80000">
                  <a:schemeClr val="accent3">
                    <a:shade val="93000"/>
                    <a:satMod val="130000"/>
                  </a:schemeClr>
                </a:gs>
                <a:gs pos="100000">
                  <a:schemeClr val="accent3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dLbl>
              <c:idx val="3"/>
              <c:layout>
                <c:manualLayout>
                  <c:x val="2.3129409043598772E-3"/>
                  <c:y val="0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F4C4-47E0-B60F-73C7C89FA8E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Arkusz1!$A$2:$A$5</c:f>
              <c:strCache>
                <c:ptCount val="4"/>
                <c:pt idx="0">
                  <c:v>Bardzo częste</c:v>
                </c:pt>
                <c:pt idx="1">
                  <c:v>Raczej częste</c:v>
                </c:pt>
                <c:pt idx="2">
                  <c:v>Raczej rzadkie</c:v>
                </c:pt>
                <c:pt idx="3">
                  <c:v>Bardzo rzadkie</c:v>
                </c:pt>
              </c:strCache>
            </c:strRef>
          </c:cat>
          <c:val>
            <c:numRef>
              <c:f>Arkusz1!$B$2:$B$5</c:f>
              <c:numCache>
                <c:formatCode>0%</c:formatCode>
                <c:ptCount val="4"/>
                <c:pt idx="0">
                  <c:v>4.0000000000000022E-2</c:v>
                </c:pt>
                <c:pt idx="1">
                  <c:v>0.26</c:v>
                </c:pt>
                <c:pt idx="2">
                  <c:v>0.68</c:v>
                </c:pt>
                <c:pt idx="3">
                  <c:v>2.0000000000000011E-2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F4C4-47E0-B60F-73C7C89FA8ED}"/>
            </c:ext>
          </c:extLst>
        </c:ser>
        <c:dLbls>
          <c:showVal val="1"/>
        </c:dLbls>
        <c:gapWidth val="100"/>
        <c:overlap val="-24"/>
        <c:axId val="151263488"/>
        <c:axId val="151265280"/>
      </c:barChart>
      <c:catAx>
        <c:axId val="151263488"/>
        <c:scaling>
          <c:orientation val="minMax"/>
        </c:scaling>
        <c:axPos val="b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1265280"/>
        <c:crosses val="autoZero"/>
        <c:auto val="1"/>
        <c:lblAlgn val="ctr"/>
        <c:lblOffset val="100"/>
      </c:catAx>
      <c:valAx>
        <c:axId val="151265280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126348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pl-PL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/>
              <a:t>Jak ocenia Pan/Pani swój</a:t>
            </a:r>
            <a:r>
              <a:rPr lang="pl-PL" sz="1400" baseline="0"/>
              <a:t> poziom swojej wiedzy na temat uzależnień do substancji psychoaktywnych?</a:t>
            </a:r>
            <a:endParaRPr lang="en-US" sz="1400"/>
          </a:p>
        </c:rich>
      </c:tx>
      <c:layout>
        <c:manualLayout>
          <c:xMode val="edge"/>
          <c:yMode val="edge"/>
          <c:x val="0.17676659967637132"/>
          <c:y val="3.7037037037037056E-2"/>
        </c:manualLayout>
      </c:layout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0.22491510869456341"/>
          <c:y val="0.30083880139982916"/>
          <c:w val="0.33819275539557414"/>
          <c:h val="0.67693350831146104"/>
        </c:manualLayout>
      </c:layout>
      <c:pie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Seria 1</c:v>
                </c:pt>
              </c:strCache>
            </c:strRef>
          </c:tx>
          <c:dPt>
            <c:idx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98FA-4F70-9B54-2A41FA14008C}"/>
              </c:ext>
            </c:extLst>
          </c:dPt>
          <c:dPt>
            <c:idx val="1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98FA-4F70-9B54-2A41FA14008C}"/>
              </c:ext>
            </c:extLst>
          </c:dPt>
          <c:dPt>
            <c:idx val="2"/>
            <c:spPr>
              <a:gradFill rotWithShape="1"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98FA-4F70-9B54-2A41FA14008C}"/>
              </c:ext>
            </c:extLst>
          </c:dPt>
          <c:dPt>
            <c:idx val="3"/>
            <c:spPr>
              <a:gradFill rotWithShape="1">
                <a:gsLst>
                  <a:gs pos="0">
                    <a:schemeClr val="accent4">
                      <a:shade val="51000"/>
                      <a:satMod val="130000"/>
                    </a:schemeClr>
                  </a:gs>
                  <a:gs pos="80000">
                    <a:schemeClr val="accent4">
                      <a:shade val="93000"/>
                      <a:satMod val="130000"/>
                    </a:schemeClr>
                  </a:gs>
                  <a:gs pos="100000">
                    <a:schemeClr val="accent4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98FA-4F70-9B54-2A41FA14008C}"/>
              </c:ext>
            </c:extLst>
          </c:dPt>
          <c:dLbls>
            <c:dLbl>
              <c:idx val="0"/>
              <c:layout>
                <c:manualLayout>
                  <c:x val="-3.1079005144017163E-2"/>
                  <c:y val="0.13288130650335375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98FA-4F70-9B54-2A41FA14008C}"/>
                </c:ext>
              </c:extLst>
            </c:dLbl>
            <c:dLbl>
              <c:idx val="1"/>
              <c:layout>
                <c:manualLayout>
                  <c:x val="-7.2589555888028304E-2"/>
                  <c:y val="-0.20599300087489203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98FA-4F70-9B54-2A41FA14008C}"/>
                </c:ext>
              </c:extLst>
            </c:dLbl>
            <c:dLbl>
              <c:idx val="2"/>
              <c:layout>
                <c:manualLayout>
                  <c:x val="8.7098615968944651E-2"/>
                  <c:y val="0.1105322251385245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98FA-4F70-9B54-2A41FA14008C}"/>
                </c:ext>
              </c:extLst>
            </c:dLbl>
            <c:dLbl>
              <c:idx val="3"/>
              <c:layout>
                <c:manualLayout>
                  <c:x val="2.5892189635657207E-2"/>
                  <c:y val="9.9184529017206244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98FA-4F70-9B54-2A41FA14008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5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Arkusz1!$A$2:$A$5</c:f>
              <c:strCache>
                <c:ptCount val="4"/>
                <c:pt idx="0">
                  <c:v>Wysoko</c:v>
                </c:pt>
                <c:pt idx="1">
                  <c:v>Średnio</c:v>
                </c:pt>
                <c:pt idx="2">
                  <c:v>Nisko</c:v>
                </c:pt>
                <c:pt idx="3">
                  <c:v>Brak wiedzy</c:v>
                </c:pt>
              </c:strCache>
            </c:strRef>
          </c:cat>
          <c:val>
            <c:numRef>
              <c:f>Arkusz1!$B$2:$B$5</c:f>
              <c:numCache>
                <c:formatCode>0%</c:formatCode>
                <c:ptCount val="4"/>
                <c:pt idx="0">
                  <c:v>0.22</c:v>
                </c:pt>
                <c:pt idx="1">
                  <c:v>0.38000000000000062</c:v>
                </c:pt>
                <c:pt idx="2">
                  <c:v>0.32000000000000062</c:v>
                </c:pt>
                <c:pt idx="3">
                  <c:v>8.0000000000000043E-2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98FA-4F70-9B54-2A41FA14008C}"/>
            </c:ext>
          </c:extLst>
        </c:ser>
        <c:firstSliceAng val="0"/>
      </c:pie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68151550444421549"/>
          <c:y val="0.3094433508311461"/>
          <c:w val="0.20977627305086921"/>
          <c:h val="0.53009477981918962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5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zero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 algn="ct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 b="1" i="0" u="none" strike="noStrike" baseline="0">
                <a:effectLst/>
              </a:rPr>
              <a:t>Czy Pani/Pana zdaniem istnieją substancje psychoaktywne, które nie uzależniają?</a:t>
            </a:r>
            <a:endParaRPr lang="en-US" sz="1400"/>
          </a:p>
        </c:rich>
      </c:tx>
      <c:layout>
        <c:manualLayout>
          <c:xMode val="edge"/>
          <c:yMode val="edge"/>
          <c:x val="0.15595013153713339"/>
          <c:y val="4.1666666666666664E-2"/>
        </c:manualLayout>
      </c:layout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0.2026728126545172"/>
          <c:y val="0.29157954214056581"/>
          <c:w val="0.37026923906976211"/>
          <c:h val="0.70842045785943464"/>
        </c:manualLayout>
      </c:layout>
      <c:pie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Seria 1</c:v>
                </c:pt>
              </c:strCache>
            </c:strRef>
          </c:tx>
          <c:dPt>
            <c:idx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696C-4D6B-9B7B-DDEA2A4C2069}"/>
              </c:ext>
            </c:extLst>
          </c:dPt>
          <c:dPt>
            <c:idx val="1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696C-4D6B-9B7B-DDEA2A4C2069}"/>
              </c:ext>
            </c:extLst>
          </c:dPt>
          <c:dPt>
            <c:idx val="2"/>
            <c:spPr>
              <a:gradFill rotWithShape="1"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696C-4D6B-9B7B-DDEA2A4C2069}"/>
              </c:ext>
            </c:extLst>
          </c:dPt>
          <c:dPt>
            <c:idx val="3"/>
            <c:spPr>
              <a:gradFill rotWithShape="1">
                <a:gsLst>
                  <a:gs pos="0">
                    <a:schemeClr val="accent4">
                      <a:shade val="51000"/>
                      <a:satMod val="130000"/>
                    </a:schemeClr>
                  </a:gs>
                  <a:gs pos="80000">
                    <a:schemeClr val="accent4">
                      <a:shade val="93000"/>
                      <a:satMod val="130000"/>
                    </a:schemeClr>
                  </a:gs>
                  <a:gs pos="100000">
                    <a:schemeClr val="accent4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696C-4D6B-9B7B-DDEA2A4C2069}"/>
              </c:ext>
            </c:extLst>
          </c:dPt>
          <c:dLbls>
            <c:dLbl>
              <c:idx val="0"/>
              <c:layout>
                <c:manualLayout>
                  <c:x val="-3.5017196806684595E-2"/>
                  <c:y val="0.14170494313210899"/>
                </c:manualLayout>
              </c:layout>
              <c:dLblPos val="bestFit"/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696C-4D6B-9B7B-DDEA2A4C2069}"/>
                </c:ext>
              </c:extLst>
            </c:dLbl>
            <c:dLbl>
              <c:idx val="1"/>
              <c:layout>
                <c:manualLayout>
                  <c:x val="-5.5264171543724143E-2"/>
                  <c:y val="-0.1722236803732867"/>
                </c:manualLayout>
              </c:layout>
              <c:dLblPos val="bestFit"/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696C-4D6B-9B7B-DDEA2A4C2069}"/>
                </c:ext>
              </c:extLst>
            </c:dLbl>
            <c:dLbl>
              <c:idx val="2"/>
              <c:layout>
                <c:manualLayout>
                  <c:x val="8.6088935309592704E-2"/>
                  <c:y val="0.15373687664041993"/>
                </c:manualLayout>
              </c:layout>
              <c:dLblPos val="bestFit"/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696C-4D6B-9B7B-DDEA2A4C206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bestFit"/>
            <c:showVal val="1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Arkusz1!$A$2:$A$4</c:f>
              <c:strCache>
                <c:ptCount val="3"/>
                <c:pt idx="0">
                  <c:v>Tak</c:v>
                </c:pt>
                <c:pt idx="1">
                  <c:v>Nie</c:v>
                </c:pt>
                <c:pt idx="2">
                  <c:v>Nie wiem</c:v>
                </c:pt>
              </c:strCache>
            </c:strRef>
          </c:cat>
          <c:val>
            <c:numRef>
              <c:f>Arkusz1!$B$2:$B$4</c:f>
              <c:numCache>
                <c:formatCode>0%</c:formatCode>
                <c:ptCount val="3"/>
                <c:pt idx="0">
                  <c:v>0.1</c:v>
                </c:pt>
                <c:pt idx="1">
                  <c:v>0.68</c:v>
                </c:pt>
                <c:pt idx="2">
                  <c:v>0.22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696C-4D6B-9B7B-DDEA2A4C2069}"/>
            </c:ext>
          </c:extLst>
        </c:ser>
        <c:dLbls>
          <c:showVal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68151550444421549"/>
          <c:y val="0.42055446194226126"/>
          <c:w val="0.13807510501571252"/>
          <c:h val="0.31250218722659834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zero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/>
              <a:t>Ile zna Pan/Pani osób (osobiście lub „ze słyszenia”), </a:t>
            </a:r>
            <a:br>
              <a:rPr lang="pl-PL" sz="1400"/>
            </a:br>
            <a:r>
              <a:rPr lang="pl-PL" sz="1400"/>
              <a:t>które przyjmują substancje odurzające </a:t>
            </a:r>
            <a:br>
              <a:rPr lang="pl-PL" sz="1400"/>
            </a:br>
            <a:r>
              <a:rPr lang="pl-PL" sz="1400"/>
              <a:t>(narkotyki lub dopalacze)?</a:t>
            </a:r>
          </a:p>
        </c:rich>
      </c:tx>
      <c:layout>
        <c:manualLayout>
          <c:xMode val="edge"/>
          <c:yMode val="edge"/>
          <c:x val="0.29025864491271652"/>
          <c:y val="2.5396825396825397E-2"/>
        </c:manualLayout>
      </c:layout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Kolumna2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Arkusz1!$A$2:$A$6</c:f>
              <c:strCache>
                <c:ptCount val="5"/>
                <c:pt idx="0">
                  <c:v>nie znam nikogo</c:v>
                </c:pt>
                <c:pt idx="1">
                  <c:v>jedną osobę</c:v>
                </c:pt>
                <c:pt idx="2">
                  <c:v>2 - 5 osób</c:v>
                </c:pt>
                <c:pt idx="3">
                  <c:v>6 - 10 osób</c:v>
                </c:pt>
                <c:pt idx="4">
                  <c:v>ponad 10 osób</c:v>
                </c:pt>
              </c:strCache>
            </c:strRef>
          </c:cat>
          <c:val>
            <c:numRef>
              <c:f>Arkusz1!$B$2:$B$6</c:f>
              <c:numCache>
                <c:formatCode>0%</c:formatCode>
                <c:ptCount val="5"/>
                <c:pt idx="0">
                  <c:v>0.88</c:v>
                </c:pt>
                <c:pt idx="1">
                  <c:v>8.0000000000000043E-2</c:v>
                </c:pt>
                <c:pt idx="2">
                  <c:v>4.0000000000000022E-2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B1E-40A7-B34C-D4AEF651B604}"/>
            </c:ext>
          </c:extLst>
        </c:ser>
        <c:dLbls>
          <c:showVal val="1"/>
        </c:dLbls>
        <c:axId val="151513728"/>
        <c:axId val="151519616"/>
      </c:barChart>
      <c:catAx>
        <c:axId val="151513728"/>
        <c:scaling>
          <c:orientation val="minMax"/>
        </c:scaling>
        <c:axPos val="b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1519616"/>
        <c:crosses val="autoZero"/>
        <c:auto val="1"/>
        <c:lblAlgn val="ctr"/>
        <c:lblOffset val="100"/>
      </c:catAx>
      <c:valAx>
        <c:axId val="151519616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151372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Jakie substancje odurzające są najczęściej </a:t>
            </a:r>
          </a:p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przyjmowane przez osoby, które znasz? </a:t>
            </a:r>
            <a:br>
              <a:rPr lang="pl-PL"/>
            </a:br>
            <a:r>
              <a:rPr lang="pl-PL" sz="1200"/>
              <a:t>(pytanie wielokrotnego wyboru)</a:t>
            </a:r>
          </a:p>
        </c:rich>
      </c:tx>
      <c:layout>
        <c:manualLayout>
          <c:xMode val="edge"/>
          <c:yMode val="edge"/>
          <c:x val="0.34929484354341117"/>
          <c:y val="1.7964071856287518E-2"/>
        </c:manualLayout>
      </c:layout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8.9046252469158801E-2"/>
          <c:y val="0.19556274102051238"/>
          <c:w val="0.88786432875694132"/>
          <c:h val="0.67663939836862963"/>
        </c:manualLayout>
      </c:layout>
      <c:barChart>
        <c:barDir val="bar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Kolumna1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p3d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Arkusz1!$A$2:$A$11</c:f>
              <c:strCache>
                <c:ptCount val="10"/>
                <c:pt idx="0">
                  <c:v>Marihuana, haszysz</c:v>
                </c:pt>
                <c:pt idx="1">
                  <c:v>Amfetamina</c:v>
                </c:pt>
                <c:pt idx="2">
                  <c:v>LSD</c:v>
                </c:pt>
                <c:pt idx="3">
                  <c:v>Ekstazy</c:v>
                </c:pt>
                <c:pt idx="4">
                  <c:v>Heroina</c:v>
                </c:pt>
                <c:pt idx="5">
                  <c:v>Dopalacze</c:v>
                </c:pt>
                <c:pt idx="6">
                  <c:v>Leki używane w celu odurzenia</c:v>
                </c:pt>
                <c:pt idx="7">
                  <c:v>Inne</c:v>
                </c:pt>
                <c:pt idx="8">
                  <c:v>Nie wiem, jakie substancje przyjmują te osoby</c:v>
                </c:pt>
                <c:pt idx="9">
                  <c:v>Nie słyszałam o osobach, które przyjmowałyby substancje odurzające</c:v>
                </c:pt>
              </c:strCache>
            </c:strRef>
          </c:cat>
          <c:val>
            <c:numRef>
              <c:f>Arkusz1!$B$2:$B$11</c:f>
              <c:numCache>
                <c:formatCode>0%</c:formatCode>
                <c:ptCount val="10"/>
                <c:pt idx="0">
                  <c:v>6.0000000000000032E-2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2.0000000000000011E-2</c:v>
                </c:pt>
                <c:pt idx="6">
                  <c:v>0</c:v>
                </c:pt>
                <c:pt idx="7">
                  <c:v>0</c:v>
                </c:pt>
                <c:pt idx="8">
                  <c:v>6.0000000000000032E-2</c:v>
                </c:pt>
                <c:pt idx="9">
                  <c:v>0.86000000000000065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B35-4663-BD26-84A59C64A434}"/>
            </c:ext>
          </c:extLst>
        </c:ser>
        <c:dLbls>
          <c:showVal val="1"/>
        </c:dLbls>
        <c:axId val="151540096"/>
        <c:axId val="151541632"/>
      </c:barChart>
      <c:catAx>
        <c:axId val="151540096"/>
        <c:scaling>
          <c:orientation val="minMax"/>
        </c:scaling>
        <c:axPos val="l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1541632"/>
        <c:crosses val="autoZero"/>
        <c:auto val="1"/>
        <c:lblAlgn val="ctr"/>
        <c:lblOffset val="100"/>
      </c:catAx>
      <c:valAx>
        <c:axId val="151541632"/>
        <c:scaling>
          <c:orientation val="minMax"/>
        </c:scaling>
        <c:axPos val="b"/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1540096"/>
        <c:crosses val="autoZero"/>
        <c:crossBetween val="between"/>
      </c:valAx>
      <c:spPr>
        <a:noFill/>
        <a:ln>
          <a:noFill/>
        </a:ln>
        <a:effectLst/>
        <a:sp3d/>
      </c:spPr>
    </c:plotArea>
    <c:plotVisOnly val="1"/>
    <c:dispBlanksAs val="gap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pl-PL"/>
    </a:p>
  </c:txPr>
  <c:externalData r:id="rId2"/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400" b="1" i="0" u="none" strike="noStrike" kern="1200" spc="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b="1">
                <a:solidFill>
                  <a:schemeClr val="tx2"/>
                </a:solidFill>
              </a:rPr>
              <a:t>Czy wie Pan/Pani gdzie można kupić narkotyki lub</a:t>
            </a:r>
            <a:r>
              <a:rPr lang="pl-PL" b="1" baseline="0">
                <a:solidFill>
                  <a:schemeClr val="tx2"/>
                </a:solidFill>
              </a:rPr>
              <a:t> </a:t>
            </a:r>
            <a:r>
              <a:rPr lang="pl-PL" b="1">
                <a:solidFill>
                  <a:schemeClr val="tx2"/>
                </a:solidFill>
              </a:rPr>
              <a:t>dopalacze?</a:t>
            </a:r>
            <a:endParaRPr lang="en-US" b="1">
              <a:solidFill>
                <a:schemeClr val="tx2"/>
              </a:solidFill>
            </a:endParaRPr>
          </a:p>
        </c:rich>
      </c:tx>
      <c:layout>
        <c:manualLayout>
          <c:xMode val="edge"/>
          <c:yMode val="edge"/>
          <c:x val="0.31692849694921293"/>
          <c:y val="2.4798512089274909E-2"/>
        </c:manualLayout>
      </c:layout>
      <c:spPr>
        <a:noFill/>
        <a:ln>
          <a:noFill/>
        </a:ln>
        <a:effectLst/>
      </c:spPr>
    </c:title>
    <c:view3D>
      <c:rotX val="30"/>
      <c:depthPercent val="100"/>
      <c:perspective val="30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7921656545878468E-2"/>
          <c:y val="0.26842989945537682"/>
          <c:w val="0.76637993627270951"/>
          <c:h val="0.49486765177291997"/>
        </c:manualLayout>
      </c:layout>
      <c:pie3D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Kolumna1</c:v>
                </c:pt>
              </c:strCache>
            </c:strRef>
          </c:tx>
          <c:dPt>
            <c:idx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6A5E-44C1-A255-2B7D90CBD913}"/>
              </c:ext>
            </c:extLst>
          </c:dPt>
          <c:dPt>
            <c:idx val="1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6A5E-44C1-A255-2B7D90CBD913}"/>
              </c:ext>
            </c:extLst>
          </c:dPt>
          <c:dLbls>
            <c:dLbl>
              <c:idx val="0"/>
              <c:layout>
                <c:manualLayout>
                  <c:x val="-2.882573946258089E-2"/>
                  <c:y val="0.11367807110692528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2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pl-PL"/>
                </a:p>
              </c:txPr>
              <c:showPercent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6A5E-44C1-A255-2B7D90CBD913}"/>
                </c:ext>
              </c:extLst>
            </c:dLbl>
            <c:dLbl>
              <c:idx val="1"/>
              <c:layout>
                <c:manualLayout>
                  <c:x val="0.11234256972789385"/>
                  <c:y val="-0.28752280112537726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2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pl-PL"/>
                </a:p>
              </c:txPr>
              <c:showPercent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6A5E-44C1-A255-2B7D90CBD91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Percent val="1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Arkusz1!$A$2:$A$3</c:f>
              <c:strCache>
                <c:ptCount val="2"/>
                <c:pt idx="0">
                  <c:v>Tak</c:v>
                </c:pt>
                <c:pt idx="1">
                  <c:v>Nie</c:v>
                </c:pt>
              </c:strCache>
            </c:strRef>
          </c:cat>
          <c:val>
            <c:numRef>
              <c:f>Arkusz1!$B$2:$B$3</c:f>
              <c:numCache>
                <c:formatCode>0%</c:formatCode>
                <c:ptCount val="2"/>
                <c:pt idx="0">
                  <c:v>2.0000000000000011E-2</c:v>
                </c:pt>
                <c:pt idx="1">
                  <c:v>0.98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6A5E-44C1-A255-2B7D90CBD913}"/>
            </c:ext>
          </c:extLst>
        </c:ser>
        <c:dLbls>
          <c:showCatName val="1"/>
          <c:showPercent val="1"/>
        </c:dLbls>
      </c:pie3D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36607840532529567"/>
          <c:y val="0.83932581892856506"/>
          <c:w val="0.24704355912063083"/>
          <c:h val="6.9746303410771732E-2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2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/>
              <a:t>Jakie substancje odurzające są najczęściej </a:t>
            </a:r>
          </a:p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/>
              <a:t>przyjmowane przez osoby, które znasz? </a:t>
            </a:r>
            <a:br>
              <a:rPr lang="pl-PL" sz="1400"/>
            </a:br>
            <a:r>
              <a:rPr lang="pl-PL" sz="1200"/>
              <a:t>(pytanie wielokrotnego wyboru)</a:t>
            </a:r>
            <a:endParaRPr lang="en-US" sz="1200"/>
          </a:p>
        </c:rich>
      </c:tx>
      <c:spPr>
        <a:noFill/>
        <a:ln>
          <a:noFill/>
        </a:ln>
        <a:effectLst/>
      </c:spPr>
    </c:title>
    <c:plotArea>
      <c:layout/>
      <c:barChart>
        <c:barDir val="bar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Seria 1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Arkusz1!$A$2:$A$11</c:f>
              <c:strCache>
                <c:ptCount val="10"/>
                <c:pt idx="0">
                  <c:v>Marihuana, haszysz</c:v>
                </c:pt>
                <c:pt idx="1">
                  <c:v>Amfetamina</c:v>
                </c:pt>
                <c:pt idx="2">
                  <c:v>LSD</c:v>
                </c:pt>
                <c:pt idx="3">
                  <c:v>Ekstazy</c:v>
                </c:pt>
                <c:pt idx="4">
                  <c:v>Heroina</c:v>
                </c:pt>
                <c:pt idx="5">
                  <c:v>Dopalacze</c:v>
                </c:pt>
                <c:pt idx="6">
                  <c:v>Leki używane w celu odurzenia</c:v>
                </c:pt>
                <c:pt idx="7">
                  <c:v>Inne</c:v>
                </c:pt>
                <c:pt idx="8">
                  <c:v>Nie wiem, jakie substancje przyjmują te osoby</c:v>
                </c:pt>
                <c:pt idx="9">
                  <c:v>Nie słyszałam o osobach, które przyjmowałyby substancje odurzające</c:v>
                </c:pt>
              </c:strCache>
            </c:strRef>
          </c:cat>
          <c:val>
            <c:numRef>
              <c:f>Arkusz1!$B$2:$B$11</c:f>
              <c:numCache>
                <c:formatCode>0%</c:formatCode>
                <c:ptCount val="10"/>
                <c:pt idx="0">
                  <c:v>0.2</c:v>
                </c:pt>
                <c:pt idx="1">
                  <c:v>8.0000000000000029E-2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2.0000000000000007E-2</c:v>
                </c:pt>
                <c:pt idx="7">
                  <c:v>0</c:v>
                </c:pt>
                <c:pt idx="8">
                  <c:v>0.4</c:v>
                </c:pt>
                <c:pt idx="9">
                  <c:v>0.3000000000000001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09D-429B-A9A6-7BBD84869A84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Seria 2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Arkusz1!$A$2:$A$11</c:f>
              <c:strCache>
                <c:ptCount val="10"/>
                <c:pt idx="0">
                  <c:v>Marihuana, haszysz</c:v>
                </c:pt>
                <c:pt idx="1">
                  <c:v>Amfetamina</c:v>
                </c:pt>
                <c:pt idx="2">
                  <c:v>LSD</c:v>
                </c:pt>
                <c:pt idx="3">
                  <c:v>Ekstazy</c:v>
                </c:pt>
                <c:pt idx="4">
                  <c:v>Heroina</c:v>
                </c:pt>
                <c:pt idx="5">
                  <c:v>Dopalacze</c:v>
                </c:pt>
                <c:pt idx="6">
                  <c:v>Leki używane w celu odurzenia</c:v>
                </c:pt>
                <c:pt idx="7">
                  <c:v>Inne</c:v>
                </c:pt>
                <c:pt idx="8">
                  <c:v>Nie wiem, jakie substancje przyjmują te osoby</c:v>
                </c:pt>
                <c:pt idx="9">
                  <c:v>Nie słyszałam o osobach, które przyjmowałyby substancje odurzające</c:v>
                </c:pt>
              </c:strCache>
            </c:strRef>
          </c:cat>
          <c:val>
            <c:numRef>
              <c:f>Arkusz1!$C$2:$C$11</c:f>
              <c:numCache>
                <c:formatCode>General</c:formatCode>
                <c:ptCount val="10"/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D09D-429B-A9A6-7BBD84869A84}"/>
            </c:ext>
          </c:extLst>
        </c:ser>
        <c:dLbls>
          <c:showVal val="1"/>
        </c:dLbls>
        <c:axId val="152786432"/>
        <c:axId val="152787968"/>
      </c:barChart>
      <c:catAx>
        <c:axId val="152786432"/>
        <c:scaling>
          <c:orientation val="minMax"/>
        </c:scaling>
        <c:axPos val="l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2787968"/>
        <c:crosses val="autoZero"/>
        <c:auto val="1"/>
        <c:lblAlgn val="ctr"/>
        <c:lblOffset val="100"/>
      </c:catAx>
      <c:valAx>
        <c:axId val="152787968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278643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2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/>
              <a:t>Czy wie Pan/Pani gdzie można kupić narkotyki lub dopalacze?</a:t>
            </a:r>
            <a:endParaRPr lang="en-US" sz="1400"/>
          </a:p>
        </c:rich>
      </c:tx>
      <c:layout>
        <c:manualLayout>
          <c:xMode val="edge"/>
          <c:yMode val="edge"/>
          <c:x val="0.29166850157134588"/>
          <c:y val="2.4798512089274711E-2"/>
        </c:manualLayout>
      </c:layout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7.0266173395762549E-2"/>
          <c:y val="0.1991320520768754"/>
          <c:w val="0.90431205632459932"/>
          <c:h val="0.7049875275200026"/>
        </c:manualLayout>
      </c:layout>
      <c:pieChart>
        <c:varyColors val="1"/>
        <c:ser>
          <c:idx val="0"/>
          <c:order val="0"/>
          <c:tx>
            <c:strRef>
              <c:f>Arkusz1!$A$2</c:f>
              <c:strCache>
                <c:ptCount val="1"/>
              </c:strCache>
            </c:strRef>
          </c:tx>
          <c:dPt>
            <c:idx val="0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12FD-40E9-97EF-EFBBEC10CA2A}"/>
              </c:ext>
            </c:extLst>
          </c:dPt>
          <c:dPt>
            <c:idx val="1"/>
            <c:spPr>
              <a:gradFill rotWithShape="1">
                <a:gsLst>
                  <a:gs pos="0">
                    <a:schemeClr val="accent4">
                      <a:shade val="51000"/>
                      <a:satMod val="130000"/>
                    </a:schemeClr>
                  </a:gs>
                  <a:gs pos="80000">
                    <a:schemeClr val="accent4">
                      <a:shade val="93000"/>
                      <a:satMod val="130000"/>
                    </a:schemeClr>
                  </a:gs>
                  <a:gs pos="100000">
                    <a:schemeClr val="accent4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12FD-40E9-97EF-EFBBEC10CA2A}"/>
              </c:ext>
            </c:extLst>
          </c:dPt>
          <c:dLbls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96%</a:t>
                    </a:r>
                  </a:p>
                </c:rich>
              </c:tx>
              <c:dLblPos val="outEnd"/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12FD-40E9-97EF-EFBBEC10CA2A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Arkusz1!$B$1:$C$1</c:f>
              <c:strCache>
                <c:ptCount val="2"/>
                <c:pt idx="0">
                  <c:v>TAK</c:v>
                </c:pt>
                <c:pt idx="1">
                  <c:v>NIE</c:v>
                </c:pt>
              </c:strCache>
            </c:strRef>
          </c:cat>
          <c:val>
            <c:numRef>
              <c:f>Arkusz1!$B$2:$C$2</c:f>
              <c:numCache>
                <c:formatCode>0%</c:formatCode>
                <c:ptCount val="2"/>
                <c:pt idx="0">
                  <c:v>4.0000000000000015E-2</c:v>
                </c:pt>
                <c:pt idx="1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12FD-40E9-97EF-EFBBEC10CA2A}"/>
            </c:ext>
          </c:extLst>
        </c:ser>
        <c:firstSliceAng val="0"/>
      </c:pieChart>
      <c:spPr>
        <a:noFill/>
        <a:ln>
          <a:noFill/>
        </a:ln>
        <a:effectLst/>
      </c:spPr>
    </c:plotArea>
    <c:legend>
      <c:legendPos val="r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zero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2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200"/>
              <a:t>Jak</a:t>
            </a:r>
            <a:r>
              <a:rPr lang="pl-PL" sz="1200" baseline="0"/>
              <a:t> częste jest, w Pani/Pana opinii, zjawisko przemocy w rodzinie w Pani/Pana miejscowości?</a:t>
            </a:r>
            <a:endParaRPr lang="pl-PL" sz="1200"/>
          </a:p>
        </c:rich>
      </c:tx>
      <c:layout>
        <c:manualLayout>
          <c:xMode val="edge"/>
          <c:yMode val="edge"/>
          <c:x val="0.23074303212098593"/>
          <c:y val="3.6730972601488811E-2"/>
        </c:manualLayout>
      </c:layout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Sprzedaż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Arkusz1!$A$2:$A$5</c:f>
              <c:strCache>
                <c:ptCount val="4"/>
                <c:pt idx="0">
                  <c:v>Bardzo częste</c:v>
                </c:pt>
                <c:pt idx="1">
                  <c:v>Raczej częste</c:v>
                </c:pt>
                <c:pt idx="2">
                  <c:v>Raczej rzadkie</c:v>
                </c:pt>
                <c:pt idx="3">
                  <c:v>Bardzo rzadkie</c:v>
                </c:pt>
              </c:strCache>
            </c:strRef>
          </c:cat>
          <c:val>
            <c:numRef>
              <c:f>Arkusz1!$B$2:$B$5</c:f>
              <c:numCache>
                <c:formatCode>0%</c:formatCode>
                <c:ptCount val="4"/>
                <c:pt idx="0">
                  <c:v>0</c:v>
                </c:pt>
                <c:pt idx="1">
                  <c:v>0.12000000000000002</c:v>
                </c:pt>
                <c:pt idx="2">
                  <c:v>0.74000000000000121</c:v>
                </c:pt>
                <c:pt idx="3">
                  <c:v>0.14000000000000001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CFB7-4B2B-8FEB-638D6A0714BC}"/>
            </c:ext>
          </c:extLst>
        </c:ser>
        <c:dLbls>
          <c:showVal val="1"/>
        </c:dLbls>
        <c:gapWidth val="100"/>
        <c:overlap val="-24"/>
        <c:axId val="152870912"/>
        <c:axId val="152872448"/>
      </c:barChart>
      <c:catAx>
        <c:axId val="152870912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2872448"/>
        <c:crosses val="autoZero"/>
        <c:auto val="1"/>
        <c:lblAlgn val="ctr"/>
        <c:lblOffset val="100"/>
      </c:catAx>
      <c:valAx>
        <c:axId val="152872448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287091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2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300"/>
              <a:t>Czy w Pana/Pani</a:t>
            </a:r>
            <a:r>
              <a:rPr lang="pl-PL" sz="1300" baseline="0"/>
              <a:t> otoczeniu są osoby (znane osobiście lub "ze słyszenia") doświadczające przemocy w rodzinie?</a:t>
            </a:r>
            <a:endParaRPr lang="pl-PL" sz="1300"/>
          </a:p>
        </c:rich>
      </c:tx>
      <c:layout>
        <c:manualLayout>
          <c:xMode val="edge"/>
          <c:yMode val="edge"/>
          <c:x val="0.26727272727272738"/>
          <c:y val="2.893842698087044E-2"/>
        </c:manualLayout>
      </c:layout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0.15022548317824247"/>
          <c:y val="0.19416528134807046"/>
          <c:w val="0.74371391076115489"/>
          <c:h val="0.66486794197069354"/>
        </c:manualLayout>
      </c:layout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Sprzedaż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Arkusz1!$A$2:$A$4</c:f>
              <c:strCache>
                <c:ptCount val="3"/>
                <c:pt idx="0">
                  <c:v>Tak</c:v>
                </c:pt>
                <c:pt idx="1">
                  <c:v>Nie jestem pewny/a, ale mam podejrzenia, że tak</c:v>
                </c:pt>
                <c:pt idx="2">
                  <c:v>Nie</c:v>
                </c:pt>
              </c:strCache>
            </c:strRef>
          </c:cat>
          <c:val>
            <c:numRef>
              <c:f>Arkusz1!$B$2:$B$4</c:f>
              <c:numCache>
                <c:formatCode>0%</c:formatCode>
                <c:ptCount val="3"/>
                <c:pt idx="0">
                  <c:v>2.0000000000000011E-2</c:v>
                </c:pt>
                <c:pt idx="1">
                  <c:v>0.26</c:v>
                </c:pt>
                <c:pt idx="2">
                  <c:v>0.72000000000000064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AE93-49F5-B674-4C4CE009DB69}"/>
            </c:ext>
          </c:extLst>
        </c:ser>
        <c:dLbls>
          <c:showVal val="1"/>
        </c:dLbls>
        <c:gapWidth val="100"/>
        <c:overlap val="-24"/>
        <c:axId val="152729088"/>
        <c:axId val="152730624"/>
      </c:barChart>
      <c:catAx>
        <c:axId val="152729088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2730624"/>
        <c:crosses val="autoZero"/>
        <c:auto val="1"/>
        <c:lblAlgn val="ctr"/>
        <c:lblOffset val="100"/>
      </c:catAx>
      <c:valAx>
        <c:axId val="152730624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272908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26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pl-PL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600"/>
              <a:t>Czy kiedykolwiek doświadczył/a Pan/i</a:t>
            </a:r>
            <a:r>
              <a:rPr lang="pl-PL" sz="1600" baseline="0"/>
              <a:t> przemocy </a:t>
            </a:r>
          </a:p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600" baseline="0"/>
              <a:t>od członka swojej rodziny?</a:t>
            </a:r>
            <a:endParaRPr lang="pl-PL" sz="1600"/>
          </a:p>
        </c:rich>
      </c:tx>
      <c:layout>
        <c:manualLayout>
          <c:xMode val="edge"/>
          <c:yMode val="edge"/>
          <c:x val="0.23137125220458454"/>
          <c:y val="4.0472087453714833E-2"/>
        </c:manualLayout>
      </c:layout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0.23149536863447706"/>
          <c:y val="0.24245273088398542"/>
          <c:w val="0.4405520490494243"/>
          <c:h val="0.71809953736059839"/>
        </c:manualLayout>
      </c:layout>
      <c:pie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Sprzedaż</c:v>
                </c:pt>
              </c:strCache>
            </c:strRef>
          </c:tx>
          <c:dPt>
            <c:idx val="0"/>
            <c:spPr>
              <a:gradFill rotWithShape="1">
                <a:gsLst>
                  <a:gs pos="0">
                    <a:schemeClr val="accent6">
                      <a:shade val="51000"/>
                      <a:satMod val="130000"/>
                    </a:schemeClr>
                  </a:gs>
                  <a:gs pos="80000">
                    <a:schemeClr val="accent6">
                      <a:shade val="93000"/>
                      <a:satMod val="130000"/>
                    </a:schemeClr>
                  </a:gs>
                  <a:gs pos="100000">
                    <a:schemeClr val="accent6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5B39-4974-ACCD-6316D363253B}"/>
              </c:ext>
            </c:extLst>
          </c:dPt>
          <c:dPt>
            <c:idx val="1"/>
            <c:spPr>
              <a:gradFill rotWithShape="1">
                <a:gsLst>
                  <a:gs pos="0">
                    <a:schemeClr val="accent5">
                      <a:shade val="51000"/>
                      <a:satMod val="130000"/>
                    </a:schemeClr>
                  </a:gs>
                  <a:gs pos="80000">
                    <a:schemeClr val="accent5">
                      <a:shade val="93000"/>
                      <a:satMod val="130000"/>
                    </a:schemeClr>
                  </a:gs>
                  <a:gs pos="100000">
                    <a:schemeClr val="accent5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5B39-4974-ACCD-6316D363253B}"/>
              </c:ext>
            </c:extLst>
          </c:dPt>
          <c:dLbls>
            <c:dLbl>
              <c:idx val="0"/>
              <c:layout>
                <c:manualLayout>
                  <c:x val="-3.9662924078934576E-2"/>
                  <c:y val="0.13336823603428941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200" b="0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pl-PL"/>
                </a:p>
              </c:txPr>
              <c:dLblPos val="bestFit"/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B39-4974-ACCD-6316D363253B}"/>
                </c:ext>
              </c:extLst>
            </c:dLbl>
            <c:dLbl>
              <c:idx val="1"/>
              <c:layout>
                <c:manualLayout>
                  <c:x val="1.5432098765432084E-2"/>
                  <c:y val="-0.24520780969216069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200" b="0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pl-PL"/>
                </a:p>
              </c:txPr>
              <c:dLblPos val="bestFit"/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5B39-4974-ACCD-6316D363253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Arkusz1!$A$2:$A$3</c:f>
              <c:strCache>
                <c:ptCount val="2"/>
                <c:pt idx="0">
                  <c:v>Tak</c:v>
                </c:pt>
                <c:pt idx="1">
                  <c:v>Nie</c:v>
                </c:pt>
              </c:strCache>
            </c:strRef>
          </c:cat>
          <c:val>
            <c:numRef>
              <c:f>Arkusz1!$B$2:$B$3</c:f>
              <c:numCache>
                <c:formatCode>0%</c:formatCode>
                <c:ptCount val="2"/>
                <c:pt idx="0">
                  <c:v>8.0000000000000043E-2</c:v>
                </c:pt>
                <c:pt idx="1">
                  <c:v>0.92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5B39-4974-ACCD-6316D363253B}"/>
            </c:ext>
          </c:extLst>
        </c:ser>
        <c:firstSliceAng val="0"/>
      </c:pie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77144714549570192"/>
          <c:y val="0.50267445525538579"/>
          <c:w val="8.5434459581441247E-2"/>
          <c:h val="0.16244863331477521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3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zero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2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500"/>
              <a:t>Jak</a:t>
            </a:r>
            <a:r>
              <a:rPr lang="pl-PL" sz="1500" baseline="0"/>
              <a:t> często zdarzyło się Pani/Panu lub osobie z Pani/Pana otoczenia doświadczyć przemocy w rodzinie?</a:t>
            </a:r>
            <a:endParaRPr lang="pl-PL" sz="1500"/>
          </a:p>
        </c:rich>
      </c:tx>
      <c:layout>
        <c:manualLayout>
          <c:xMode val="edge"/>
          <c:yMode val="edge"/>
          <c:x val="0.23137125220458454"/>
          <c:y val="4.0472087453714833E-2"/>
        </c:manualLayout>
      </c:layout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Sprzedaż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Arkusz1!$A$2:$A$6</c:f>
              <c:strCache>
                <c:ptCount val="5"/>
                <c:pt idx="0">
                  <c:v>Bardzo często</c:v>
                </c:pt>
                <c:pt idx="1">
                  <c:v>Często</c:v>
                </c:pt>
                <c:pt idx="2">
                  <c:v>Rzadko</c:v>
                </c:pt>
                <c:pt idx="3">
                  <c:v>Bardzo rzadko</c:v>
                </c:pt>
                <c:pt idx="4">
                  <c:v>Nigdy</c:v>
                </c:pt>
              </c:strCache>
            </c:strRef>
          </c:cat>
          <c:val>
            <c:numRef>
              <c:f>Arkusz1!$B$2:$B$6</c:f>
              <c:numCache>
                <c:formatCode>0%</c:formatCode>
                <c:ptCount val="5"/>
                <c:pt idx="0">
                  <c:v>0</c:v>
                </c:pt>
                <c:pt idx="1">
                  <c:v>4.0000000000000022E-2</c:v>
                </c:pt>
                <c:pt idx="2">
                  <c:v>0.22</c:v>
                </c:pt>
                <c:pt idx="3">
                  <c:v>0.26</c:v>
                </c:pt>
                <c:pt idx="4">
                  <c:v>0.48000000000000032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21A-4E72-AEF0-6E564DC89A83}"/>
            </c:ext>
          </c:extLst>
        </c:ser>
        <c:dLbls>
          <c:showVal val="1"/>
        </c:dLbls>
        <c:gapWidth val="100"/>
        <c:axId val="152935040"/>
        <c:axId val="152933504"/>
      </c:barChart>
      <c:valAx>
        <c:axId val="152933504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2935040"/>
        <c:crosses val="autoZero"/>
        <c:crossBetween val="between"/>
      </c:valAx>
      <c:catAx>
        <c:axId val="152935040"/>
        <c:scaling>
          <c:orientation val="minMax"/>
        </c:scaling>
        <c:axPos val="b"/>
        <c:numFmt formatCode="General" sourceLinked="1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2933504"/>
        <c:crosses val="autoZero"/>
        <c:auto val="1"/>
        <c:lblAlgn val="ctr"/>
        <c:lblOffset val="100"/>
      </c:cat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2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4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/>
              <a:t>Jakiego</a:t>
            </a:r>
            <a:r>
              <a:rPr lang="pl-PL" sz="1400" baseline="0"/>
              <a:t> rodzaju była to przemoc?</a:t>
            </a:r>
            <a:endParaRPr lang="pl-PL" sz="1400"/>
          </a:p>
        </c:rich>
      </c:tx>
      <c:layout>
        <c:manualLayout>
          <c:xMode val="edge"/>
          <c:yMode val="edge"/>
          <c:x val="0.53326598064130859"/>
          <c:y val="3.6730972601488811E-2"/>
        </c:manualLayout>
      </c:layout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Sprzedaż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Arkusz1!$A$2:$A$6</c:f>
              <c:strCache>
                <c:ptCount val="5"/>
                <c:pt idx="0">
                  <c:v>Przemoc fizyczna (np. bicie, kopanie, okaleczanie, duszenie</c:v>
                </c:pt>
                <c:pt idx="1">
                  <c:v>Przemoc psychiczna (np. zastraszanie, wyzywanie, szantażowanie, niszczenie przedmiotów)</c:v>
                </c:pt>
                <c:pt idx="2">
                  <c:v>Przemoc ekonomiczna (np. pozbawianie dostępu do pieniędzy)</c:v>
                </c:pt>
                <c:pt idx="3">
                  <c:v>Przemoc seksualna </c:v>
                </c:pt>
                <c:pt idx="4">
                  <c:v>Nie dotyczy</c:v>
                </c:pt>
              </c:strCache>
            </c:strRef>
          </c:cat>
          <c:val>
            <c:numRef>
              <c:f>Arkusz1!$B$2:$B$6</c:f>
              <c:numCache>
                <c:formatCode>0%</c:formatCode>
                <c:ptCount val="5"/>
                <c:pt idx="0">
                  <c:v>2.0000000000000011E-2</c:v>
                </c:pt>
                <c:pt idx="1">
                  <c:v>2.0000000000000011E-2</c:v>
                </c:pt>
                <c:pt idx="2">
                  <c:v>4.0000000000000022E-2</c:v>
                </c:pt>
                <c:pt idx="3">
                  <c:v>0</c:v>
                </c:pt>
                <c:pt idx="4">
                  <c:v>0.92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1D1-4C7C-B06F-1B0B07A10DCD}"/>
            </c:ext>
          </c:extLst>
        </c:ser>
        <c:dLbls>
          <c:showVal val="1"/>
        </c:dLbls>
        <c:gapWidth val="100"/>
        <c:overlap val="-24"/>
        <c:axId val="153123456"/>
        <c:axId val="153133440"/>
      </c:barChart>
      <c:catAx>
        <c:axId val="153123456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3133440"/>
        <c:crosses val="autoZero"/>
        <c:auto val="1"/>
        <c:lblAlgn val="ctr"/>
        <c:lblOffset val="100"/>
      </c:catAx>
      <c:valAx>
        <c:axId val="153133440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312345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2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600"/>
              <a:t>Czy kiedykolwiekbył</a:t>
            </a:r>
            <a:r>
              <a:rPr lang="pl-PL" sz="1600" baseline="0"/>
              <a:t> Pan/Pani świadkiem </a:t>
            </a:r>
            <a:br>
              <a:rPr lang="pl-PL" sz="1600" baseline="0"/>
            </a:br>
            <a:r>
              <a:rPr lang="pl-PL" sz="1600" baseline="0"/>
              <a:t>przemocy w rodzinie?</a:t>
            </a:r>
            <a:endParaRPr lang="pl-PL" sz="1600"/>
          </a:p>
        </c:rich>
      </c:tx>
      <c:layout>
        <c:manualLayout>
          <c:xMode val="edge"/>
          <c:yMode val="edge"/>
          <c:x val="0.36364638447971781"/>
          <c:y val="4.0472063056779473E-2"/>
        </c:manualLayout>
      </c:layout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0.23149536863447712"/>
          <c:y val="0.24245273088398547"/>
          <c:w val="0.4405520490494243"/>
          <c:h val="0.71809953736059895"/>
        </c:manualLayout>
      </c:layout>
      <c:pie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Sprzedaż</c:v>
                </c:pt>
              </c:strCache>
            </c:strRef>
          </c:tx>
          <c:dPt>
            <c:idx val="0"/>
            <c:spPr>
              <a:gradFill rotWithShape="1">
                <a:gsLst>
                  <a:gs pos="0">
                    <a:schemeClr val="accent6">
                      <a:shade val="51000"/>
                      <a:satMod val="130000"/>
                    </a:schemeClr>
                  </a:gs>
                  <a:gs pos="80000">
                    <a:schemeClr val="accent6">
                      <a:shade val="93000"/>
                      <a:satMod val="130000"/>
                    </a:schemeClr>
                  </a:gs>
                  <a:gs pos="100000">
                    <a:schemeClr val="accent6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CE2A-422D-BFEA-32FF6CB52F20}"/>
              </c:ext>
            </c:extLst>
          </c:dPt>
          <c:dPt>
            <c:idx val="1"/>
            <c:spPr>
              <a:gradFill rotWithShape="1">
                <a:gsLst>
                  <a:gs pos="0">
                    <a:schemeClr val="accent5">
                      <a:shade val="51000"/>
                      <a:satMod val="130000"/>
                    </a:schemeClr>
                  </a:gs>
                  <a:gs pos="80000">
                    <a:schemeClr val="accent5">
                      <a:shade val="93000"/>
                      <a:satMod val="130000"/>
                    </a:schemeClr>
                  </a:gs>
                  <a:gs pos="100000">
                    <a:schemeClr val="accent5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CE2A-422D-BFEA-32FF6CB52F20}"/>
              </c:ext>
            </c:extLst>
          </c:dPt>
          <c:dLbls>
            <c:dLbl>
              <c:idx val="0"/>
              <c:layout>
                <c:manualLayout>
                  <c:x val="-3.9662924078934576E-2"/>
                  <c:y val="0.13336823603428941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200" b="0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pl-PL"/>
                </a:p>
              </c:txPr>
              <c:dLblPos val="bestFit"/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E2A-422D-BFEA-32FF6CB52F20}"/>
                </c:ext>
              </c:extLst>
            </c:dLbl>
            <c:dLbl>
              <c:idx val="1"/>
              <c:layout>
                <c:manualLayout>
                  <c:x val="1.5432098765432091E-2"/>
                  <c:y val="-0.24520780969216077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200" b="0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pl-PL"/>
                </a:p>
              </c:txPr>
              <c:dLblPos val="bestFit"/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CE2A-422D-BFEA-32FF6CB52F2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Arkusz1!$A$2:$A$3</c:f>
              <c:strCache>
                <c:ptCount val="2"/>
                <c:pt idx="0">
                  <c:v>Tak</c:v>
                </c:pt>
                <c:pt idx="1">
                  <c:v>Nie</c:v>
                </c:pt>
              </c:strCache>
            </c:strRef>
          </c:cat>
          <c:val>
            <c:numRef>
              <c:f>Arkusz1!$B$2:$B$3</c:f>
              <c:numCache>
                <c:formatCode>0%</c:formatCode>
                <c:ptCount val="2"/>
                <c:pt idx="0">
                  <c:v>8.0000000000000043E-2</c:v>
                </c:pt>
                <c:pt idx="1">
                  <c:v>0.92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CE2A-422D-BFEA-32FF6CB52F20}"/>
            </c:ext>
          </c:extLst>
        </c:ser>
        <c:firstSliceAng val="0"/>
      </c:pie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77144714549570192"/>
          <c:y val="0.50267445525538601"/>
          <c:w val="8.5434459581441247E-2"/>
          <c:h val="0.16244863331477521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3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zero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30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pl-PL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500"/>
              <a:t>W jaki sposób</a:t>
            </a:r>
            <a:r>
              <a:rPr lang="pl-PL" sz="1500" baseline="0"/>
              <a:t> zareagowałby/aby Pan/i na przejaw przemocy w rodzinie?</a:t>
            </a:r>
            <a:endParaRPr lang="pl-PL" sz="1500"/>
          </a:p>
        </c:rich>
      </c:tx>
      <c:layout>
        <c:manualLayout>
          <c:xMode val="edge"/>
          <c:yMode val="edge"/>
          <c:x val="0.28494268077601431"/>
          <c:y val="3.6730972601488811E-2"/>
        </c:manualLayout>
      </c:layout>
      <c:spPr>
        <a:noFill/>
        <a:ln>
          <a:noFill/>
        </a:ln>
        <a:effectLst/>
      </c:spPr>
    </c:title>
    <c:plotArea>
      <c:layout/>
      <c:barChart>
        <c:barDir val="bar"/>
        <c:grouping val="stacked"/>
        <c:ser>
          <c:idx val="0"/>
          <c:order val="0"/>
          <c:tx>
            <c:strRef>
              <c:f>Arkusz1!$B$1</c:f>
              <c:strCache>
                <c:ptCount val="1"/>
                <c:pt idx="0">
                  <c:v>Sprzedaż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dLbl>
              <c:idx val="5"/>
              <c:layout>
                <c:manualLayout>
                  <c:x val="2.7750350650613188E-2"/>
                  <c:y val="-7.4822297044519507E-3"/>
                </c:manualLayout>
              </c:layout>
              <c:dLblPos val="ctr"/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A440-415E-9011-DDDD4002F72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5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in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Arkusz1!$A$2:$A$7</c:f>
              <c:strCache>
                <c:ptCount val="6"/>
                <c:pt idx="0">
                  <c:v>Nie reaguję, czuję się bezradny (a)</c:v>
                </c:pt>
                <c:pt idx="1">
                  <c:v>Nie reaguję, kiedy stwierdzam, że to nic poważnego</c:v>
                </c:pt>
                <c:pt idx="2">
                  <c:v>Pozostawiam sprawę do rozwiązania pomiędzy uczestnikami sprzeczki</c:v>
                </c:pt>
                <c:pt idx="3">
                  <c:v>Staję w obronie ofiary</c:v>
                </c:pt>
                <c:pt idx="4">
                  <c:v>Informuję policję</c:v>
                </c:pt>
                <c:pt idx="5">
                  <c:v>Inne</c:v>
                </c:pt>
              </c:strCache>
            </c:strRef>
          </c:cat>
          <c:val>
            <c:numRef>
              <c:f>Arkusz1!$B$2:$B$7</c:f>
              <c:numCache>
                <c:formatCode>0%</c:formatCode>
                <c:ptCount val="6"/>
                <c:pt idx="0">
                  <c:v>6.0000000000000032E-2</c:v>
                </c:pt>
                <c:pt idx="1">
                  <c:v>4.0000000000000022E-2</c:v>
                </c:pt>
                <c:pt idx="2">
                  <c:v>0.14000000000000001</c:v>
                </c:pt>
                <c:pt idx="3">
                  <c:v>0.34</c:v>
                </c:pt>
                <c:pt idx="4">
                  <c:v>0.42000000000000032</c:v>
                </c:pt>
                <c:pt idx="5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A440-415E-9011-DDDD4002F72F}"/>
            </c:ext>
          </c:extLst>
        </c:ser>
        <c:dLbls>
          <c:showVal val="1"/>
        </c:dLbls>
        <c:gapWidth val="100"/>
        <c:overlap val="100"/>
        <c:axId val="153239936"/>
        <c:axId val="153238144"/>
      </c:barChart>
      <c:valAx>
        <c:axId val="153238144"/>
        <c:scaling>
          <c:orientation val="minMax"/>
        </c:scaling>
        <c:axPos val="t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3239936"/>
        <c:crosses val="autoZero"/>
        <c:crossBetween val="between"/>
      </c:valAx>
      <c:catAx>
        <c:axId val="153239936"/>
        <c:scaling>
          <c:orientation val="maxMin"/>
        </c:scaling>
        <c:axPos val="l"/>
        <c:numFmt formatCode="General" sourceLinked="1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3238144"/>
        <c:crosses val="autoZero"/>
        <c:auto val="1"/>
        <c:lblAlgn val="ctr"/>
        <c:lblOffset val="100"/>
      </c:cat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3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pl-PL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500"/>
              <a:t>Skąd</a:t>
            </a:r>
            <a:r>
              <a:rPr lang="pl-PL" sz="1500" baseline="0"/>
              <a:t> według Pana/Pani bierze się agresja w stosunku do członków rodziny?</a:t>
            </a:r>
          </a:p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200" baseline="0"/>
              <a:t>(pytanie wielokrotnego wyboru)</a:t>
            </a:r>
            <a:endParaRPr lang="pl-PL" sz="1200"/>
          </a:p>
        </c:rich>
      </c:tx>
      <c:layout>
        <c:manualLayout>
          <c:xMode val="edge"/>
          <c:yMode val="edge"/>
          <c:x val="0.20778218694885361"/>
          <c:y val="3.6730972601488811E-2"/>
        </c:manualLayout>
      </c:layout>
      <c:spPr>
        <a:noFill/>
        <a:ln>
          <a:noFill/>
        </a:ln>
        <a:effectLst/>
      </c:spPr>
    </c:title>
    <c:plotArea>
      <c:layout/>
      <c:barChart>
        <c:barDir val="bar"/>
        <c:grouping val="stacked"/>
        <c:ser>
          <c:idx val="0"/>
          <c:order val="0"/>
          <c:tx>
            <c:strRef>
              <c:f>Arkusz1!$B$1</c:f>
              <c:strCache>
                <c:ptCount val="1"/>
                <c:pt idx="0">
                  <c:v>Sprzedaż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dLbl>
              <c:idx val="6"/>
              <c:layout>
                <c:manualLayout>
                  <c:x val="3.0509380771847991E-2"/>
                  <c:y val="-3.4293156654599563E-17"/>
                </c:manualLayout>
              </c:layout>
              <c:dLblPos val="ctr"/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7B9C-4E33-862B-6FB0189314B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5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in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Arkusz1!$A$2:$A$8</c:f>
              <c:strCache>
                <c:ptCount val="7"/>
                <c:pt idx="0">
                  <c:v>Zła sytuacja materialna</c:v>
                </c:pt>
                <c:pt idx="1">
                  <c:v>Brak pracy wśród członków rodziny</c:v>
                </c:pt>
                <c:pt idx="2">
                  <c:v>Odmienne zdanie członków rodziny</c:v>
                </c:pt>
                <c:pt idx="3">
                  <c:v>Brak posłuszeństwa dzieci</c:v>
                </c:pt>
                <c:pt idx="4">
                  <c:v>Nieumiejętność radzenia sobie z problemami</c:v>
                </c:pt>
                <c:pt idx="5">
                  <c:v>Stres</c:v>
                </c:pt>
                <c:pt idx="6">
                  <c:v>Choroba psychiczna</c:v>
                </c:pt>
              </c:strCache>
            </c:strRef>
          </c:cat>
          <c:val>
            <c:numRef>
              <c:f>Arkusz1!$B$2:$B$8</c:f>
              <c:numCache>
                <c:formatCode>0%</c:formatCode>
                <c:ptCount val="7"/>
                <c:pt idx="0">
                  <c:v>8.0000000000000043E-2</c:v>
                </c:pt>
                <c:pt idx="1">
                  <c:v>0.16</c:v>
                </c:pt>
                <c:pt idx="2">
                  <c:v>0.22</c:v>
                </c:pt>
                <c:pt idx="3">
                  <c:v>0.16</c:v>
                </c:pt>
                <c:pt idx="4">
                  <c:v>0.42000000000000032</c:v>
                </c:pt>
                <c:pt idx="5">
                  <c:v>0.24000000000000021</c:v>
                </c:pt>
                <c:pt idx="6">
                  <c:v>2.0000000000000011E-2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7B9C-4E33-862B-6FB0189314BD}"/>
            </c:ext>
          </c:extLst>
        </c:ser>
        <c:dLbls>
          <c:showVal val="1"/>
        </c:dLbls>
        <c:gapWidth val="100"/>
        <c:overlap val="100"/>
        <c:axId val="153200896"/>
        <c:axId val="153199360"/>
      </c:barChart>
      <c:valAx>
        <c:axId val="153199360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3200896"/>
        <c:crosses val="autoZero"/>
        <c:crossBetween val="between"/>
      </c:valAx>
      <c:catAx>
        <c:axId val="153200896"/>
        <c:scaling>
          <c:orientation val="minMax"/>
        </c:scaling>
        <c:axPos val="l"/>
        <c:numFmt formatCode="General" sourceLinked="1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3199360"/>
        <c:crosses val="autoZero"/>
        <c:auto val="1"/>
        <c:lblAlgn val="ctr"/>
        <c:lblOffset val="100"/>
      </c:cat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3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pl-PL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500"/>
              <a:t>Co Pani/Pana</a:t>
            </a:r>
            <a:r>
              <a:rPr lang="pl-PL" sz="1500" baseline="0"/>
              <a:t> zdaniem pomogłoby </a:t>
            </a:r>
          </a:p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500" baseline="0"/>
              <a:t>zwalczyć przemoc w rodzinie?</a:t>
            </a:r>
            <a:endParaRPr lang="pl-PL" sz="1500"/>
          </a:p>
        </c:rich>
      </c:tx>
      <c:layout>
        <c:manualLayout>
          <c:xMode val="edge"/>
          <c:yMode val="edge"/>
          <c:x val="0.49151234567901442"/>
          <c:y val="4.0472087453714833E-2"/>
        </c:manualLayout>
      </c:layout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Sprzedaż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dLbl>
              <c:idx val="4"/>
              <c:tx>
                <c:rich>
                  <a:bodyPr/>
                  <a:lstStyle/>
                  <a:p>
                    <a:r>
                      <a:rPr lang="en-US" sz="1100" b="0"/>
                      <a:t>0</a:t>
                    </a:r>
                    <a:r>
                      <a:rPr lang="en-US"/>
                      <a:t>%</a:t>
                    </a:r>
                  </a:p>
                </c:rich>
              </c:tx>
              <c:dLblPos val="outEnd"/>
              <c:showVal val="1"/>
              <c:separator>, </c:separator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47C8-4AD7-8142-8213A55E019A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separator>, </c:separator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Arkusz1!$A$2:$A$6</c:f>
              <c:strCache>
                <c:ptCount val="5"/>
                <c:pt idx="0">
                  <c:v>Zaostrzenie kar dla sprawców przemocy w rodzinie</c:v>
                </c:pt>
                <c:pt idx="1">
                  <c:v>Edukacja społeczeństwa </c:v>
                </c:pt>
                <c:pt idx="2">
                  <c:v>Poprawa sytuacji materialnej rodzin</c:v>
                </c:pt>
                <c:pt idx="3">
                  <c:v>Zwiększenie niezależności finansowej kobiet</c:v>
                </c:pt>
                <c:pt idx="4">
                  <c:v>Inne</c:v>
                </c:pt>
              </c:strCache>
            </c:strRef>
          </c:cat>
          <c:val>
            <c:numRef>
              <c:f>Arkusz1!$B$2:$B$6</c:f>
              <c:numCache>
                <c:formatCode>0%</c:formatCode>
                <c:ptCount val="5"/>
                <c:pt idx="0">
                  <c:v>0.14000000000000001</c:v>
                </c:pt>
                <c:pt idx="1">
                  <c:v>0.58000000000000007</c:v>
                </c:pt>
                <c:pt idx="2">
                  <c:v>0.30000000000000032</c:v>
                </c:pt>
                <c:pt idx="3">
                  <c:v>0.16</c:v>
                </c:pt>
                <c:pt idx="4" formatCode="0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47C8-4AD7-8142-8213A55E019A}"/>
            </c:ext>
          </c:extLst>
        </c:ser>
        <c:dLbls>
          <c:showVal val="1"/>
        </c:dLbls>
        <c:gapWidth val="100"/>
        <c:axId val="153346432"/>
        <c:axId val="153340544"/>
      </c:barChart>
      <c:valAx>
        <c:axId val="153340544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3346432"/>
        <c:crosses val="autoZero"/>
        <c:crossBetween val="between"/>
      </c:valAx>
      <c:catAx>
        <c:axId val="153346432"/>
        <c:scaling>
          <c:orientation val="minMax"/>
        </c:scaling>
        <c:axPos val="b"/>
        <c:numFmt formatCode="General" sourceLinked="1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3340544"/>
        <c:crosses val="autoZero"/>
        <c:auto val="1"/>
        <c:lblAlgn val="ctr"/>
        <c:lblOffset val="100"/>
      </c:cat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3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Jak sie</a:t>
            </a:r>
            <a:r>
              <a:rPr lang="pl-PL" baseline="0"/>
              <a:t> czujesz w swojej klasie?</a:t>
            </a:r>
            <a:endParaRPr lang="en-US"/>
          </a:p>
        </c:rich>
      </c:tx>
      <c:layout>
        <c:manualLayout>
          <c:xMode val="edge"/>
          <c:yMode val="edge"/>
          <c:x val="0.36212790039615506"/>
          <c:y val="3.5115099492781889E-2"/>
        </c:manualLayout>
      </c:layout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8.9046252469158801E-2"/>
          <c:y val="0.19556274102051238"/>
          <c:w val="0.88786432875694177"/>
          <c:h val="0.60433577777026759"/>
        </c:manualLayout>
      </c:layout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 4-6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Arkusz1!$A$2:$A$5</c:f>
              <c:strCache>
                <c:ptCount val="4"/>
                <c:pt idx="0">
                  <c:v>Bardzo dobrze, lubię swoją klasę</c:v>
                </c:pt>
                <c:pt idx="1">
                  <c:v>Raczej dobrze</c:v>
                </c:pt>
                <c:pt idx="2">
                  <c:v>Raczej źle</c:v>
                </c:pt>
                <c:pt idx="3">
                  <c:v>Bardzo źle, chciałbym/abym zmienić klasę</c:v>
                </c:pt>
              </c:strCache>
            </c:strRef>
          </c:cat>
          <c:val>
            <c:numRef>
              <c:f>Arkusz1!$B$2:$B$5</c:f>
              <c:numCache>
                <c:formatCode>0%</c:formatCode>
                <c:ptCount val="4"/>
                <c:pt idx="0">
                  <c:v>0.55384615384615388</c:v>
                </c:pt>
                <c:pt idx="1">
                  <c:v>0.35384615384615392</c:v>
                </c:pt>
                <c:pt idx="2">
                  <c:v>4.6153846153846163E-2</c:v>
                </c:pt>
                <c:pt idx="3">
                  <c:v>4.6153846153846163E-2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3E3-43B4-86C6-AB1F4DC9C664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SP 7-8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Arkusz1!$A$2:$A$5</c:f>
              <c:strCache>
                <c:ptCount val="4"/>
                <c:pt idx="0">
                  <c:v>Bardzo dobrze, lubię swoją klasę</c:v>
                </c:pt>
                <c:pt idx="1">
                  <c:v>Raczej dobrze</c:v>
                </c:pt>
                <c:pt idx="2">
                  <c:v>Raczej źle</c:v>
                </c:pt>
                <c:pt idx="3">
                  <c:v>Bardzo źle, chciałbym/abym zmienić klasę</c:v>
                </c:pt>
              </c:strCache>
            </c:strRef>
          </c:cat>
          <c:val>
            <c:numRef>
              <c:f>Arkusz1!$C$2:$C$5</c:f>
              <c:numCache>
                <c:formatCode>0%</c:formatCode>
                <c:ptCount val="4"/>
                <c:pt idx="0">
                  <c:v>0.53846153846153844</c:v>
                </c:pt>
                <c:pt idx="1">
                  <c:v>0.38461538461538458</c:v>
                </c:pt>
                <c:pt idx="2">
                  <c:v>7.6923076923076927E-2</c:v>
                </c:pt>
                <c:pt idx="3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93E3-43B4-86C6-AB1F4DC9C664}"/>
            </c:ext>
          </c:extLst>
        </c:ser>
        <c:dLbls>
          <c:showVal val="1"/>
        </c:dLbls>
        <c:gapWidth val="100"/>
        <c:overlap val="-24"/>
        <c:axId val="153253760"/>
        <c:axId val="153255296"/>
      </c:barChart>
      <c:catAx>
        <c:axId val="153253760"/>
        <c:scaling>
          <c:orientation val="minMax"/>
        </c:scaling>
        <c:axPos val="b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3255296"/>
        <c:crosses val="autoZero"/>
        <c:auto val="1"/>
        <c:lblAlgn val="ctr"/>
        <c:lblOffset val="100"/>
      </c:catAx>
      <c:valAx>
        <c:axId val="153255296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32537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1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3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Czy byłeś/aś kiedyś na wagarach?</a:t>
            </a:r>
          </a:p>
        </c:rich>
      </c:tx>
      <c:layout>
        <c:manualLayout>
          <c:xMode val="edge"/>
          <c:yMode val="edge"/>
          <c:x val="0.48022329169315131"/>
          <c:y val="3.7104865203107892E-2"/>
        </c:manualLayout>
      </c:layout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Tak, wiele razy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Arkusz1!$A$2:$A$3</c:f>
              <c:strCache>
                <c:ptCount val="2"/>
                <c:pt idx="0">
                  <c:v>SP 4-6</c:v>
                </c:pt>
                <c:pt idx="1">
                  <c:v>SP 7-8</c:v>
                </c:pt>
              </c:strCache>
            </c:strRef>
          </c:cat>
          <c:val>
            <c:numRef>
              <c:f>Arkusz1!$B$2:$B$3</c:f>
              <c:numCache>
                <c:formatCode>0%</c:formatCode>
                <c:ptCount val="2"/>
                <c:pt idx="0">
                  <c:v>3.0000000000000002E-2</c:v>
                </c:pt>
                <c:pt idx="1">
                  <c:v>8.0000000000000043E-2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7EA-42BA-BA70-CEE8148E6098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Tak, kilka razy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Arkusz1!$A$2:$A$3</c:f>
              <c:strCache>
                <c:ptCount val="2"/>
                <c:pt idx="0">
                  <c:v>SP 4-6</c:v>
                </c:pt>
                <c:pt idx="1">
                  <c:v>SP 7-8</c:v>
                </c:pt>
              </c:strCache>
            </c:strRef>
          </c:cat>
          <c:val>
            <c:numRef>
              <c:f>Arkusz1!$C$2:$C$3</c:f>
              <c:numCache>
                <c:formatCode>0%</c:formatCode>
                <c:ptCount val="2"/>
                <c:pt idx="0">
                  <c:v>3.0000000000000002E-2</c:v>
                </c:pt>
                <c:pt idx="1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37EA-42BA-BA70-CEE8148E6098}"/>
            </c:ext>
          </c:extLst>
        </c:ser>
        <c:ser>
          <c:idx val="2"/>
          <c:order val="2"/>
          <c:tx>
            <c:strRef>
              <c:f>Arkusz1!$D$1</c:f>
              <c:strCache>
                <c:ptCount val="1"/>
                <c:pt idx="0">
                  <c:v>Tak, ale tylko raz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hade val="51000"/>
                    <a:satMod val="130000"/>
                  </a:schemeClr>
                </a:gs>
                <a:gs pos="80000">
                  <a:schemeClr val="accent3">
                    <a:shade val="93000"/>
                    <a:satMod val="130000"/>
                  </a:schemeClr>
                </a:gs>
                <a:gs pos="100000">
                  <a:schemeClr val="accent3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Arkusz1!$A$2:$A$3</c:f>
              <c:strCache>
                <c:ptCount val="2"/>
                <c:pt idx="0">
                  <c:v>SP 4-6</c:v>
                </c:pt>
                <c:pt idx="1">
                  <c:v>SP 7-8</c:v>
                </c:pt>
              </c:strCache>
            </c:strRef>
          </c:cat>
          <c:val>
            <c:numRef>
              <c:f>Arkusz1!$D$2:$D$3</c:f>
              <c:numCache>
                <c:formatCode>0%</c:formatCode>
                <c:ptCount val="2"/>
                <c:pt idx="0">
                  <c:v>3.0000000000000002E-2</c:v>
                </c:pt>
                <c:pt idx="1">
                  <c:v>0.23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37EA-42BA-BA70-CEE8148E6098}"/>
            </c:ext>
          </c:extLst>
        </c:ser>
        <c:ser>
          <c:idx val="3"/>
          <c:order val="3"/>
          <c:tx>
            <c:strRef>
              <c:f>Arkusz1!$E$1</c:f>
              <c:strCache>
                <c:ptCount val="1"/>
                <c:pt idx="0">
                  <c:v>Nigdy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Arkusz1!$A$2:$A$3</c:f>
              <c:strCache>
                <c:ptCount val="2"/>
                <c:pt idx="0">
                  <c:v>SP 4-6</c:v>
                </c:pt>
                <c:pt idx="1">
                  <c:v>SP 7-8</c:v>
                </c:pt>
              </c:strCache>
            </c:strRef>
          </c:cat>
          <c:val>
            <c:numRef>
              <c:f>Arkusz1!$E$2:$E$3</c:f>
              <c:numCache>
                <c:formatCode>0%</c:formatCode>
                <c:ptCount val="2"/>
                <c:pt idx="0">
                  <c:v>0.91</c:v>
                </c:pt>
                <c:pt idx="1">
                  <c:v>0.69000000000000061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37EA-42BA-BA70-CEE8148E6098}"/>
            </c:ext>
          </c:extLst>
        </c:ser>
        <c:gapWidth val="100"/>
        <c:overlap val="-24"/>
        <c:axId val="153477888"/>
        <c:axId val="153479424"/>
      </c:barChart>
      <c:catAx>
        <c:axId val="153477888"/>
        <c:scaling>
          <c:orientation val="minMax"/>
        </c:scaling>
        <c:axPos val="b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3479424"/>
        <c:crosses val="autoZero"/>
        <c:auto val="1"/>
        <c:lblAlgn val="ctr"/>
        <c:lblOffset val="100"/>
      </c:catAx>
      <c:valAx>
        <c:axId val="153479424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347788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3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 algn="l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200"/>
              <a:t>Jeśli byłeś/byłaś na wagarach, to z jakiego</a:t>
            </a:r>
          </a:p>
          <a:p>
            <a:pPr algn="l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200"/>
              <a:t>powodu?</a:t>
            </a:r>
          </a:p>
        </c:rich>
      </c:tx>
      <c:layout>
        <c:manualLayout>
          <c:xMode val="edge"/>
          <c:yMode val="edge"/>
          <c:x val="1.7231442940471318E-2"/>
          <c:y val="1.0633365235422921E-2"/>
        </c:manualLayout>
      </c:layout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0.32223143811431176"/>
          <c:y val="9.0985022340797764E-2"/>
          <c:w val="0.62480028401221388"/>
          <c:h val="0.85079532645723865"/>
        </c:manualLayout>
      </c:layout>
      <c:barChart>
        <c:barDir val="bar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 4-6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Arkusz1!$A$2:$A$9</c:f>
              <c:strCache>
                <c:ptCount val="8"/>
                <c:pt idx="0">
                  <c:v>Ze stresu, bo nie przygotowałem/am się  na
zajęcia</c:v>
                </c:pt>
                <c:pt idx="1">
                  <c:v>Bo nie lubię przedmiotu lub nauczyciela, z
którym miałam/em lekcję</c:v>
                </c:pt>
                <c:pt idx="2">
                  <c:v>Ze stresu, bo inni uczniowie byli dla mnie
nieprzyjemni</c:v>
                </c:pt>
                <c:pt idx="3">
                  <c:v>Namówili mnie znajomi</c:v>
                </c:pt>
                <c:pt idx="4">
                  <c:v>Nie poszedłem/poszłam do szkoły za zgodą
rodziców</c:v>
                </c:pt>
                <c:pt idx="5">
                  <c:v>Z nudów</c:v>
                </c:pt>
                <c:pt idx="6">
                  <c:v>Bo mam problemy w domu, z rodzicami</c:v>
                </c:pt>
                <c:pt idx="7">
                  <c:v>Nigdy nie byłem/am na wagarach</c:v>
                </c:pt>
              </c:strCache>
            </c:strRef>
          </c:cat>
          <c:val>
            <c:numRef>
              <c:f>Arkusz1!$B$2:$B$9</c:f>
              <c:numCache>
                <c:formatCode>0%</c:formatCode>
                <c:ptCount val="8"/>
                <c:pt idx="0">
                  <c:v>3.0769230769230792E-2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3.0769230769230792E-2</c:v>
                </c:pt>
                <c:pt idx="5">
                  <c:v>6.1538461538461584E-2</c:v>
                </c:pt>
                <c:pt idx="6">
                  <c:v>0</c:v>
                </c:pt>
                <c:pt idx="7">
                  <c:v>0.87692307692308269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892-47E4-8D79-DBA349152585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SP 7-8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Arkusz1!$A$2:$A$9</c:f>
              <c:strCache>
                <c:ptCount val="8"/>
                <c:pt idx="0">
                  <c:v>Ze stresu, bo nie przygotowałem/am się  na
zajęcia</c:v>
                </c:pt>
                <c:pt idx="1">
                  <c:v>Bo nie lubię przedmiotu lub nauczyciela, z
którym miałam/em lekcję</c:v>
                </c:pt>
                <c:pt idx="2">
                  <c:v>Ze stresu, bo inni uczniowie byli dla mnie
nieprzyjemni</c:v>
                </c:pt>
                <c:pt idx="3">
                  <c:v>Namówili mnie znajomi</c:v>
                </c:pt>
                <c:pt idx="4">
                  <c:v>Nie poszedłem/poszłam do szkoły za zgodą
rodziców</c:v>
                </c:pt>
                <c:pt idx="5">
                  <c:v>Z nudów</c:v>
                </c:pt>
                <c:pt idx="6">
                  <c:v>Bo mam problemy w domu, z rodzicami</c:v>
                </c:pt>
                <c:pt idx="7">
                  <c:v>Nigdy nie byłem/am na wagarach</c:v>
                </c:pt>
              </c:strCache>
            </c:strRef>
          </c:cat>
          <c:val>
            <c:numRef>
              <c:f>Arkusz1!$C$2:$C$9</c:f>
              <c:numCache>
                <c:formatCode>0%</c:formatCode>
                <c:ptCount val="8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0.15384615384615499</c:v>
                </c:pt>
                <c:pt idx="4">
                  <c:v>0.15384615384615499</c:v>
                </c:pt>
                <c:pt idx="5">
                  <c:v>0</c:v>
                </c:pt>
                <c:pt idx="6">
                  <c:v>0</c:v>
                </c:pt>
                <c:pt idx="7">
                  <c:v>0.70000000000000062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B892-47E4-8D79-DBA349152585}"/>
            </c:ext>
          </c:extLst>
        </c:ser>
        <c:dLbls>
          <c:showVal val="1"/>
        </c:dLbls>
        <c:gapWidth val="100"/>
        <c:axId val="153416064"/>
        <c:axId val="153417600"/>
      </c:barChart>
      <c:catAx>
        <c:axId val="153416064"/>
        <c:scaling>
          <c:orientation val="maxMin"/>
        </c:scaling>
        <c:axPos val="l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3417600"/>
        <c:crosses val="autoZero"/>
        <c:auto val="1"/>
        <c:lblAlgn val="ctr"/>
        <c:lblOffset val="100"/>
      </c:catAx>
      <c:valAx>
        <c:axId val="153417600"/>
        <c:scaling>
          <c:orientation val="minMax"/>
        </c:scaling>
        <c:axPos val="t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341606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2.9074158390937063E-2"/>
          <c:y val="0.95303264977843449"/>
          <c:w val="0.39191233829293898"/>
          <c:h val="3.3859963272777412E-2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1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3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Ocena relacji z rodzicami lub</a:t>
            </a:r>
            <a:r>
              <a:rPr lang="pl-PL" baseline="0"/>
              <a:t> </a:t>
            </a:r>
            <a:r>
              <a:rPr lang="pl-PL"/>
              <a:t>opiekunami</a:t>
            </a:r>
            <a:endParaRPr lang="en-US"/>
          </a:p>
        </c:rich>
      </c:tx>
      <c:layout>
        <c:manualLayout>
          <c:xMode val="edge"/>
          <c:yMode val="edge"/>
          <c:x val="0.3621279003961545"/>
          <c:y val="3.5115099492781889E-2"/>
        </c:manualLayout>
      </c:layout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8.9046252469158801E-2"/>
          <c:y val="0.19556274102051238"/>
          <c:w val="0.8878643287569441"/>
          <c:h val="0.60433577777026759"/>
        </c:manualLayout>
      </c:layout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 4-6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Arkusz1!$A$2:$A$5</c:f>
              <c:strCache>
                <c:ptCount val="4"/>
                <c:pt idx="0">
                  <c:v>Bardzo dobre</c:v>
                </c:pt>
                <c:pt idx="1">
                  <c:v>Raczej dobre</c:v>
                </c:pt>
                <c:pt idx="2">
                  <c:v>Raczej złe</c:v>
                </c:pt>
                <c:pt idx="3">
                  <c:v>Bardzo złe</c:v>
                </c:pt>
              </c:strCache>
            </c:strRef>
          </c:cat>
          <c:val>
            <c:numRef>
              <c:f>Arkusz1!$B$2:$B$5</c:f>
              <c:numCache>
                <c:formatCode>0%</c:formatCode>
                <c:ptCount val="4"/>
                <c:pt idx="0">
                  <c:v>0.83076923076923082</c:v>
                </c:pt>
                <c:pt idx="1">
                  <c:v>0.15384615384615499</c:v>
                </c:pt>
                <c:pt idx="2">
                  <c:v>1.538461538461546E-2</c:v>
                </c:pt>
                <c:pt idx="3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130-4FB9-B9BD-FB0E574AC18D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SP 7-8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Arkusz1!$A$2:$A$5</c:f>
              <c:strCache>
                <c:ptCount val="4"/>
                <c:pt idx="0">
                  <c:v>Bardzo dobre</c:v>
                </c:pt>
                <c:pt idx="1">
                  <c:v>Raczej dobre</c:v>
                </c:pt>
                <c:pt idx="2">
                  <c:v>Raczej złe</c:v>
                </c:pt>
                <c:pt idx="3">
                  <c:v>Bardzo złe</c:v>
                </c:pt>
              </c:strCache>
            </c:strRef>
          </c:cat>
          <c:val>
            <c:numRef>
              <c:f>Arkusz1!$C$2:$C$5</c:f>
              <c:numCache>
                <c:formatCode>0%</c:formatCode>
                <c:ptCount val="4"/>
                <c:pt idx="0">
                  <c:v>0.53846153846153844</c:v>
                </c:pt>
                <c:pt idx="1">
                  <c:v>0.38461538461538458</c:v>
                </c:pt>
                <c:pt idx="2">
                  <c:v>7.6923076923076927E-2</c:v>
                </c:pt>
                <c:pt idx="3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E130-4FB9-B9BD-FB0E574AC18D}"/>
            </c:ext>
          </c:extLst>
        </c:ser>
        <c:dLbls>
          <c:showVal val="1"/>
        </c:dLbls>
        <c:gapWidth val="100"/>
        <c:overlap val="-24"/>
        <c:axId val="153600000"/>
        <c:axId val="153601536"/>
      </c:barChart>
      <c:catAx>
        <c:axId val="153600000"/>
        <c:scaling>
          <c:orientation val="minMax"/>
        </c:scaling>
        <c:axPos val="b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3601536"/>
        <c:crosses val="autoZero"/>
        <c:auto val="1"/>
        <c:lblAlgn val="ctr"/>
        <c:lblOffset val="100"/>
      </c:catAx>
      <c:valAx>
        <c:axId val="153601536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36000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1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3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200"/>
              <a:t>Czy gdyby wydarzyło się coś niepokojącego</a:t>
            </a:r>
          </a:p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000"/>
              <a:t>(np. ktoś Ci groził, prześladował Cię, namawiał do zrobienia czegoś złego), </a:t>
            </a:r>
            <a:r>
              <a:rPr lang="pl-PL" sz="1200"/>
              <a:t>to czy</a:t>
            </a:r>
            <a:r>
              <a:rPr lang="pl-PL" sz="1200" baseline="0"/>
              <a:t> </a:t>
            </a:r>
            <a:r>
              <a:rPr lang="pl-PL" sz="1200"/>
              <a:t>zaufałbyś swojemu rodzicowi lub opiekunowi </a:t>
            </a:r>
          </a:p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200"/>
              <a:t>i powiedział mu o swoim problemie?</a:t>
            </a:r>
          </a:p>
        </c:rich>
      </c:tx>
      <c:layout>
        <c:manualLayout>
          <c:xMode val="edge"/>
          <c:yMode val="edge"/>
          <c:x val="0.23574230747752631"/>
          <c:y val="0"/>
        </c:manualLayout>
      </c:layout>
      <c:spPr>
        <a:noFill/>
        <a:ln>
          <a:noFill/>
        </a:ln>
        <a:effectLst/>
      </c:spPr>
    </c:title>
    <c:plotArea>
      <c:layout/>
      <c:barChart>
        <c:barDir val="bar"/>
        <c:grouping val="percentStacked"/>
        <c:ser>
          <c:idx val="0"/>
          <c:order val="0"/>
          <c:tx>
            <c:strRef>
              <c:f>Arkusz1!$B$1</c:f>
              <c:strCache>
                <c:ptCount val="1"/>
                <c:pt idx="0">
                  <c:v>Zdecydowanie tak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Arkusz1!$A$2:$A$3</c:f>
              <c:strCache>
                <c:ptCount val="2"/>
                <c:pt idx="0">
                  <c:v>SP 4-6</c:v>
                </c:pt>
                <c:pt idx="1">
                  <c:v>SP 7-8</c:v>
                </c:pt>
              </c:strCache>
            </c:strRef>
          </c:cat>
          <c:val>
            <c:numRef>
              <c:f>Arkusz1!$B$2:$B$3</c:f>
              <c:numCache>
                <c:formatCode>0%</c:formatCode>
                <c:ptCount val="2"/>
                <c:pt idx="0">
                  <c:v>0.52</c:v>
                </c:pt>
                <c:pt idx="1">
                  <c:v>0.61000000000000065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CA5-436B-A52E-0D393070293E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Raczej tak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Arkusz1!$A$2:$A$3</c:f>
              <c:strCache>
                <c:ptCount val="2"/>
                <c:pt idx="0">
                  <c:v>SP 4-6</c:v>
                </c:pt>
                <c:pt idx="1">
                  <c:v>SP 7-8</c:v>
                </c:pt>
              </c:strCache>
            </c:strRef>
          </c:cat>
          <c:val>
            <c:numRef>
              <c:f>Arkusz1!$C$2:$C$3</c:f>
              <c:numCache>
                <c:formatCode>0%</c:formatCode>
                <c:ptCount val="2"/>
                <c:pt idx="0">
                  <c:v>0.25</c:v>
                </c:pt>
                <c:pt idx="1">
                  <c:v>0.23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5CA5-436B-A52E-0D393070293E}"/>
            </c:ext>
          </c:extLst>
        </c:ser>
        <c:ser>
          <c:idx val="2"/>
          <c:order val="2"/>
          <c:tx>
            <c:strRef>
              <c:f>Arkusz1!$D$1</c:f>
              <c:strCache>
                <c:ptCount val="1"/>
                <c:pt idx="0">
                  <c:v>Raczej nie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hade val="51000"/>
                    <a:satMod val="130000"/>
                  </a:schemeClr>
                </a:gs>
                <a:gs pos="80000">
                  <a:schemeClr val="accent3">
                    <a:shade val="93000"/>
                    <a:satMod val="130000"/>
                  </a:schemeClr>
                </a:gs>
                <a:gs pos="100000">
                  <a:schemeClr val="accent3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Arkusz1!$A$2:$A$3</c:f>
              <c:strCache>
                <c:ptCount val="2"/>
                <c:pt idx="0">
                  <c:v>SP 4-6</c:v>
                </c:pt>
                <c:pt idx="1">
                  <c:v>SP 7-8</c:v>
                </c:pt>
              </c:strCache>
            </c:strRef>
          </c:cat>
          <c:val>
            <c:numRef>
              <c:f>Arkusz1!$D$2:$D$3</c:f>
              <c:numCache>
                <c:formatCode>0%</c:formatCode>
                <c:ptCount val="2"/>
                <c:pt idx="0">
                  <c:v>0.11</c:v>
                </c:pt>
                <c:pt idx="1">
                  <c:v>8.0000000000000043E-2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5CA5-436B-A52E-0D393070293E}"/>
            </c:ext>
          </c:extLst>
        </c:ser>
        <c:ser>
          <c:idx val="3"/>
          <c:order val="3"/>
          <c:tx>
            <c:strRef>
              <c:f>Arkusz1!$E$1</c:f>
              <c:strCache>
                <c:ptCount val="1"/>
                <c:pt idx="0">
                  <c:v>Zdecydowanie nie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Arkusz1!$A$2:$A$3</c:f>
              <c:strCache>
                <c:ptCount val="2"/>
                <c:pt idx="0">
                  <c:v>SP 4-6</c:v>
                </c:pt>
                <c:pt idx="1">
                  <c:v>SP 7-8</c:v>
                </c:pt>
              </c:strCache>
            </c:strRef>
          </c:cat>
          <c:val>
            <c:numRef>
              <c:f>Arkusz1!$E$2:$E$3</c:f>
              <c:numCache>
                <c:formatCode>0%</c:formatCode>
                <c:ptCount val="2"/>
                <c:pt idx="0">
                  <c:v>0.12000000000000002</c:v>
                </c:pt>
                <c:pt idx="1">
                  <c:v>8.0000000000000043E-2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5CA5-436B-A52E-0D393070293E}"/>
            </c:ext>
          </c:extLst>
        </c:ser>
        <c:dLbls>
          <c:showVal val="1"/>
        </c:dLbls>
        <c:gapWidth val="100"/>
        <c:overlap val="100"/>
        <c:axId val="153557632"/>
        <c:axId val="153592192"/>
      </c:barChart>
      <c:catAx>
        <c:axId val="153557632"/>
        <c:scaling>
          <c:orientation val="minMax"/>
        </c:scaling>
        <c:axPos val="l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3592192"/>
        <c:crosses val="autoZero"/>
        <c:auto val="1"/>
        <c:lblAlgn val="ctr"/>
        <c:lblOffset val="100"/>
      </c:catAx>
      <c:valAx>
        <c:axId val="153592192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35576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3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2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200" b="1" i="0" baseline="0">
                <a:effectLst/>
              </a:rPr>
              <a:t>Czy gdyby wydarzyło się coś niepokojącego</a:t>
            </a:r>
            <a:endParaRPr lang="pl-PL" sz="1200">
              <a:effectLst/>
            </a:endParaRPr>
          </a:p>
          <a:p>
            <a:pPr algn="r">
              <a:defRPr sz="12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200" b="1" i="0" baseline="0">
                <a:effectLst/>
              </a:rPr>
              <a:t>(np. ktoś Ci groził, prześladował Cię, namawiał do zrobienia czegoś złego), to czy zaufałbyś któremuś z nauczycieli i powiedział mu o swoim problemie?</a:t>
            </a:r>
            <a:endParaRPr lang="pl-PL" sz="1200">
              <a:effectLst/>
            </a:endParaRPr>
          </a:p>
        </c:rich>
      </c:tx>
      <c:layout>
        <c:manualLayout>
          <c:xMode val="edge"/>
          <c:yMode val="edge"/>
          <c:x val="0.24922575687397391"/>
          <c:y val="2.3809523809523812E-2"/>
        </c:manualLayout>
      </c:layout>
      <c:spPr>
        <a:noFill/>
        <a:ln>
          <a:noFill/>
        </a:ln>
        <a:effectLst/>
      </c:spPr>
    </c:title>
    <c:plotArea>
      <c:layout/>
      <c:barChart>
        <c:barDir val="bar"/>
        <c:grouping val="percentStacked"/>
        <c:ser>
          <c:idx val="0"/>
          <c:order val="0"/>
          <c:tx>
            <c:strRef>
              <c:f>Arkusz1!$B$1</c:f>
              <c:strCache>
                <c:ptCount val="1"/>
                <c:pt idx="0">
                  <c:v>Zdecydowanie tak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ctr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Arkusz1!$A$2:$A$3</c:f>
              <c:strCache>
                <c:ptCount val="2"/>
                <c:pt idx="0">
                  <c:v>SP 4-6</c:v>
                </c:pt>
                <c:pt idx="1">
                  <c:v>SP 7-8</c:v>
                </c:pt>
              </c:strCache>
            </c:strRef>
          </c:cat>
          <c:val>
            <c:numRef>
              <c:f>Arkusz1!$B$2:$B$3</c:f>
              <c:numCache>
                <c:formatCode>0%</c:formatCode>
                <c:ptCount val="2"/>
                <c:pt idx="0">
                  <c:v>0.26</c:v>
                </c:pt>
                <c:pt idx="1">
                  <c:v>0.23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03B-4CA0-B758-2824CF62E94A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Raczej tak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ctr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Arkusz1!$A$2:$A$3</c:f>
              <c:strCache>
                <c:ptCount val="2"/>
                <c:pt idx="0">
                  <c:v>SP 4-6</c:v>
                </c:pt>
                <c:pt idx="1">
                  <c:v>SP 7-8</c:v>
                </c:pt>
              </c:strCache>
            </c:strRef>
          </c:cat>
          <c:val>
            <c:numRef>
              <c:f>Arkusz1!$C$2:$C$3</c:f>
              <c:numCache>
                <c:formatCode>0%</c:formatCode>
                <c:ptCount val="2"/>
                <c:pt idx="0">
                  <c:v>0.49000000000000032</c:v>
                </c:pt>
                <c:pt idx="1">
                  <c:v>0.38000000000000145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B03B-4CA0-B758-2824CF62E94A}"/>
            </c:ext>
          </c:extLst>
        </c:ser>
        <c:ser>
          <c:idx val="2"/>
          <c:order val="2"/>
          <c:tx>
            <c:strRef>
              <c:f>Arkusz1!$D$1</c:f>
              <c:strCache>
                <c:ptCount val="1"/>
                <c:pt idx="0">
                  <c:v>Raczej nie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hade val="51000"/>
                    <a:satMod val="130000"/>
                  </a:schemeClr>
                </a:gs>
                <a:gs pos="80000">
                  <a:schemeClr val="accent3">
                    <a:shade val="93000"/>
                    <a:satMod val="130000"/>
                  </a:schemeClr>
                </a:gs>
                <a:gs pos="100000">
                  <a:schemeClr val="accent3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ctr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Arkusz1!$A$2:$A$3</c:f>
              <c:strCache>
                <c:ptCount val="2"/>
                <c:pt idx="0">
                  <c:v>SP 4-6</c:v>
                </c:pt>
                <c:pt idx="1">
                  <c:v>SP 7-8</c:v>
                </c:pt>
              </c:strCache>
            </c:strRef>
          </c:cat>
          <c:val>
            <c:numRef>
              <c:f>Arkusz1!$D$2:$D$3</c:f>
              <c:numCache>
                <c:formatCode>0%</c:formatCode>
                <c:ptCount val="2"/>
                <c:pt idx="0">
                  <c:v>9.0000000000000024E-2</c:v>
                </c:pt>
                <c:pt idx="1">
                  <c:v>0.38000000000000145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B03B-4CA0-B758-2824CF62E94A}"/>
            </c:ext>
          </c:extLst>
        </c:ser>
        <c:ser>
          <c:idx val="3"/>
          <c:order val="3"/>
          <c:tx>
            <c:strRef>
              <c:f>Arkusz1!$E$1</c:f>
              <c:strCache>
                <c:ptCount val="1"/>
                <c:pt idx="0">
                  <c:v>Zdecydowanie nie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ctr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Arkusz1!$A$2:$A$3</c:f>
              <c:strCache>
                <c:ptCount val="2"/>
                <c:pt idx="0">
                  <c:v>SP 4-6</c:v>
                </c:pt>
                <c:pt idx="1">
                  <c:v>SP 7-8</c:v>
                </c:pt>
              </c:strCache>
            </c:strRef>
          </c:cat>
          <c:val>
            <c:numRef>
              <c:f>Arkusz1!$E$2:$E$3</c:f>
              <c:numCache>
                <c:formatCode>0%</c:formatCode>
                <c:ptCount val="2"/>
                <c:pt idx="0">
                  <c:v>0.15000000000000024</c:v>
                </c:pt>
                <c:pt idx="1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B03B-4CA0-B758-2824CF62E94A}"/>
            </c:ext>
          </c:extLst>
        </c:ser>
        <c:dLbls>
          <c:showVal val="1"/>
        </c:dLbls>
        <c:overlap val="100"/>
        <c:axId val="153843200"/>
        <c:axId val="153844736"/>
      </c:barChart>
      <c:catAx>
        <c:axId val="153843200"/>
        <c:scaling>
          <c:orientation val="minMax"/>
        </c:scaling>
        <c:axPos val="l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3844736"/>
        <c:crosses val="autoZero"/>
        <c:auto val="1"/>
        <c:lblAlgn val="ctr"/>
        <c:lblOffset val="100"/>
      </c:catAx>
      <c:valAx>
        <c:axId val="153844736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38432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39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pl-PL"/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598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98"/>
              <a:t>Czy kiedykolwiek próbowałeś alkoholu?</a:t>
            </a:r>
          </a:p>
        </c:rich>
      </c:tx>
      <c:layout>
        <c:manualLayout>
          <c:xMode val="edge"/>
          <c:yMode val="edge"/>
          <c:x val="0.42004035209884488"/>
          <c:y val="3.2484132004275641E-2"/>
        </c:manualLayout>
      </c:layout>
      <c:spPr>
        <a:noFill/>
        <a:ln>
          <a:noFill/>
        </a:ln>
        <a:effectLst/>
      </c:spPr>
    </c:title>
    <c:view3D>
      <c:depthPercent val="100"/>
      <c:rAngAx val="1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7.6301758151790688E-2"/>
          <c:y val="0.22313519813519841"/>
          <c:w val="0.89967028204043364"/>
          <c:h val="0.64134821871043002"/>
        </c:manualLayout>
      </c:layout>
      <c:bar3DChart>
        <c:barDir val="col"/>
        <c:grouping val="stacked"/>
        <c:ser>
          <c:idx val="0"/>
          <c:order val="0"/>
          <c:tx>
            <c:strRef>
              <c:f>Arkusz1!$B$1</c:f>
              <c:strCache>
                <c:ptCount val="1"/>
                <c:pt idx="0">
                  <c:v>Nie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p3d/>
          </c:spPr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Arkusz1!$A$2:$A$3</c:f>
              <c:strCache>
                <c:ptCount val="2"/>
                <c:pt idx="0">
                  <c:v>SP 4-6</c:v>
                </c:pt>
                <c:pt idx="1">
                  <c:v>SP 7-8</c:v>
                </c:pt>
              </c:strCache>
            </c:strRef>
          </c:cat>
          <c:val>
            <c:numRef>
              <c:f>Arkusz1!$B$2:$B$3</c:f>
              <c:numCache>
                <c:formatCode>0%</c:formatCode>
                <c:ptCount val="2"/>
                <c:pt idx="0">
                  <c:v>0.91</c:v>
                </c:pt>
                <c:pt idx="1">
                  <c:v>0.23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0F2-4CEC-B448-4E39AFB1FF89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Tak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p3d/>
          </c:spPr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Arkusz1!$A$2:$A$3</c:f>
              <c:strCache>
                <c:ptCount val="2"/>
                <c:pt idx="0">
                  <c:v>SP 4-6</c:v>
                </c:pt>
                <c:pt idx="1">
                  <c:v>SP 7-8</c:v>
                </c:pt>
              </c:strCache>
            </c:strRef>
          </c:cat>
          <c:val>
            <c:numRef>
              <c:f>Arkusz1!$C$2:$C$3</c:f>
              <c:numCache>
                <c:formatCode>0%</c:formatCode>
                <c:ptCount val="2"/>
                <c:pt idx="0">
                  <c:v>9.0000000000000024E-2</c:v>
                </c:pt>
                <c:pt idx="1">
                  <c:v>0.7700000000000029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60F2-4CEC-B448-4E39AFB1FF89}"/>
            </c:ext>
          </c:extLst>
        </c:ser>
        <c:dLbls>
          <c:showVal val="1"/>
        </c:dLbls>
        <c:shape val="box"/>
        <c:axId val="153777664"/>
        <c:axId val="153779200"/>
        <c:axId val="0"/>
      </c:bar3DChart>
      <c:catAx>
        <c:axId val="153777664"/>
        <c:scaling>
          <c:orientation val="minMax"/>
        </c:scaling>
        <c:axPos val="b"/>
        <c:numFmt formatCode="General" sourceLinked="0"/>
        <c:majorTickMark val="none"/>
        <c:tickLblPos val="nextTo"/>
        <c:spPr>
          <a:noFill/>
          <a:ln w="951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9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3779200"/>
        <c:crosses val="autoZero"/>
        <c:auto val="1"/>
        <c:lblAlgn val="ctr"/>
        <c:lblOffset val="100"/>
      </c:catAx>
      <c:valAx>
        <c:axId val="153779200"/>
        <c:scaling>
          <c:orientation val="minMax"/>
        </c:scaling>
        <c:axPos val="l"/>
        <c:majorGridlines>
          <c:spPr>
            <a:ln w="951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9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3777664"/>
        <c:crosses val="autoZero"/>
        <c:crossBetween val="between"/>
      </c:valAx>
      <c:spPr>
        <a:noFill/>
        <a:ln w="25373">
          <a:noFill/>
        </a:ln>
      </c:spPr>
    </c:plotArea>
    <c:legend>
      <c:legendPos val="b"/>
      <c:layout>
        <c:manualLayout>
          <c:xMode val="edge"/>
          <c:yMode val="edge"/>
          <c:x val="0.82783597004502874"/>
          <c:y val="0.85388699227281961"/>
          <c:w val="0.13069748162213857"/>
          <c:h val="0.10532046693464016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99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1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2"/>
</c:chartSpace>
</file>

<file path=word/charts/chart40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pl-PL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Okoliczności inicjacji alkoholowej</a:t>
            </a:r>
            <a:endParaRPr lang="en-US"/>
          </a:p>
        </c:rich>
      </c:tx>
      <c:layout>
        <c:manualLayout>
          <c:xMode val="edge"/>
          <c:yMode val="edge"/>
          <c:x val="0.48882046720905098"/>
          <c:y val="1.3550135501355021E-2"/>
        </c:manualLayout>
      </c:layout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 4-6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Arkusz1!$A$2:$A$8</c:f>
              <c:strCache>
                <c:ptCount val="7"/>
                <c:pt idx="0">
                  <c:v>W szkole</c:v>
                </c:pt>
                <c:pt idx="1">
                  <c:v>Na wagarach</c:v>
                </c:pt>
                <c:pt idx="2">
                  <c:v>Na spotkaniu ze znajomymi</c:v>
                </c:pt>
                <c:pt idx="3">
                  <c:v>Na imprezie, dyskotece</c:v>
                </c:pt>
                <c:pt idx="4">
                  <c:v>Na wyjeździe wakacyjnym</c:v>
                </c:pt>
                <c:pt idx="5">
                  <c:v>Z rodziną</c:v>
                </c:pt>
                <c:pt idx="6">
                  <c:v>NIE DOTYCZY</c:v>
                </c:pt>
              </c:strCache>
            </c:strRef>
          </c:cat>
          <c:val>
            <c:numRef>
              <c:f>Arkusz1!$B$2:$B$8</c:f>
              <c:numCache>
                <c:formatCode>0%</c:formatCode>
                <c:ptCount val="7"/>
                <c:pt idx="0">
                  <c:v>0</c:v>
                </c:pt>
                <c:pt idx="1">
                  <c:v>0</c:v>
                </c:pt>
                <c:pt idx="2">
                  <c:v>3.0769230769230792E-2</c:v>
                </c:pt>
                <c:pt idx="3">
                  <c:v>0</c:v>
                </c:pt>
                <c:pt idx="4">
                  <c:v>0</c:v>
                </c:pt>
                <c:pt idx="5">
                  <c:v>6.1538461538461584E-2</c:v>
                </c:pt>
                <c:pt idx="6">
                  <c:v>0.90769230769230769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308-42D4-B4EE-D56E4515DA2B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SP 7-8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Arkusz1!$A$2:$A$8</c:f>
              <c:strCache>
                <c:ptCount val="7"/>
                <c:pt idx="0">
                  <c:v>W szkole</c:v>
                </c:pt>
                <c:pt idx="1">
                  <c:v>Na wagarach</c:v>
                </c:pt>
                <c:pt idx="2">
                  <c:v>Na spotkaniu ze znajomymi</c:v>
                </c:pt>
                <c:pt idx="3">
                  <c:v>Na imprezie, dyskotece</c:v>
                </c:pt>
                <c:pt idx="4">
                  <c:v>Na wyjeździe wakacyjnym</c:v>
                </c:pt>
                <c:pt idx="5">
                  <c:v>Z rodziną</c:v>
                </c:pt>
                <c:pt idx="6">
                  <c:v>NIE DOTYCZY</c:v>
                </c:pt>
              </c:strCache>
            </c:strRef>
          </c:cat>
          <c:val>
            <c:numRef>
              <c:f>Arkusz1!$C$2:$C$8</c:f>
              <c:numCache>
                <c:formatCode>0%</c:formatCode>
                <c:ptCount val="7"/>
                <c:pt idx="0">
                  <c:v>7.6923076923076927E-2</c:v>
                </c:pt>
                <c:pt idx="1">
                  <c:v>0</c:v>
                </c:pt>
                <c:pt idx="2">
                  <c:v>0.38461538461538458</c:v>
                </c:pt>
                <c:pt idx="3">
                  <c:v>7.6923076923076927E-2</c:v>
                </c:pt>
                <c:pt idx="4">
                  <c:v>7.6923076923076927E-2</c:v>
                </c:pt>
                <c:pt idx="5">
                  <c:v>0.15384615384615499</c:v>
                </c:pt>
                <c:pt idx="6">
                  <c:v>0.23076923076923214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1308-42D4-B4EE-D56E4515DA2B}"/>
            </c:ext>
          </c:extLst>
        </c:ser>
        <c:gapWidth val="75"/>
        <c:overlap val="-25"/>
        <c:axId val="153998848"/>
        <c:axId val="154000384"/>
      </c:barChart>
      <c:catAx>
        <c:axId val="153998848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4000384"/>
        <c:crosses val="autoZero"/>
        <c:auto val="1"/>
        <c:lblAlgn val="ctr"/>
        <c:lblOffset val="100"/>
      </c:catAx>
      <c:valAx>
        <c:axId val="154000384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39988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4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pl-PL"/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599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Czy Twoi rodzice wiedzą, że masz za sobą</a:t>
            </a:r>
          </a:p>
          <a:p>
            <a:pPr algn="r">
              <a:defRPr sz="1599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pierwsze próby picia alkoholu?</a:t>
            </a:r>
          </a:p>
        </c:rich>
      </c:tx>
      <c:layout>
        <c:manualLayout>
          <c:xMode val="edge"/>
          <c:yMode val="edge"/>
          <c:x val="0.34528218694885515"/>
          <c:y val="3.1082642637675024E-2"/>
        </c:manualLayout>
      </c:layout>
      <c:spPr>
        <a:noFill/>
        <a:ln>
          <a:noFill/>
        </a:ln>
        <a:effectLst/>
      </c:spPr>
    </c:title>
    <c:plotArea>
      <c:layout/>
      <c:barChart>
        <c:barDir val="bar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 4-6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Arkusz1!$A$2:$A$5</c:f>
              <c:strCache>
                <c:ptCount val="4"/>
                <c:pt idx="0">
                  <c:v>Tak</c:v>
                </c:pt>
                <c:pt idx="1">
                  <c:v>Nie</c:v>
                </c:pt>
                <c:pt idx="2">
                  <c:v>Nie wiem</c:v>
                </c:pt>
                <c:pt idx="3">
                  <c:v>Nigdy nie piłam/piłem wcześniej alkoholu.</c:v>
                </c:pt>
              </c:strCache>
            </c:strRef>
          </c:cat>
          <c:val>
            <c:numRef>
              <c:f>Arkusz1!$B$2:$B$5</c:f>
              <c:numCache>
                <c:formatCode>0%</c:formatCode>
                <c:ptCount val="4"/>
                <c:pt idx="0">
                  <c:v>6.1538461538461584E-2</c:v>
                </c:pt>
                <c:pt idx="1">
                  <c:v>0.12307692307692356</c:v>
                </c:pt>
                <c:pt idx="2">
                  <c:v>4.6153846153846163E-2</c:v>
                </c:pt>
                <c:pt idx="3">
                  <c:v>0.76923076923076927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A77E-491C-A4D9-7C16D67B45E3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SP 7-8</c:v>
                </c:pt>
              </c:strCache>
            </c:strRef>
          </c:tx>
          <c:spPr>
            <a:gradFill>
              <a:gsLst>
                <a:gs pos="0">
                  <a:srgbClr val="9BBB59">
                    <a:lumMod val="75000"/>
                  </a:srgbClr>
                </a:gs>
                <a:gs pos="57000">
                  <a:srgbClr val="9BBB59">
                    <a:lumMod val="75000"/>
                  </a:srgbClr>
                </a:gs>
                <a:gs pos="100000">
                  <a:srgbClr val="92D050"/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Arkusz1!$A$2:$A$5</c:f>
              <c:strCache>
                <c:ptCount val="4"/>
                <c:pt idx="0">
                  <c:v>Tak</c:v>
                </c:pt>
                <c:pt idx="1">
                  <c:v>Nie</c:v>
                </c:pt>
                <c:pt idx="2">
                  <c:v>Nie wiem</c:v>
                </c:pt>
                <c:pt idx="3">
                  <c:v>Nigdy nie piłam/piłem wcześniej alkoholu.</c:v>
                </c:pt>
              </c:strCache>
            </c:strRef>
          </c:cat>
          <c:val>
            <c:numRef>
              <c:f>Arkusz1!$C$2:$C$5</c:f>
              <c:numCache>
                <c:formatCode>0%</c:formatCode>
                <c:ptCount val="4"/>
                <c:pt idx="0">
                  <c:v>0.39000000000000101</c:v>
                </c:pt>
                <c:pt idx="1">
                  <c:v>0.23076923076923175</c:v>
                </c:pt>
                <c:pt idx="2">
                  <c:v>0.15384615384615469</c:v>
                </c:pt>
                <c:pt idx="3">
                  <c:v>0.23076923076923175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A77E-491C-A4D9-7C16D67B45E3}"/>
            </c:ext>
          </c:extLst>
        </c:ser>
        <c:gapWidth val="100"/>
        <c:axId val="153961600"/>
        <c:axId val="153963136"/>
      </c:barChart>
      <c:catAx>
        <c:axId val="153961600"/>
        <c:scaling>
          <c:orientation val="minMax"/>
        </c:scaling>
        <c:axPos val="l"/>
        <c:numFmt formatCode="General" sourceLinked="1"/>
        <c:majorTickMark val="none"/>
        <c:tickLblPos val="nextTo"/>
        <c:spPr>
          <a:noFill/>
          <a:ln w="9516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99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3963136"/>
        <c:crosses val="autoZero"/>
        <c:auto val="1"/>
        <c:lblAlgn val="ctr"/>
        <c:lblOffset val="100"/>
      </c:catAx>
      <c:valAx>
        <c:axId val="153963136"/>
        <c:scaling>
          <c:orientation val="minMax"/>
        </c:scaling>
        <c:axPos val="b"/>
        <c:majorGridlines>
          <c:spPr>
            <a:ln w="9516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9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3961600"/>
        <c:crosses val="autoZero"/>
        <c:crossBetween val="between"/>
      </c:valAx>
      <c:spPr>
        <a:noFill/>
        <a:ln w="25377">
          <a:noFill/>
        </a:ln>
      </c:spPr>
    </c:plotArea>
    <c:legend>
      <c:legendPos val="t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16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2"/>
</c:chartSpace>
</file>

<file path=word/charts/chart4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599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Jak często pijesz alkohol?</a:t>
            </a:r>
          </a:p>
        </c:rich>
      </c:tx>
      <c:layout>
        <c:manualLayout>
          <c:xMode val="edge"/>
          <c:yMode val="edge"/>
          <c:x val="0.6218703188529856"/>
          <c:y val="1.5634771732332898E-2"/>
        </c:manualLayout>
      </c:layout>
      <c:spPr>
        <a:noFill/>
        <a:ln>
          <a:noFill/>
        </a:ln>
        <a:effectLst/>
      </c:spPr>
    </c:title>
    <c:plotArea>
      <c:layout/>
      <c:barChart>
        <c:barDir val="bar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 4-6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Arkusz1!$A$2:$A$8</c:f>
              <c:strCache>
                <c:ptCount val="7"/>
                <c:pt idx="0">
                  <c:v>Spróbowałem/am alkoholu tylko raz.</c:v>
                </c:pt>
                <c:pt idx="1">
                  <c:v>Piłem/am tylko kilka razy w życiu.</c:v>
                </c:pt>
                <c:pt idx="2">
                  <c:v>Piję rzadziej niż raz w miesiącu</c:v>
                </c:pt>
                <c:pt idx="3">
                  <c:v>Piję kilka razy w miesiącu</c:v>
                </c:pt>
                <c:pt idx="4">
                  <c:v>Piję kilka razy w tygodniu</c:v>
                </c:pt>
                <c:pt idx="5">
                  <c:v>Piję codziennie lub prawie codziennie</c:v>
                </c:pt>
                <c:pt idx="6">
                  <c:v>NIE DOTYCZY</c:v>
                </c:pt>
              </c:strCache>
            </c:strRef>
          </c:cat>
          <c:val>
            <c:numRef>
              <c:f>Arkusz1!$B$2:$B$8</c:f>
              <c:numCache>
                <c:formatCode>0%</c:formatCode>
                <c:ptCount val="7"/>
                <c:pt idx="0">
                  <c:v>6.1538461538461584E-2</c:v>
                </c:pt>
                <c:pt idx="1">
                  <c:v>3.0769230769230792E-2</c:v>
                </c:pt>
                <c:pt idx="2">
                  <c:v>0</c:v>
                </c:pt>
                <c:pt idx="3">
                  <c:v>1.538461538461546E-2</c:v>
                </c:pt>
                <c:pt idx="4">
                  <c:v>0</c:v>
                </c:pt>
                <c:pt idx="5">
                  <c:v>0</c:v>
                </c:pt>
                <c:pt idx="6">
                  <c:v>0.89230769230769269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B7D-437B-A6CE-6742BD7D66AC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SP 7-8</c:v>
                </c:pt>
              </c:strCache>
            </c:strRef>
          </c:tx>
          <c:spPr>
            <a:gradFill>
              <a:gsLst>
                <a:gs pos="0">
                  <a:srgbClr val="9BBB59">
                    <a:lumMod val="75000"/>
                  </a:srgbClr>
                </a:gs>
                <a:gs pos="57000">
                  <a:srgbClr val="9BBB59">
                    <a:lumMod val="75000"/>
                  </a:srgbClr>
                </a:gs>
                <a:gs pos="100000">
                  <a:srgbClr val="92D050"/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Arkusz1!$A$2:$A$8</c:f>
              <c:strCache>
                <c:ptCount val="7"/>
                <c:pt idx="0">
                  <c:v>Spróbowałem/am alkoholu tylko raz.</c:v>
                </c:pt>
                <c:pt idx="1">
                  <c:v>Piłem/am tylko kilka razy w życiu.</c:v>
                </c:pt>
                <c:pt idx="2">
                  <c:v>Piję rzadziej niż raz w miesiącu</c:v>
                </c:pt>
                <c:pt idx="3">
                  <c:v>Piję kilka razy w miesiącu</c:v>
                </c:pt>
                <c:pt idx="4">
                  <c:v>Piję kilka razy w tygodniu</c:v>
                </c:pt>
                <c:pt idx="5">
                  <c:v>Piję codziennie lub prawie codziennie</c:v>
                </c:pt>
                <c:pt idx="6">
                  <c:v>NIE DOTYCZY</c:v>
                </c:pt>
              </c:strCache>
            </c:strRef>
          </c:cat>
          <c:val>
            <c:numRef>
              <c:f>Arkusz1!$C$2:$C$8</c:f>
              <c:numCache>
                <c:formatCode>0%</c:formatCode>
                <c:ptCount val="7"/>
                <c:pt idx="0">
                  <c:v>0.23076923076923214</c:v>
                </c:pt>
                <c:pt idx="1">
                  <c:v>0.38461538461538458</c:v>
                </c:pt>
                <c:pt idx="2">
                  <c:v>7.6923076923076927E-2</c:v>
                </c:pt>
                <c:pt idx="3">
                  <c:v>7.6923076923076927E-2</c:v>
                </c:pt>
                <c:pt idx="4">
                  <c:v>0</c:v>
                </c:pt>
                <c:pt idx="5">
                  <c:v>0</c:v>
                </c:pt>
                <c:pt idx="6">
                  <c:v>0.23076923076923214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BB7D-437B-A6CE-6742BD7D66AC}"/>
            </c:ext>
          </c:extLst>
        </c:ser>
        <c:gapWidth val="100"/>
        <c:axId val="154182400"/>
        <c:axId val="154183936"/>
      </c:barChart>
      <c:catAx>
        <c:axId val="154182400"/>
        <c:scaling>
          <c:orientation val="minMax"/>
        </c:scaling>
        <c:axPos val="l"/>
        <c:numFmt formatCode="General" sourceLinked="1"/>
        <c:majorTickMark val="none"/>
        <c:tickLblPos val="nextTo"/>
        <c:spPr>
          <a:noFill/>
          <a:ln w="9516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99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4183936"/>
        <c:crosses val="autoZero"/>
        <c:auto val="1"/>
        <c:lblAlgn val="ctr"/>
        <c:lblOffset val="100"/>
      </c:catAx>
      <c:valAx>
        <c:axId val="154183936"/>
        <c:scaling>
          <c:orientation val="minMax"/>
        </c:scaling>
        <c:axPos val="b"/>
        <c:majorGridlines>
          <c:spPr>
            <a:ln w="9516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9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4182400"/>
        <c:crosses val="autoZero"/>
        <c:crossBetween val="between"/>
      </c:valAx>
      <c:spPr>
        <a:noFill/>
        <a:ln w="25377">
          <a:noFill/>
        </a:ln>
      </c:spPr>
    </c:plotArea>
    <c:legend>
      <c:legendPos val="t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16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2"/>
</c:chartSpace>
</file>

<file path=word/charts/chart4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599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Z jakich powodów najczęściej sięgasz po</a:t>
            </a:r>
          </a:p>
          <a:p>
            <a:pPr>
              <a:defRPr sz="1599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alkohol?</a:t>
            </a:r>
          </a:p>
        </c:rich>
      </c:tx>
      <c:layout>
        <c:manualLayout>
          <c:xMode val="edge"/>
          <c:yMode val="edge"/>
          <c:x val="0.39817019400352732"/>
          <c:y val="2.7993061823241946E-2"/>
        </c:manualLayout>
      </c:layout>
      <c:spPr>
        <a:noFill/>
        <a:ln>
          <a:noFill/>
        </a:ln>
        <a:effectLst/>
      </c:spPr>
    </c:title>
    <c:plotArea>
      <c:layout/>
      <c:barChart>
        <c:barDir val="bar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 4-6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Arkusz1!$A$2:$A$11</c:f>
              <c:strCache>
                <c:ptCount val="10"/>
                <c:pt idx="0">
                  <c:v>Naciski rówieśników</c:v>
                </c:pt>
                <c:pt idx="1">
                  <c:v>Ciekawość</c:v>
                </c:pt>
                <c:pt idx="2">
                  <c:v>Potrzeba poczucia się dorosłym</c:v>
                </c:pt>
                <c:pt idx="3">
                  <c:v>Chwilowa ucieczka od problemów</c:v>
                </c:pt>
                <c:pt idx="4">
                  <c:v>Relaks</c:v>
                </c:pt>
                <c:pt idx="5">
                  <c:v>Obawa przed odrzuceniem przez kolegów</c:v>
                </c:pt>
                <c:pt idx="6">
                  <c:v>Chęć zaimponowania innym</c:v>
                </c:pt>
                <c:pt idx="7">
                  <c:v>Nuda</c:v>
                </c:pt>
                <c:pt idx="8">
                  <c:v>Smutek i przygnębienie</c:v>
                </c:pt>
                <c:pt idx="9">
                  <c:v>Nie dotyczy</c:v>
                </c:pt>
              </c:strCache>
            </c:strRef>
          </c:cat>
          <c:val>
            <c:numRef>
              <c:f>Arkusz1!$B$2:$B$11</c:f>
              <c:numCache>
                <c:formatCode>0%</c:formatCode>
                <c:ptCount val="10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C57-4E6B-9E39-4140865159AE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SP 7-8</c:v>
                </c:pt>
              </c:strCache>
            </c:strRef>
          </c:tx>
          <c:spPr>
            <a:gradFill>
              <a:gsLst>
                <a:gs pos="0">
                  <a:srgbClr val="9BBB59">
                    <a:lumMod val="75000"/>
                  </a:srgbClr>
                </a:gs>
                <a:gs pos="57000">
                  <a:srgbClr val="9BBB59">
                    <a:lumMod val="75000"/>
                  </a:srgbClr>
                </a:gs>
                <a:gs pos="100000">
                  <a:srgbClr val="92D050"/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Arkusz1!$A$2:$A$11</c:f>
              <c:strCache>
                <c:ptCount val="10"/>
                <c:pt idx="0">
                  <c:v>Naciski rówieśników</c:v>
                </c:pt>
                <c:pt idx="1">
                  <c:v>Ciekawość</c:v>
                </c:pt>
                <c:pt idx="2">
                  <c:v>Potrzeba poczucia się dorosłym</c:v>
                </c:pt>
                <c:pt idx="3">
                  <c:v>Chwilowa ucieczka od problemów</c:v>
                </c:pt>
                <c:pt idx="4">
                  <c:v>Relaks</c:v>
                </c:pt>
                <c:pt idx="5">
                  <c:v>Obawa przed odrzuceniem przez kolegów</c:v>
                </c:pt>
                <c:pt idx="6">
                  <c:v>Chęć zaimponowania innym</c:v>
                </c:pt>
                <c:pt idx="7">
                  <c:v>Nuda</c:v>
                </c:pt>
                <c:pt idx="8">
                  <c:v>Smutek i przygnębienie</c:v>
                </c:pt>
                <c:pt idx="9">
                  <c:v>Nie dotyczy</c:v>
                </c:pt>
              </c:strCache>
            </c:strRef>
          </c:cat>
          <c:val>
            <c:numRef>
              <c:f>Arkusz1!$C$2:$C$11</c:f>
              <c:numCache>
                <c:formatCode>0%</c:formatCode>
                <c:ptCount val="10"/>
                <c:pt idx="0">
                  <c:v>0</c:v>
                </c:pt>
                <c:pt idx="1">
                  <c:v>0.23076923076923175</c:v>
                </c:pt>
                <c:pt idx="2">
                  <c:v>0</c:v>
                </c:pt>
                <c:pt idx="3">
                  <c:v>0.15384615384615469</c:v>
                </c:pt>
                <c:pt idx="4">
                  <c:v>7.6923076923076927E-2</c:v>
                </c:pt>
                <c:pt idx="5">
                  <c:v>0</c:v>
                </c:pt>
                <c:pt idx="6">
                  <c:v>7.6923076923076927E-2</c:v>
                </c:pt>
                <c:pt idx="7">
                  <c:v>0</c:v>
                </c:pt>
                <c:pt idx="8">
                  <c:v>0</c:v>
                </c:pt>
                <c:pt idx="9">
                  <c:v>0.46153846153846262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DC57-4E6B-9E39-4140865159AE}"/>
            </c:ext>
          </c:extLst>
        </c:ser>
        <c:gapWidth val="100"/>
        <c:axId val="154272128"/>
        <c:axId val="154273664"/>
      </c:barChart>
      <c:catAx>
        <c:axId val="154272128"/>
        <c:scaling>
          <c:orientation val="minMax"/>
        </c:scaling>
        <c:axPos val="l"/>
        <c:numFmt formatCode="General" sourceLinked="1"/>
        <c:majorTickMark val="none"/>
        <c:tickLblPos val="nextTo"/>
        <c:spPr>
          <a:noFill/>
          <a:ln w="9516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99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4273664"/>
        <c:crosses val="autoZero"/>
        <c:auto val="1"/>
        <c:lblAlgn val="ctr"/>
        <c:lblOffset val="100"/>
      </c:catAx>
      <c:valAx>
        <c:axId val="154273664"/>
        <c:scaling>
          <c:orientation val="minMax"/>
        </c:scaling>
        <c:axPos val="b"/>
        <c:majorGridlines>
          <c:spPr>
            <a:ln w="9516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9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4272128"/>
        <c:crosses val="autoZero"/>
        <c:crossBetween val="between"/>
      </c:valAx>
      <c:spPr>
        <a:noFill/>
        <a:ln w="25377">
          <a:noFill/>
        </a:ln>
      </c:spPr>
    </c:plotArea>
    <c:legend>
      <c:legendPos val="t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16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2"/>
</c:chartSpace>
</file>

<file path=word/charts/chart4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599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Rodzaj spożywanego alkoholu</a:t>
            </a:r>
          </a:p>
        </c:rich>
      </c:tx>
      <c:layout>
        <c:manualLayout>
          <c:xMode val="edge"/>
          <c:yMode val="edge"/>
          <c:x val="0.5329432545815953"/>
          <c:y val="2.7548209366391185E-2"/>
        </c:manualLayout>
      </c:layout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 4-6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Arkusz1!$A$2:$A$7</c:f>
              <c:strCache>
                <c:ptCount val="6"/>
                <c:pt idx="0">
                  <c:v>Piwo</c:v>
                </c:pt>
                <c:pt idx="1">
                  <c:v>Wino</c:v>
                </c:pt>
                <c:pt idx="2">
                  <c:v>Wódka</c:v>
                </c:pt>
                <c:pt idx="3">
                  <c:v>Drinki</c:v>
                </c:pt>
                <c:pt idx="4">
                  <c:v>Nie piję alkoholu regularnie</c:v>
                </c:pt>
                <c:pt idx="5">
                  <c:v>NIE DOTYCZY</c:v>
                </c:pt>
              </c:strCache>
            </c:strRef>
          </c:cat>
          <c:val>
            <c:numRef>
              <c:f>Arkusz1!$B$2:$B$7</c:f>
              <c:numCache>
                <c:formatCode>0%</c:formatCode>
                <c:ptCount val="6"/>
                <c:pt idx="0">
                  <c:v>1.538461538461546E-2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7.6923076923076927E-2</c:v>
                </c:pt>
                <c:pt idx="5">
                  <c:v>0.9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C4BF-4EFF-9BCD-761DCB8AFF4D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SP 7-8</c:v>
                </c:pt>
              </c:strCache>
            </c:strRef>
          </c:tx>
          <c:spPr>
            <a:gradFill>
              <a:gsLst>
                <a:gs pos="0">
                  <a:srgbClr val="9BBB59">
                    <a:lumMod val="75000"/>
                  </a:srgbClr>
                </a:gs>
                <a:gs pos="57000">
                  <a:srgbClr val="9BBB59">
                    <a:lumMod val="75000"/>
                  </a:srgbClr>
                </a:gs>
                <a:gs pos="100000">
                  <a:srgbClr val="92D050"/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Arkusz1!$A$2:$A$7</c:f>
              <c:strCache>
                <c:ptCount val="6"/>
                <c:pt idx="0">
                  <c:v>Piwo</c:v>
                </c:pt>
                <c:pt idx="1">
                  <c:v>Wino</c:v>
                </c:pt>
                <c:pt idx="2">
                  <c:v>Wódka</c:v>
                </c:pt>
                <c:pt idx="3">
                  <c:v>Drinki</c:v>
                </c:pt>
                <c:pt idx="4">
                  <c:v>Nie piję alkoholu regularnie</c:v>
                </c:pt>
                <c:pt idx="5">
                  <c:v>NIE DOTYCZY</c:v>
                </c:pt>
              </c:strCache>
            </c:strRef>
          </c:cat>
          <c:val>
            <c:numRef>
              <c:f>Arkusz1!$C$2:$C$7</c:f>
              <c:numCache>
                <c:formatCode>0%</c:formatCode>
                <c:ptCount val="6"/>
                <c:pt idx="0">
                  <c:v>0.23076923076923214</c:v>
                </c:pt>
                <c:pt idx="1">
                  <c:v>7.6923076923076927E-2</c:v>
                </c:pt>
                <c:pt idx="2">
                  <c:v>7.6923076923076927E-2</c:v>
                </c:pt>
                <c:pt idx="3">
                  <c:v>0</c:v>
                </c:pt>
                <c:pt idx="4">
                  <c:v>0.23076923076923214</c:v>
                </c:pt>
                <c:pt idx="5">
                  <c:v>0.38461538461538458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C4BF-4EFF-9BCD-761DCB8AFF4D}"/>
            </c:ext>
          </c:extLst>
        </c:ser>
        <c:gapWidth val="100"/>
        <c:overlap val="-24"/>
        <c:axId val="154374144"/>
        <c:axId val="154375680"/>
      </c:barChart>
      <c:catAx>
        <c:axId val="154374144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16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99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4375680"/>
        <c:crosses val="autoZero"/>
        <c:auto val="1"/>
        <c:lblAlgn val="ctr"/>
        <c:lblOffset val="100"/>
      </c:catAx>
      <c:valAx>
        <c:axId val="154375680"/>
        <c:scaling>
          <c:orientation val="minMax"/>
        </c:scaling>
        <c:axPos val="l"/>
        <c:majorGridlines>
          <c:spPr>
            <a:ln w="9516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9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4374144"/>
        <c:crosses val="autoZero"/>
        <c:crossBetween val="between"/>
      </c:valAx>
      <c:spPr>
        <a:noFill/>
        <a:ln w="25377">
          <a:noFill/>
        </a:ln>
      </c:spPr>
    </c:plotArea>
    <c:legend>
      <c:legendPos val="t"/>
      <c:layout>
        <c:manualLayout>
          <c:xMode val="edge"/>
          <c:yMode val="edge"/>
          <c:x val="0.31446955101357038"/>
          <c:y val="0.17944689636725597"/>
          <c:w val="0.38039809790616125"/>
          <c:h val="9.4644267389426912E-2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16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2"/>
</c:chartSpace>
</file>

<file path=word/charts/chart45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pl-PL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Czy łatwo jest kupić alkohol, jeśli nie ma</a:t>
            </a:r>
            <a:r>
              <a:rPr lang="pl-PL" baseline="0"/>
              <a:t> </a:t>
            </a:r>
            <a:r>
              <a:rPr lang="pl-PL"/>
              <a:t>się</a:t>
            </a:r>
            <a:r>
              <a:rPr lang="pl-PL" baseline="0"/>
              <a:t> </a:t>
            </a:r>
            <a:r>
              <a:rPr lang="pl-PL"/>
              <a:t>ukończonych 18 lat?</a:t>
            </a:r>
            <a:endParaRPr lang="en-US"/>
          </a:p>
        </c:rich>
      </c:tx>
      <c:layout>
        <c:manualLayout>
          <c:xMode val="edge"/>
          <c:yMode val="edge"/>
          <c:x val="0.34402704628808817"/>
          <c:y val="1.5476368757208659E-2"/>
        </c:manualLayout>
      </c:layout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8.9046252469158801E-2"/>
          <c:y val="0.19556274102051238"/>
          <c:w val="0.88786432875694221"/>
          <c:h val="0.67537563810530976"/>
        </c:manualLayout>
      </c:layout>
      <c:barChart>
        <c:barDir val="bar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 4-6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Arkusz1!$A$2:$A$6</c:f>
              <c:strCache>
                <c:ptCount val="5"/>
                <c:pt idx="0">
                  <c:v>Bardzo łatwo, każdy może kupić</c:v>
                </c:pt>
                <c:pt idx="1">
                  <c:v>Raczej łatwo, nie ma z tym większych problemów</c:v>
                </c:pt>
                <c:pt idx="2">
                  <c:v>Raczej trudno, zwykle w sklepach pytają się o dowód</c:v>
                </c:pt>
                <c:pt idx="3">
                  <c:v>Bardzo trudno, jest to prawie niemożliwie</c:v>
                </c:pt>
                <c:pt idx="4">
                  <c:v>Nie wiem</c:v>
                </c:pt>
              </c:strCache>
            </c:strRef>
          </c:cat>
          <c:val>
            <c:numRef>
              <c:f>Arkusz1!$B$2:$B$6</c:f>
              <c:numCache>
                <c:formatCode>0%</c:formatCode>
                <c:ptCount val="5"/>
                <c:pt idx="0">
                  <c:v>6.1538461538461584E-2</c:v>
                </c:pt>
                <c:pt idx="1">
                  <c:v>3.0769230769230792E-2</c:v>
                </c:pt>
                <c:pt idx="2">
                  <c:v>4.6153846153846163E-2</c:v>
                </c:pt>
                <c:pt idx="3">
                  <c:v>3.0769230769230792E-2</c:v>
                </c:pt>
                <c:pt idx="4">
                  <c:v>0.83076923076923082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22C-4D1E-A069-79C89FFD0636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SP 7-8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Arkusz1!$A$2:$A$6</c:f>
              <c:strCache>
                <c:ptCount val="5"/>
                <c:pt idx="0">
                  <c:v>Bardzo łatwo, każdy może kupić</c:v>
                </c:pt>
                <c:pt idx="1">
                  <c:v>Raczej łatwo, nie ma z tym większych problemów</c:v>
                </c:pt>
                <c:pt idx="2">
                  <c:v>Raczej trudno, zwykle w sklepach pytają się o dowód</c:v>
                </c:pt>
                <c:pt idx="3">
                  <c:v>Bardzo trudno, jest to prawie niemożliwie</c:v>
                </c:pt>
                <c:pt idx="4">
                  <c:v>Nie wiem</c:v>
                </c:pt>
              </c:strCache>
            </c:strRef>
          </c:cat>
          <c:val>
            <c:numRef>
              <c:f>Arkusz1!$C$2:$C$6</c:f>
              <c:numCache>
                <c:formatCode>0%</c:formatCode>
                <c:ptCount val="5"/>
                <c:pt idx="0">
                  <c:v>7.6923076923076927E-2</c:v>
                </c:pt>
                <c:pt idx="1">
                  <c:v>0.23076923076923214</c:v>
                </c:pt>
                <c:pt idx="2">
                  <c:v>0</c:v>
                </c:pt>
                <c:pt idx="3">
                  <c:v>0.15384615384615499</c:v>
                </c:pt>
                <c:pt idx="4">
                  <c:v>0.53846153846153844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D22C-4D1E-A069-79C89FFD0636}"/>
            </c:ext>
          </c:extLst>
        </c:ser>
        <c:dLbls>
          <c:showVal val="1"/>
        </c:dLbls>
        <c:gapWidth val="100"/>
        <c:axId val="154152320"/>
        <c:axId val="154293376"/>
      </c:barChart>
      <c:catAx>
        <c:axId val="154152320"/>
        <c:scaling>
          <c:orientation val="minMax"/>
        </c:scaling>
        <c:axPos val="l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4293376"/>
        <c:crosses val="autoZero"/>
        <c:auto val="1"/>
        <c:lblAlgn val="ctr"/>
        <c:lblOffset val="100"/>
      </c:catAx>
      <c:valAx>
        <c:axId val="154293376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415232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9.6432107808229417E-2"/>
          <c:y val="0.92687594514261851"/>
          <c:w val="0.23435369997354824"/>
          <c:h val="6.2086527263562334E-2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46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pl-PL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Czy kiedykolwiek próbowałeś papierosa?</a:t>
            </a:r>
          </a:p>
        </c:rich>
      </c:tx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Nie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Arkusz1!$A$2:$A$3</c:f>
              <c:strCache>
                <c:ptCount val="2"/>
                <c:pt idx="0">
                  <c:v>SP 4-6</c:v>
                </c:pt>
                <c:pt idx="1">
                  <c:v>SP 7-8</c:v>
                </c:pt>
              </c:strCache>
            </c:strRef>
          </c:cat>
          <c:val>
            <c:numRef>
              <c:f>Arkusz1!$B$2:$B$3</c:f>
              <c:numCache>
                <c:formatCode>0%</c:formatCode>
                <c:ptCount val="2"/>
                <c:pt idx="0">
                  <c:v>0.86000000000000065</c:v>
                </c:pt>
                <c:pt idx="1">
                  <c:v>0.38000000000000139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09D-4F9C-BC78-ECDC70C934E3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Tak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Arkusz1!$A$2:$A$3</c:f>
              <c:strCache>
                <c:ptCount val="2"/>
                <c:pt idx="0">
                  <c:v>SP 4-6</c:v>
                </c:pt>
                <c:pt idx="1">
                  <c:v>SP 7-8</c:v>
                </c:pt>
              </c:strCache>
            </c:strRef>
          </c:cat>
          <c:val>
            <c:numRef>
              <c:f>Arkusz1!$C$2:$C$3</c:f>
              <c:numCache>
                <c:formatCode>0%</c:formatCode>
                <c:ptCount val="2"/>
                <c:pt idx="0">
                  <c:v>0.14000000000000001</c:v>
                </c:pt>
                <c:pt idx="1">
                  <c:v>0.62000000000000244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B09D-4F9C-BC78-ECDC70C934E3}"/>
            </c:ext>
          </c:extLst>
        </c:ser>
        <c:dLbls>
          <c:showVal val="1"/>
        </c:dLbls>
        <c:gapWidth val="100"/>
        <c:overlap val="-24"/>
        <c:axId val="154565632"/>
        <c:axId val="154575616"/>
      </c:barChart>
      <c:catAx>
        <c:axId val="154565632"/>
        <c:scaling>
          <c:orientation val="minMax"/>
        </c:scaling>
        <c:axPos val="b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4575616"/>
        <c:crosses val="autoZero"/>
        <c:auto val="1"/>
        <c:lblAlgn val="ctr"/>
        <c:lblOffset val="100"/>
      </c:catAx>
      <c:valAx>
        <c:axId val="154575616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45656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4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599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Okoliczności inicjacji nikotynowej</a:t>
            </a:r>
          </a:p>
        </c:rich>
      </c:tx>
      <c:layout>
        <c:manualLayout>
          <c:xMode val="edge"/>
          <c:yMode val="edge"/>
          <c:x val="0.48309463147998682"/>
          <c:y val="2.7624309392265192E-2"/>
        </c:manualLayout>
      </c:layout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 4-6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Arkusz1!$A$2:$A$8</c:f>
              <c:strCache>
                <c:ptCount val="7"/>
                <c:pt idx="0">
                  <c:v>W szkole</c:v>
                </c:pt>
                <c:pt idx="1">
                  <c:v>Na wagarach</c:v>
                </c:pt>
                <c:pt idx="2">
                  <c:v>Na spotkaniu ze znajomymi</c:v>
                </c:pt>
                <c:pt idx="3">
                  <c:v>Na imprezie, domówce</c:v>
                </c:pt>
                <c:pt idx="4">
                  <c:v>Na wyjeździe wakacyjnym</c:v>
                </c:pt>
                <c:pt idx="5">
                  <c:v>Z rodziną</c:v>
                </c:pt>
                <c:pt idx="6">
                  <c:v>NIE DOTYCZY</c:v>
                </c:pt>
              </c:strCache>
            </c:strRef>
          </c:cat>
          <c:val>
            <c:numRef>
              <c:f>Arkusz1!$B$2:$B$8</c:f>
              <c:numCache>
                <c:formatCode>0%</c:formatCode>
                <c:ptCount val="7"/>
                <c:pt idx="0">
                  <c:v>1.5384615384615457E-2</c:v>
                </c:pt>
                <c:pt idx="1">
                  <c:v>0</c:v>
                </c:pt>
                <c:pt idx="2">
                  <c:v>7.6923076923076927E-2</c:v>
                </c:pt>
                <c:pt idx="3">
                  <c:v>0</c:v>
                </c:pt>
                <c:pt idx="4">
                  <c:v>1.5384615384615457E-2</c:v>
                </c:pt>
                <c:pt idx="5">
                  <c:v>3.0769230769230792E-2</c:v>
                </c:pt>
                <c:pt idx="6">
                  <c:v>0.85000000000000064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AA81-4E45-8EF7-11E24924B3DC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SP 7-8</c:v>
                </c:pt>
              </c:strCache>
            </c:strRef>
          </c:tx>
          <c:spPr>
            <a:gradFill>
              <a:gsLst>
                <a:gs pos="0">
                  <a:srgbClr val="9BBB59">
                    <a:lumMod val="75000"/>
                  </a:srgbClr>
                </a:gs>
                <a:gs pos="57000">
                  <a:srgbClr val="9BBB59">
                    <a:lumMod val="75000"/>
                  </a:srgbClr>
                </a:gs>
                <a:gs pos="100000">
                  <a:srgbClr val="92D050"/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Arkusz1!$A$2:$A$8</c:f>
              <c:strCache>
                <c:ptCount val="7"/>
                <c:pt idx="0">
                  <c:v>W szkole</c:v>
                </c:pt>
                <c:pt idx="1">
                  <c:v>Na wagarach</c:v>
                </c:pt>
                <c:pt idx="2">
                  <c:v>Na spotkaniu ze znajomymi</c:v>
                </c:pt>
                <c:pt idx="3">
                  <c:v>Na imprezie, domówce</c:v>
                </c:pt>
                <c:pt idx="4">
                  <c:v>Na wyjeździe wakacyjnym</c:v>
                </c:pt>
                <c:pt idx="5">
                  <c:v>Z rodziną</c:v>
                </c:pt>
                <c:pt idx="6">
                  <c:v>NIE DOTYCZY</c:v>
                </c:pt>
              </c:strCache>
            </c:strRef>
          </c:cat>
          <c:val>
            <c:numRef>
              <c:f>Arkusz1!$C$2:$C$8</c:f>
              <c:numCache>
                <c:formatCode>0%</c:formatCode>
                <c:ptCount val="7"/>
                <c:pt idx="0">
                  <c:v>0.24000000000000021</c:v>
                </c:pt>
                <c:pt idx="1">
                  <c:v>0</c:v>
                </c:pt>
                <c:pt idx="2">
                  <c:v>0.38461538461538458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0.38461538461538458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AA81-4E45-8EF7-11E24924B3DC}"/>
            </c:ext>
          </c:extLst>
        </c:ser>
        <c:gapWidth val="100"/>
        <c:overlap val="-24"/>
        <c:axId val="154536576"/>
        <c:axId val="154636672"/>
      </c:barChart>
      <c:catAx>
        <c:axId val="154536576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16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99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4636672"/>
        <c:crosses val="autoZero"/>
        <c:auto val="1"/>
        <c:lblAlgn val="ctr"/>
        <c:lblOffset val="100"/>
      </c:catAx>
      <c:valAx>
        <c:axId val="154636672"/>
        <c:scaling>
          <c:orientation val="minMax"/>
        </c:scaling>
        <c:axPos val="l"/>
        <c:majorGridlines>
          <c:spPr>
            <a:ln w="9516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9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4536576"/>
        <c:crosses val="autoZero"/>
        <c:crossBetween val="between"/>
      </c:valAx>
      <c:spPr>
        <a:noFill/>
        <a:ln w="25377">
          <a:noFill/>
        </a:ln>
      </c:spPr>
    </c:plotArea>
    <c:legend>
      <c:legendPos val="t"/>
      <c:layout>
        <c:manualLayout>
          <c:xMode val="edge"/>
          <c:yMode val="edge"/>
          <c:x val="0.31446960321670298"/>
          <c:y val="0.13698419745009974"/>
          <c:w val="0.39348375394488111"/>
          <c:h val="8.8838256405794583E-2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16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2"/>
</c:chartSpace>
</file>

<file path=word/charts/chart4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Czy obecnie palisz papierosy?</a:t>
            </a:r>
            <a:endParaRPr lang="en-US"/>
          </a:p>
        </c:rich>
      </c:tx>
      <c:layout>
        <c:manualLayout>
          <c:xMode val="edge"/>
          <c:yMode val="edge"/>
          <c:x val="1.2343027828592135E-2"/>
          <c:y val="2.4042591267000742E-3"/>
        </c:manualLayout>
      </c:layout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0.43984425110279957"/>
          <c:y val="7.7038680493353523E-2"/>
          <c:w val="0.50767437666214565"/>
          <c:h val="0.79334828909098221"/>
        </c:manualLayout>
      </c:layout>
      <c:barChart>
        <c:barDir val="bar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 4-6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Arkusz1!$A$2:$A$6</c:f>
              <c:strCache>
                <c:ptCount val="5"/>
                <c:pt idx="0">
                  <c:v>Nie</c:v>
                </c:pt>
                <c:pt idx="1">
                  <c:v>Tak, palę od czasu do czasu papierosy lub
e-papierosy</c:v>
                </c:pt>
                <c:pt idx="2">
                  <c:v>Tak, palę regularnie papierosy (ile dziennie?)</c:v>
                </c:pt>
                <c:pt idx="3">
                  <c:v>Tak, palę regularnie e-papierosy (ile dziennie?)</c:v>
                </c:pt>
                <c:pt idx="4">
                  <c:v>NIE DOTYCZY (bo nigdy nie paliłem/am)</c:v>
                </c:pt>
              </c:strCache>
            </c:strRef>
          </c:cat>
          <c:val>
            <c:numRef>
              <c:f>Arkusz1!$B$2:$B$6</c:f>
              <c:numCache>
                <c:formatCode>0%</c:formatCode>
                <c:ptCount val="5"/>
                <c:pt idx="0">
                  <c:v>0.32307692307692526</c:v>
                </c:pt>
                <c:pt idx="1">
                  <c:v>1.5384615384615457E-2</c:v>
                </c:pt>
                <c:pt idx="2">
                  <c:v>0</c:v>
                </c:pt>
                <c:pt idx="3">
                  <c:v>0</c:v>
                </c:pt>
                <c:pt idx="4">
                  <c:v>0.66153846153846163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935-4705-8CB5-0800E0A8C5C7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SP 7-8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Arkusz1!$A$2:$A$6</c:f>
              <c:strCache>
                <c:ptCount val="5"/>
                <c:pt idx="0">
                  <c:v>Nie</c:v>
                </c:pt>
                <c:pt idx="1">
                  <c:v>Tak, palę od czasu do czasu papierosy lub
e-papierosy</c:v>
                </c:pt>
                <c:pt idx="2">
                  <c:v>Tak, palę regularnie papierosy (ile dziennie?)</c:v>
                </c:pt>
                <c:pt idx="3">
                  <c:v>Tak, palę regularnie e-papierosy (ile dziennie?)</c:v>
                </c:pt>
                <c:pt idx="4">
                  <c:v>NIE DOTYCZY (bo nigdy nie paliłem/am)</c:v>
                </c:pt>
              </c:strCache>
            </c:strRef>
          </c:cat>
          <c:val>
            <c:numRef>
              <c:f>Arkusz1!$C$2:$C$6</c:f>
              <c:numCache>
                <c:formatCode>0%</c:formatCode>
                <c:ptCount val="5"/>
                <c:pt idx="0">
                  <c:v>0.46153846153846301</c:v>
                </c:pt>
                <c:pt idx="1">
                  <c:v>0.15384615384615496</c:v>
                </c:pt>
                <c:pt idx="2">
                  <c:v>7.6923076923076927E-2</c:v>
                </c:pt>
                <c:pt idx="3">
                  <c:v>0</c:v>
                </c:pt>
                <c:pt idx="4">
                  <c:v>0.31000000000000122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8935-4705-8CB5-0800E0A8C5C7}"/>
            </c:ext>
          </c:extLst>
        </c:ser>
        <c:dLbls>
          <c:showVal val="1"/>
        </c:dLbls>
        <c:gapWidth val="100"/>
        <c:axId val="154466560"/>
        <c:axId val="155762688"/>
      </c:barChart>
      <c:catAx>
        <c:axId val="154466560"/>
        <c:scaling>
          <c:orientation val="minMax"/>
        </c:scaling>
        <c:axPos val="l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5762688"/>
        <c:crosses val="autoZero"/>
        <c:auto val="1"/>
        <c:lblAlgn val="ctr"/>
        <c:lblOffset val="100"/>
      </c:catAx>
      <c:valAx>
        <c:axId val="155762688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44665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2.3652677105241632E-2"/>
          <c:y val="0.91326013896817682"/>
          <c:w val="0.30773705215222524"/>
          <c:h val="6.3988539544304779E-2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49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pl-PL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Ile osób z Twojej szkoły pali papierosy?</a:t>
            </a:r>
          </a:p>
        </c:rich>
      </c:tx>
      <c:layout>
        <c:manualLayout>
          <c:xMode val="edge"/>
          <c:yMode val="edge"/>
          <c:x val="0.23679907887161791"/>
          <c:y val="2.0618556701030927E-2"/>
        </c:manualLayout>
      </c:layout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8.9046252469158801E-2"/>
          <c:y val="0.1246864599399307"/>
          <c:w val="0.88786432875695231"/>
          <c:h val="0.70224475403848208"/>
        </c:manualLayout>
      </c:layout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 4-6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Arkusz1!$A$2:$A$6</c:f>
              <c:strCache>
                <c:ptCount val="5"/>
                <c:pt idx="0">
                  <c:v>Raczej nikt nie pali</c:v>
                </c:pt>
                <c:pt idx="1">
                  <c:v>Kilka osób pali</c:v>
                </c:pt>
                <c:pt idx="2">
                  <c:v>Około 5 – 10 osób pali</c:v>
                </c:pt>
                <c:pt idx="3">
                  <c:v>Około 10 – 20 osób pali</c:v>
                </c:pt>
                <c:pt idx="4">
                  <c:v>Pali więcej niż 20 osób</c:v>
                </c:pt>
              </c:strCache>
            </c:strRef>
          </c:cat>
          <c:val>
            <c:numRef>
              <c:f>Arkusz1!$B$2:$B$6</c:f>
              <c:numCache>
                <c:formatCode>0%</c:formatCode>
                <c:ptCount val="5"/>
                <c:pt idx="0">
                  <c:v>0.26153846153846283</c:v>
                </c:pt>
                <c:pt idx="1">
                  <c:v>0.4</c:v>
                </c:pt>
                <c:pt idx="2">
                  <c:v>0.13846153846153891</c:v>
                </c:pt>
                <c:pt idx="3">
                  <c:v>9.230769230769284E-2</c:v>
                </c:pt>
                <c:pt idx="4">
                  <c:v>0.10769230769230755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79F-4F28-8253-BFA44F2A5FD5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SP 7-8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Arkusz1!$A$2:$A$6</c:f>
              <c:strCache>
                <c:ptCount val="5"/>
                <c:pt idx="0">
                  <c:v>Raczej nikt nie pali</c:v>
                </c:pt>
                <c:pt idx="1">
                  <c:v>Kilka osób pali</c:v>
                </c:pt>
                <c:pt idx="2">
                  <c:v>Około 5 – 10 osób pali</c:v>
                </c:pt>
                <c:pt idx="3">
                  <c:v>Około 10 – 20 osób pali</c:v>
                </c:pt>
                <c:pt idx="4">
                  <c:v>Pali więcej niż 20 osób</c:v>
                </c:pt>
              </c:strCache>
            </c:strRef>
          </c:cat>
          <c:val>
            <c:numRef>
              <c:f>Arkusz1!$C$2:$C$6</c:f>
              <c:numCache>
                <c:formatCode>0%</c:formatCode>
                <c:ptCount val="5"/>
                <c:pt idx="0">
                  <c:v>7.6923076923076927E-2</c:v>
                </c:pt>
                <c:pt idx="1">
                  <c:v>0.46153846153846301</c:v>
                </c:pt>
                <c:pt idx="2">
                  <c:v>0.23076923076923209</c:v>
                </c:pt>
                <c:pt idx="3">
                  <c:v>0.23076923076923209</c:v>
                </c:pt>
                <c:pt idx="4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979F-4F28-8253-BFA44F2A5FD5}"/>
            </c:ext>
          </c:extLst>
        </c:ser>
        <c:dLbls>
          <c:showVal val="1"/>
        </c:dLbls>
        <c:gapWidth val="100"/>
        <c:overlap val="-24"/>
        <c:axId val="155805568"/>
        <c:axId val="155807104"/>
      </c:barChart>
      <c:catAx>
        <c:axId val="155805568"/>
        <c:scaling>
          <c:orientation val="minMax"/>
        </c:scaling>
        <c:axPos val="b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5807104"/>
        <c:crosses val="autoZero"/>
        <c:auto val="1"/>
        <c:lblAlgn val="ctr"/>
        <c:lblOffset val="100"/>
      </c:catAx>
      <c:valAx>
        <c:axId val="155807104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58055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32951083187140773"/>
          <c:y val="0.91986108856238369"/>
          <c:w val="0.3554113432139695"/>
          <c:h val="5.1237644178643474E-2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50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pl-PL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en-US" sz="1400"/>
              <a:t>Czy łatwo jest kupić </a:t>
            </a:r>
            <a:r>
              <a:rPr lang="pl-PL" sz="1400"/>
              <a:t>papierosy</a:t>
            </a:r>
            <a:r>
              <a:rPr lang="en-US" sz="1400"/>
              <a:t>, jeśli nie ma</a:t>
            </a:r>
            <a:r>
              <a:rPr lang="pl-PL" sz="1400" baseline="0"/>
              <a:t> </a:t>
            </a:r>
            <a:r>
              <a:rPr lang="en-US" sz="1400"/>
              <a:t>się </a:t>
            </a:r>
            <a:r>
              <a:rPr lang="pl-PL" sz="1400"/>
              <a:t/>
            </a:r>
            <a:br>
              <a:rPr lang="pl-PL" sz="1400"/>
            </a:br>
            <a:r>
              <a:rPr lang="en-US" sz="1400"/>
              <a:t>ukończonych 18 lat?</a:t>
            </a:r>
            <a:endParaRPr lang="pl-PL" sz="1400"/>
          </a:p>
        </c:rich>
      </c:tx>
      <c:layout>
        <c:manualLayout>
          <c:xMode val="edge"/>
          <c:yMode val="edge"/>
          <c:x val="0.38209988822725893"/>
          <c:y val="1.9153110836646281E-2"/>
        </c:manualLayout>
      </c:layout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 4-6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Arkusz1!$A$2:$A$6</c:f>
              <c:strCache>
                <c:ptCount val="5"/>
                <c:pt idx="0">
                  <c:v>Bardzo łatwo, każdy może kupić</c:v>
                </c:pt>
                <c:pt idx="1">
                  <c:v>Raczej łatwo, nie ma z tym większych problemów</c:v>
                </c:pt>
                <c:pt idx="2">
                  <c:v>Raczej trudno, zwykle w sklepach pytają się o
dowód</c:v>
                </c:pt>
                <c:pt idx="3">
                  <c:v>Bardzo trudno, jest to prawie niemożliwie</c:v>
                </c:pt>
                <c:pt idx="4">
                  <c:v>Nie wiem</c:v>
                </c:pt>
              </c:strCache>
            </c:strRef>
          </c:cat>
          <c:val>
            <c:numRef>
              <c:f>Arkusz1!$B$2:$B$6</c:f>
              <c:numCache>
                <c:formatCode>0%</c:formatCode>
                <c:ptCount val="5"/>
                <c:pt idx="0">
                  <c:v>6.1538461538461584E-2</c:v>
                </c:pt>
                <c:pt idx="1">
                  <c:v>7.6923076923076927E-2</c:v>
                </c:pt>
                <c:pt idx="2">
                  <c:v>1.5384615384615457E-2</c:v>
                </c:pt>
                <c:pt idx="3">
                  <c:v>0</c:v>
                </c:pt>
                <c:pt idx="4">
                  <c:v>0.84000000000000064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229-4E38-A1F9-3E353398C218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SP 7-8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Arkusz1!$A$2:$A$6</c:f>
              <c:strCache>
                <c:ptCount val="5"/>
                <c:pt idx="0">
                  <c:v>Bardzo łatwo, każdy może kupić</c:v>
                </c:pt>
                <c:pt idx="1">
                  <c:v>Raczej łatwo, nie ma z tym większych problemów</c:v>
                </c:pt>
                <c:pt idx="2">
                  <c:v>Raczej trudno, zwykle w sklepach pytają się o
dowód</c:v>
                </c:pt>
                <c:pt idx="3">
                  <c:v>Bardzo trudno, jest to prawie niemożliwie</c:v>
                </c:pt>
                <c:pt idx="4">
                  <c:v>Nie wiem</c:v>
                </c:pt>
              </c:strCache>
            </c:strRef>
          </c:cat>
          <c:val>
            <c:numRef>
              <c:f>Arkusz1!$C$2:$C$6</c:f>
              <c:numCache>
                <c:formatCode>0%</c:formatCode>
                <c:ptCount val="5"/>
                <c:pt idx="0">
                  <c:v>0</c:v>
                </c:pt>
                <c:pt idx="1">
                  <c:v>0.46153846153846301</c:v>
                </c:pt>
                <c:pt idx="2">
                  <c:v>7.6923076923076927E-2</c:v>
                </c:pt>
                <c:pt idx="3">
                  <c:v>7.6923076923076927E-2</c:v>
                </c:pt>
                <c:pt idx="4">
                  <c:v>0.38461538461538458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3229-4E38-A1F9-3E353398C218}"/>
            </c:ext>
          </c:extLst>
        </c:ser>
        <c:dLbls>
          <c:showVal val="1"/>
        </c:dLbls>
        <c:gapWidth val="100"/>
        <c:axId val="155964928"/>
        <c:axId val="155966464"/>
      </c:barChart>
      <c:catAx>
        <c:axId val="155964928"/>
        <c:scaling>
          <c:orientation val="minMax"/>
        </c:scaling>
        <c:axPos val="b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5966464"/>
        <c:crosses val="autoZero"/>
        <c:auto val="1"/>
        <c:lblAlgn val="ctr"/>
        <c:lblOffset val="100"/>
      </c:catAx>
      <c:valAx>
        <c:axId val="155966464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59649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1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5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 b="1"/>
              <a:t>Czy kiedykolwiek próbowałeś narkotyków lub dopalaczy?</a:t>
            </a:r>
            <a:endParaRPr lang="en-US" sz="1400" b="1"/>
          </a:p>
        </c:rich>
      </c:tx>
      <c:layout>
        <c:manualLayout>
          <c:xMode val="edge"/>
          <c:yMode val="edge"/>
          <c:x val="0.22034892697236391"/>
          <c:y val="3.0408320759750012E-2"/>
        </c:manualLayout>
      </c:layout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8.0655532245320766E-2"/>
          <c:y val="0.19182829066459789"/>
          <c:w val="0.89396961192999669"/>
          <c:h val="0.6101826682060395"/>
        </c:manualLayout>
      </c:layout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Nie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p3d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ctr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Arkusz1!$A$2:$A$3</c:f>
              <c:strCache>
                <c:ptCount val="2"/>
                <c:pt idx="0">
                  <c:v>SP 4-6</c:v>
                </c:pt>
                <c:pt idx="1">
                  <c:v>SP 7-8</c:v>
                </c:pt>
              </c:strCache>
            </c:strRef>
          </c:cat>
          <c:val>
            <c:numRef>
              <c:f>Arkusz1!$B$2:$B$3</c:f>
              <c:numCache>
                <c:formatCode>0%</c:formatCode>
                <c:ptCount val="2"/>
                <c:pt idx="0">
                  <c:v>1</c:v>
                </c:pt>
                <c:pt idx="1">
                  <c:v>0.92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2E3-4D65-B224-684864C63596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Tak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p3d/>
          </c:spPr>
          <c:dLbls>
            <c:dLbl>
              <c:idx val="1"/>
              <c:layout>
                <c:manualLayout>
                  <c:x val="0"/>
                  <c:y val="3.3310367426502103E-3"/>
                </c:manualLayout>
              </c:layout>
              <c:dLblPos val="outEnd"/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2E3-4D65-B224-684864C63596}"/>
                </c:ext>
              </c:extLst>
            </c:dLbl>
            <c:dLbl>
              <c:idx val="2"/>
              <c:layout>
                <c:manualLayout>
                  <c:x val="4.5506257110352714E-3"/>
                  <c:y val="1.3166451208524467E-3"/>
                </c:manualLayout>
              </c:layout>
              <c:dLblPos val="outEnd"/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E2E3-4D65-B224-684864C63596}"/>
                </c:ext>
              </c:extLst>
            </c:dLbl>
            <c:dLbl>
              <c:idx val="3"/>
              <c:layout>
                <c:manualLayout>
                  <c:x val="6.8259385665528855E-3"/>
                  <c:y val="1.6351706036745409E-2"/>
                </c:manualLayout>
              </c:layout>
              <c:dLblPos val="outEnd"/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E2E3-4D65-B224-684864C6359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ctr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Arkusz1!$A$2:$A$3</c:f>
              <c:strCache>
                <c:ptCount val="2"/>
                <c:pt idx="0">
                  <c:v>SP 4-6</c:v>
                </c:pt>
                <c:pt idx="1">
                  <c:v>SP 7-8</c:v>
                </c:pt>
              </c:strCache>
            </c:strRef>
          </c:cat>
          <c:val>
            <c:numRef>
              <c:f>Arkusz1!$C$2:$C$3</c:f>
              <c:numCache>
                <c:formatCode>0%</c:formatCode>
                <c:ptCount val="2"/>
                <c:pt idx="0">
                  <c:v>0</c:v>
                </c:pt>
                <c:pt idx="1">
                  <c:v>8.0000000000000043E-2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E2E3-4D65-B224-684864C63596}"/>
            </c:ext>
          </c:extLst>
        </c:ser>
        <c:dLbls>
          <c:showVal val="1"/>
        </c:dLbls>
        <c:axId val="156047616"/>
        <c:axId val="156065792"/>
      </c:barChart>
      <c:catAx>
        <c:axId val="156047616"/>
        <c:scaling>
          <c:orientation val="minMax"/>
        </c:scaling>
        <c:axPos val="b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6065792"/>
        <c:crosses val="autoZero"/>
        <c:auto val="1"/>
        <c:lblAlgn val="ctr"/>
        <c:lblOffset val="100"/>
      </c:catAx>
      <c:valAx>
        <c:axId val="156065792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6047616"/>
        <c:crosses val="autoZero"/>
        <c:crossBetween val="between"/>
      </c:valAx>
      <c:spPr>
        <a:noFill/>
        <a:ln>
          <a:noFill/>
        </a:ln>
        <a:effectLst/>
        <a:sp3d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2"/>
</c:chartSpace>
</file>

<file path=word/charts/chart5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pl-PL"/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599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Okoliczności inicjacji narkotykowej</a:t>
            </a:r>
          </a:p>
        </c:rich>
      </c:tx>
      <c:layout>
        <c:manualLayout>
          <c:xMode val="edge"/>
          <c:yMode val="edge"/>
          <c:x val="0.46241022562763007"/>
          <c:y val="1.0167768174885615E-2"/>
        </c:manualLayout>
      </c:layout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0.1013635091875629"/>
          <c:y val="0.32859654900551882"/>
          <c:w val="0.87325578015253869"/>
          <c:h val="0.42083251000469624"/>
        </c:manualLayout>
      </c:layout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 4-6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dLbl>
              <c:idx val="6"/>
              <c:layout>
                <c:manualLayout>
                  <c:x val="-2.9995385325334752E-2"/>
                  <c:y val="-3.9682539682539802E-3"/>
                </c:manualLayout>
              </c:layout>
              <c:dLblPos val="outEnd"/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BE20-4F23-89B3-73FE23B97A2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Arkusz1!$A$2:$A$8</c:f>
              <c:strCache>
                <c:ptCount val="7"/>
                <c:pt idx="0">
                  <c:v>W szkole</c:v>
                </c:pt>
                <c:pt idx="1">
                  <c:v>Na wagarach</c:v>
                </c:pt>
                <c:pt idx="2">
                  <c:v>Na spotkaniu ze znajomymi</c:v>
                </c:pt>
                <c:pt idx="3">
                  <c:v>Na imprezie, domówce</c:v>
                </c:pt>
                <c:pt idx="4">
                  <c:v>Na wyjeździe wakacyjnym</c:v>
                </c:pt>
                <c:pt idx="5">
                  <c:v>Z rodziną</c:v>
                </c:pt>
                <c:pt idx="6">
                  <c:v>NIE DOTYCZY</c:v>
                </c:pt>
              </c:strCache>
            </c:strRef>
          </c:cat>
          <c:val>
            <c:numRef>
              <c:f>Arkusz1!$B$2:$B$8</c:f>
              <c:numCache>
                <c:formatCode>0%</c:formatCode>
                <c:ptCount val="7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BE20-4F23-89B3-73FE23B97A26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SP 7-8</c:v>
                </c:pt>
              </c:strCache>
            </c:strRef>
          </c:tx>
          <c:spPr>
            <a:gradFill>
              <a:gsLst>
                <a:gs pos="0">
                  <a:srgbClr val="9BBB59">
                    <a:lumMod val="75000"/>
                  </a:srgbClr>
                </a:gs>
                <a:gs pos="57000">
                  <a:srgbClr val="9BBB59">
                    <a:lumMod val="75000"/>
                  </a:srgbClr>
                </a:gs>
                <a:gs pos="100000">
                  <a:srgbClr val="92D050"/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Arkusz1!$A$2:$A$8</c:f>
              <c:strCache>
                <c:ptCount val="7"/>
                <c:pt idx="0">
                  <c:v>W szkole</c:v>
                </c:pt>
                <c:pt idx="1">
                  <c:v>Na wagarach</c:v>
                </c:pt>
                <c:pt idx="2">
                  <c:v>Na spotkaniu ze znajomymi</c:v>
                </c:pt>
                <c:pt idx="3">
                  <c:v>Na imprezie, domówce</c:v>
                </c:pt>
                <c:pt idx="4">
                  <c:v>Na wyjeździe wakacyjnym</c:v>
                </c:pt>
                <c:pt idx="5">
                  <c:v>Z rodziną</c:v>
                </c:pt>
                <c:pt idx="6">
                  <c:v>NIE DOTYCZY</c:v>
                </c:pt>
              </c:strCache>
            </c:strRef>
          </c:cat>
          <c:val>
            <c:numRef>
              <c:f>Arkusz1!$C$2:$C$8</c:f>
              <c:numCache>
                <c:formatCode>0%</c:formatCode>
                <c:ptCount val="7"/>
                <c:pt idx="0">
                  <c:v>7.6923076923076927E-2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0.92307692307692257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BE20-4F23-89B3-73FE23B97A26}"/>
            </c:ext>
          </c:extLst>
        </c:ser>
        <c:gapWidth val="100"/>
        <c:overlap val="-24"/>
        <c:axId val="156121344"/>
        <c:axId val="156164096"/>
      </c:barChart>
      <c:catAx>
        <c:axId val="156121344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16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99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6164096"/>
        <c:crosses val="autoZero"/>
        <c:auto val="1"/>
        <c:lblAlgn val="ctr"/>
        <c:lblOffset val="100"/>
      </c:catAx>
      <c:valAx>
        <c:axId val="156164096"/>
        <c:scaling>
          <c:orientation val="minMax"/>
          <c:max val="1"/>
        </c:scaling>
        <c:axPos val="l"/>
        <c:majorGridlines>
          <c:spPr>
            <a:ln w="9516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9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6121344"/>
        <c:crosses val="autoZero"/>
        <c:crossBetween val="between"/>
      </c:valAx>
      <c:spPr>
        <a:noFill/>
        <a:ln w="25377">
          <a:noFill/>
        </a:ln>
      </c:spPr>
    </c:plotArea>
    <c:legend>
      <c:legendPos val="t"/>
      <c:layout>
        <c:manualLayout>
          <c:xMode val="edge"/>
          <c:yMode val="edge"/>
          <c:x val="0.30998481692031254"/>
          <c:y val="0.1626506651081408"/>
          <c:w val="0.39754210656403388"/>
          <c:h val="9.3486769822376858E-2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16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2"/>
</c:chartSpace>
</file>

<file path=word/charts/chart5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600"/>
              <a:t>Rodzaj przyjmowanych substancji </a:t>
            </a:r>
          </a:p>
        </c:rich>
      </c:tx>
      <c:layout>
        <c:manualLayout>
          <c:xMode val="edge"/>
          <c:yMode val="edge"/>
          <c:x val="0.48255838768276266"/>
          <c:y val="3.0309052795761464E-4"/>
        </c:manualLayout>
      </c:layout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8.9046252469158801E-2"/>
          <c:y val="9.0642838084201705E-2"/>
          <c:w val="0.88786432875693999"/>
          <c:h val="0.77273042911321344"/>
        </c:manualLayout>
      </c:layout>
      <c:barChart>
        <c:barDir val="bar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 4-6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Arkusz1!$A$2:$A$9</c:f>
              <c:strCache>
                <c:ptCount val="8"/>
                <c:pt idx="0">
                  <c:v>Marihuana</c:v>
                </c:pt>
                <c:pt idx="1">
                  <c:v>Haszysz</c:v>
                </c:pt>
                <c:pt idx="2">
                  <c:v>Amfetamina</c:v>
                </c:pt>
                <c:pt idx="3">
                  <c:v>LSD</c:v>
                </c:pt>
                <c:pt idx="4">
                  <c:v>Ekstazy</c:v>
                </c:pt>
                <c:pt idx="5">
                  <c:v>Dopalacze (podaj nazwy)</c:v>
                </c:pt>
                <c:pt idx="6">
                  <c:v>Inne (jakie?)</c:v>
                </c:pt>
                <c:pt idx="7">
                  <c:v>NIE DOTYCZY</c:v>
                </c:pt>
              </c:strCache>
            </c:strRef>
          </c:cat>
          <c:val>
            <c:numRef>
              <c:f>Arkusz1!$B$2:$B$9</c:f>
              <c:numCache>
                <c:formatCode>0%</c:formatCode>
                <c:ptCount val="8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8A2-4112-A757-6B8F7EEBD191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SP 7-8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Arkusz1!$A$2:$A$9</c:f>
              <c:strCache>
                <c:ptCount val="8"/>
                <c:pt idx="0">
                  <c:v>Marihuana</c:v>
                </c:pt>
                <c:pt idx="1">
                  <c:v>Haszysz</c:v>
                </c:pt>
                <c:pt idx="2">
                  <c:v>Amfetamina</c:v>
                </c:pt>
                <c:pt idx="3">
                  <c:v>LSD</c:v>
                </c:pt>
                <c:pt idx="4">
                  <c:v>Ekstazy</c:v>
                </c:pt>
                <c:pt idx="5">
                  <c:v>Dopalacze (podaj nazwy)</c:v>
                </c:pt>
                <c:pt idx="6">
                  <c:v>Inne (jakie?)</c:v>
                </c:pt>
                <c:pt idx="7">
                  <c:v>NIE DOTYCZY</c:v>
                </c:pt>
              </c:strCache>
            </c:strRef>
          </c:cat>
          <c:val>
            <c:numRef>
              <c:f>Arkusz1!$C$2:$C$9</c:f>
              <c:numCache>
                <c:formatCode>0%</c:formatCode>
                <c:ptCount val="8"/>
                <c:pt idx="0">
                  <c:v>7.6923076923076927E-2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0.92307692307692257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88A2-4112-A757-6B8F7EEBD191}"/>
            </c:ext>
          </c:extLst>
        </c:ser>
        <c:dLbls>
          <c:showVal val="1"/>
        </c:dLbls>
        <c:gapWidth val="100"/>
        <c:axId val="156247936"/>
        <c:axId val="156249472"/>
      </c:barChart>
      <c:catAx>
        <c:axId val="156247936"/>
        <c:scaling>
          <c:orientation val="minMax"/>
        </c:scaling>
        <c:axPos val="l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6249472"/>
        <c:crosses val="autoZero"/>
        <c:auto val="1"/>
        <c:lblAlgn val="ctr"/>
        <c:lblOffset val="100"/>
      </c:catAx>
      <c:valAx>
        <c:axId val="156249472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624793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2.0865149220196312E-2"/>
          <c:y val="0.88629711590312221"/>
          <c:w val="0.19146128394778991"/>
          <c:h val="7.882859458329515E-2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 sz="1000"/>
      </a:pPr>
      <a:endParaRPr lang="pl-PL"/>
    </a:p>
  </c:txPr>
  <c:externalData r:id="rId1"/>
</c:chartSpace>
</file>

<file path=word/charts/chart5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pl-PL"/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599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Jak często przyjmujesz narkotyki lub dopalacze?</a:t>
            </a:r>
          </a:p>
        </c:rich>
      </c:tx>
      <c:layout>
        <c:manualLayout>
          <c:xMode val="edge"/>
          <c:yMode val="edge"/>
          <c:x val="0.28820079609254534"/>
          <c:y val="1.2364850721201824E-2"/>
        </c:manualLayout>
      </c:layout>
      <c:spPr>
        <a:noFill/>
        <a:ln>
          <a:noFill/>
        </a:ln>
        <a:effectLst/>
      </c:spPr>
    </c:title>
    <c:plotArea>
      <c:layout/>
      <c:barChart>
        <c:barDir val="bar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 4-6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dLbl>
              <c:idx val="6"/>
              <c:layout>
                <c:manualLayout>
                  <c:x val="-2.2075055187638012E-2"/>
                  <c:y val="0"/>
                </c:manualLayout>
              </c:layout>
              <c:dLblPos val="outEnd"/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94F0-4546-AEFA-B0D257E8AAE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Arkusz1!$A$2:$A$8</c:f>
              <c:strCache>
                <c:ptCount val="7"/>
                <c:pt idx="0">
                  <c:v>Spróbowałem/am tylko raz.</c:v>
                </c:pt>
                <c:pt idx="1">
                  <c:v>Przyjmowałem/am tylko kilka razy w życiu.</c:v>
                </c:pt>
                <c:pt idx="2">
                  <c:v>Biorę rzadziej niż raz w miesiącu</c:v>
                </c:pt>
                <c:pt idx="3">
                  <c:v>Biorę kilka razy w miesiącu</c:v>
                </c:pt>
                <c:pt idx="4">
                  <c:v>Biorę kilka razy w tygodniu</c:v>
                </c:pt>
                <c:pt idx="5">
                  <c:v>Biorę codziennie lub prawie codziennie</c:v>
                </c:pt>
                <c:pt idx="6">
                  <c:v>NIE DOTYCZY</c:v>
                </c:pt>
              </c:strCache>
            </c:strRef>
          </c:cat>
          <c:val>
            <c:numRef>
              <c:f>Arkusz1!$B$2:$B$8</c:f>
              <c:numCache>
                <c:formatCode>0%</c:formatCode>
                <c:ptCount val="7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94F0-4546-AEFA-B0D257E8AAE6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SP 7-8</c:v>
                </c:pt>
              </c:strCache>
            </c:strRef>
          </c:tx>
          <c:spPr>
            <a:gradFill>
              <a:gsLst>
                <a:gs pos="0">
                  <a:srgbClr val="9BBB59">
                    <a:lumMod val="75000"/>
                  </a:srgbClr>
                </a:gs>
                <a:gs pos="57000">
                  <a:srgbClr val="9BBB59">
                    <a:lumMod val="75000"/>
                  </a:srgbClr>
                </a:gs>
                <a:gs pos="100000">
                  <a:srgbClr val="92D050"/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Arkusz1!$A$2:$A$8</c:f>
              <c:strCache>
                <c:ptCount val="7"/>
                <c:pt idx="0">
                  <c:v>Spróbowałem/am tylko raz.</c:v>
                </c:pt>
                <c:pt idx="1">
                  <c:v>Przyjmowałem/am tylko kilka razy w życiu.</c:v>
                </c:pt>
                <c:pt idx="2">
                  <c:v>Biorę rzadziej niż raz w miesiącu</c:v>
                </c:pt>
                <c:pt idx="3">
                  <c:v>Biorę kilka razy w miesiącu</c:v>
                </c:pt>
                <c:pt idx="4">
                  <c:v>Biorę kilka razy w tygodniu</c:v>
                </c:pt>
                <c:pt idx="5">
                  <c:v>Biorę codziennie lub prawie codziennie</c:v>
                </c:pt>
                <c:pt idx="6">
                  <c:v>NIE DOTYCZY</c:v>
                </c:pt>
              </c:strCache>
            </c:strRef>
          </c:cat>
          <c:val>
            <c:numRef>
              <c:f>Arkusz1!$C$2:$C$8</c:f>
              <c:numCache>
                <c:formatCode>0%</c:formatCode>
                <c:ptCount val="7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7.6923076923076927E-2</c:v>
                </c:pt>
                <c:pt idx="4">
                  <c:v>0</c:v>
                </c:pt>
                <c:pt idx="5">
                  <c:v>0</c:v>
                </c:pt>
                <c:pt idx="6">
                  <c:v>0.92307692307692257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94F0-4546-AEFA-B0D257E8AAE6}"/>
            </c:ext>
          </c:extLst>
        </c:ser>
        <c:gapWidth val="100"/>
        <c:axId val="156362624"/>
        <c:axId val="156364160"/>
      </c:barChart>
      <c:catAx>
        <c:axId val="156362624"/>
        <c:scaling>
          <c:orientation val="minMax"/>
        </c:scaling>
        <c:axPos val="l"/>
        <c:numFmt formatCode="General" sourceLinked="1"/>
        <c:majorTickMark val="none"/>
        <c:tickLblPos val="nextTo"/>
        <c:spPr>
          <a:noFill/>
          <a:ln w="9516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99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6364160"/>
        <c:crosses val="autoZero"/>
        <c:auto val="1"/>
        <c:lblAlgn val="ctr"/>
        <c:lblOffset val="100"/>
      </c:catAx>
      <c:valAx>
        <c:axId val="156364160"/>
        <c:scaling>
          <c:orientation val="minMax"/>
        </c:scaling>
        <c:axPos val="b"/>
        <c:majorGridlines>
          <c:spPr>
            <a:ln w="9516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9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6362624"/>
        <c:crosses val="autoZero"/>
        <c:crossBetween val="between"/>
      </c:valAx>
      <c:spPr>
        <a:noFill/>
        <a:ln w="25377">
          <a:noFill/>
        </a:ln>
      </c:spPr>
    </c:plotArea>
    <c:legend>
      <c:legendPos val="t"/>
      <c:layout>
        <c:manualLayout>
          <c:xMode val="edge"/>
          <c:yMode val="edge"/>
          <c:x val="0.31447804852976791"/>
          <c:y val="0.14846532123550979"/>
          <c:w val="0.39070907784830433"/>
          <c:h val="6.0082895786927694E-2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16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2"/>
</c:chartSpace>
</file>

<file path=word/charts/chart5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599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Czy wiesz jakie są skutki  brania narkotyków?</a:t>
            </a:r>
          </a:p>
        </c:rich>
      </c:tx>
      <c:layout>
        <c:manualLayout>
          <c:xMode val="edge"/>
          <c:yMode val="edge"/>
          <c:x val="0.28820079609254545"/>
          <c:y val="1.2364850721201824E-2"/>
        </c:manualLayout>
      </c:layout>
      <c:spPr>
        <a:noFill/>
        <a:ln>
          <a:noFill/>
        </a:ln>
        <a:effectLst/>
      </c:spPr>
    </c:title>
    <c:plotArea>
      <c:layout/>
      <c:barChart>
        <c:barDir val="bar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 4-6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dLbl>
              <c:idx val="6"/>
              <c:layout>
                <c:manualLayout>
                  <c:x val="-2.2075055187638012E-2"/>
                  <c:y val="0"/>
                </c:manualLayout>
              </c:layout>
              <c:dLblPos val="outEnd"/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F0B9-41C9-AC38-DF29011951A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Arkusz1!$A$2:$A$3</c:f>
              <c:strCache>
                <c:ptCount val="2"/>
                <c:pt idx="0">
                  <c:v>Tak</c:v>
                </c:pt>
                <c:pt idx="1">
                  <c:v>Nie wiem</c:v>
                </c:pt>
              </c:strCache>
            </c:strRef>
          </c:cat>
          <c:val>
            <c:numRef>
              <c:f>Arkusz1!$B$2:$B$3</c:f>
              <c:numCache>
                <c:formatCode>0%</c:formatCode>
                <c:ptCount val="2"/>
                <c:pt idx="0">
                  <c:v>0.12000000000000002</c:v>
                </c:pt>
                <c:pt idx="1">
                  <c:v>0.88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F0B9-41C9-AC38-DF29011951A5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SP 7-8</c:v>
                </c:pt>
              </c:strCache>
            </c:strRef>
          </c:tx>
          <c:spPr>
            <a:gradFill>
              <a:gsLst>
                <a:gs pos="0">
                  <a:srgbClr val="9BBB59">
                    <a:lumMod val="75000"/>
                  </a:srgbClr>
                </a:gs>
                <a:gs pos="57000">
                  <a:srgbClr val="9BBB59">
                    <a:lumMod val="75000"/>
                  </a:srgbClr>
                </a:gs>
                <a:gs pos="100000">
                  <a:srgbClr val="92D050"/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Arkusz1!$A$2:$A$3</c:f>
              <c:strCache>
                <c:ptCount val="2"/>
                <c:pt idx="0">
                  <c:v>Tak</c:v>
                </c:pt>
                <c:pt idx="1">
                  <c:v>Nie wiem</c:v>
                </c:pt>
              </c:strCache>
            </c:strRef>
          </c:cat>
          <c:val>
            <c:numRef>
              <c:f>Arkusz1!$C$2:$C$3</c:f>
              <c:numCache>
                <c:formatCode>0%</c:formatCode>
                <c:ptCount val="2"/>
                <c:pt idx="0">
                  <c:v>0.15000000000000024</c:v>
                </c:pt>
                <c:pt idx="1">
                  <c:v>0.85000000000000064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F0B9-41C9-AC38-DF29011951A5}"/>
            </c:ext>
          </c:extLst>
        </c:ser>
        <c:gapWidth val="100"/>
        <c:axId val="156301184"/>
        <c:axId val="156302720"/>
      </c:barChart>
      <c:catAx>
        <c:axId val="156301184"/>
        <c:scaling>
          <c:orientation val="minMax"/>
        </c:scaling>
        <c:axPos val="l"/>
        <c:numFmt formatCode="General" sourceLinked="1"/>
        <c:majorTickMark val="none"/>
        <c:tickLblPos val="nextTo"/>
        <c:spPr>
          <a:noFill/>
          <a:ln w="9516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99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6302720"/>
        <c:crosses val="autoZero"/>
        <c:auto val="1"/>
        <c:lblAlgn val="ctr"/>
        <c:lblOffset val="100"/>
      </c:catAx>
      <c:valAx>
        <c:axId val="156302720"/>
        <c:scaling>
          <c:orientation val="minMax"/>
        </c:scaling>
        <c:axPos val="b"/>
        <c:majorGridlines>
          <c:spPr>
            <a:ln w="9516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9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6301184"/>
        <c:crosses val="autoZero"/>
        <c:crossBetween val="between"/>
      </c:valAx>
      <c:spPr>
        <a:noFill/>
        <a:ln w="25377">
          <a:noFill/>
        </a:ln>
      </c:spPr>
    </c:plotArea>
    <c:legend>
      <c:legendPos val="t"/>
      <c:layout>
        <c:manualLayout>
          <c:xMode val="edge"/>
          <c:yMode val="edge"/>
          <c:x val="0.31448189838600565"/>
          <c:y val="0.20617643265571797"/>
          <c:w val="0.39070907784830444"/>
          <c:h val="0.113300868758721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16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2"/>
</c:chartSpace>
</file>

<file path=word/charts/chart56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pl-PL"/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599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Jak oceniasz ryzyko pojawienia się negatywnych</a:t>
            </a:r>
          </a:p>
          <a:p>
            <a:pPr algn="r">
              <a:defRPr sz="1599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konsekwencji zdrowotnych po przyjęciu narkotyków</a:t>
            </a:r>
          </a:p>
          <a:p>
            <a:pPr algn="r">
              <a:defRPr sz="1599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i dopalaczy?</a:t>
            </a:r>
          </a:p>
        </c:rich>
      </c:tx>
      <c:layout>
        <c:manualLayout>
          <c:xMode val="edge"/>
          <c:yMode val="edge"/>
          <c:x val="0.28820079609254556"/>
          <c:y val="1.2364850721201824E-2"/>
        </c:manualLayout>
      </c:layout>
      <c:spPr>
        <a:noFill/>
        <a:ln>
          <a:noFill/>
        </a:ln>
        <a:effectLst/>
      </c:spPr>
    </c:title>
    <c:plotArea>
      <c:layout/>
      <c:barChart>
        <c:barDir val="bar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 4-6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dLbl>
              <c:idx val="6"/>
              <c:layout>
                <c:manualLayout>
                  <c:x val="-2.2075055187638012E-2"/>
                  <c:y val="0"/>
                </c:manualLayout>
              </c:layout>
              <c:dLblPos val="outEnd"/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D38F-4601-AD2D-0D08C694DFB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Arkusz1!$A$2:$A$5</c:f>
              <c:strCache>
                <c:ptCount val="4"/>
                <c:pt idx="0">
                  <c:v>Bardzo małe ryzyko</c:v>
                </c:pt>
                <c:pt idx="1">
                  <c:v>Średnie ryzyko</c:v>
                </c:pt>
                <c:pt idx="2">
                  <c:v>Wysokie ryzyko</c:v>
                </c:pt>
                <c:pt idx="3">
                  <c:v>Trudno przewidzieć</c:v>
                </c:pt>
              </c:strCache>
            </c:strRef>
          </c:cat>
          <c:val>
            <c:numRef>
              <c:f>Arkusz1!$B$2:$B$5</c:f>
              <c:numCache>
                <c:formatCode>0%</c:formatCode>
                <c:ptCount val="4"/>
                <c:pt idx="0">
                  <c:v>3.0769230769230792E-2</c:v>
                </c:pt>
                <c:pt idx="1">
                  <c:v>3.0769230769230792E-2</c:v>
                </c:pt>
                <c:pt idx="2">
                  <c:v>0.36923076923077053</c:v>
                </c:pt>
                <c:pt idx="3">
                  <c:v>0.56923076923076721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D38F-4601-AD2D-0D08C694DFB8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SP 7-8</c:v>
                </c:pt>
              </c:strCache>
            </c:strRef>
          </c:tx>
          <c:spPr>
            <a:gradFill>
              <a:gsLst>
                <a:gs pos="0">
                  <a:srgbClr val="9BBB59">
                    <a:lumMod val="75000"/>
                  </a:srgbClr>
                </a:gs>
                <a:gs pos="57000">
                  <a:srgbClr val="9BBB59">
                    <a:lumMod val="75000"/>
                  </a:srgbClr>
                </a:gs>
                <a:gs pos="100000">
                  <a:srgbClr val="92D050"/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Arkusz1!$A$2:$A$5</c:f>
              <c:strCache>
                <c:ptCount val="4"/>
                <c:pt idx="0">
                  <c:v>Bardzo małe ryzyko</c:v>
                </c:pt>
                <c:pt idx="1">
                  <c:v>Średnie ryzyko</c:v>
                </c:pt>
                <c:pt idx="2">
                  <c:v>Wysokie ryzyko</c:v>
                </c:pt>
                <c:pt idx="3">
                  <c:v>Trudno przewidzieć</c:v>
                </c:pt>
              </c:strCache>
            </c:strRef>
          </c:cat>
          <c:val>
            <c:numRef>
              <c:f>Arkusz1!$C$2:$C$5</c:f>
              <c:numCache>
                <c:formatCode>0%</c:formatCode>
                <c:ptCount val="4"/>
                <c:pt idx="0">
                  <c:v>0</c:v>
                </c:pt>
                <c:pt idx="1">
                  <c:v>7.6923076923076927E-2</c:v>
                </c:pt>
                <c:pt idx="2">
                  <c:v>0.61538461538461564</c:v>
                </c:pt>
                <c:pt idx="3">
                  <c:v>0.30000000000000032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D38F-4601-AD2D-0D08C694DFB8}"/>
            </c:ext>
          </c:extLst>
        </c:ser>
        <c:gapWidth val="100"/>
        <c:axId val="156534656"/>
        <c:axId val="156536192"/>
      </c:barChart>
      <c:catAx>
        <c:axId val="156534656"/>
        <c:scaling>
          <c:orientation val="minMax"/>
        </c:scaling>
        <c:axPos val="l"/>
        <c:numFmt formatCode="General" sourceLinked="1"/>
        <c:majorTickMark val="none"/>
        <c:tickLblPos val="nextTo"/>
        <c:spPr>
          <a:noFill/>
          <a:ln w="9516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99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6536192"/>
        <c:crosses val="autoZero"/>
        <c:auto val="1"/>
        <c:lblAlgn val="ctr"/>
        <c:lblOffset val="100"/>
      </c:catAx>
      <c:valAx>
        <c:axId val="156536192"/>
        <c:scaling>
          <c:orientation val="minMax"/>
        </c:scaling>
        <c:axPos val="b"/>
        <c:majorGridlines>
          <c:spPr>
            <a:ln w="9516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9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6534656"/>
        <c:crosses val="autoZero"/>
        <c:crossBetween val="between"/>
      </c:valAx>
      <c:spPr>
        <a:noFill/>
        <a:ln w="25377">
          <a:noFill/>
        </a:ln>
      </c:spPr>
    </c:plotArea>
    <c:legend>
      <c:legendPos val="t"/>
      <c:layout>
        <c:manualLayout>
          <c:xMode val="edge"/>
          <c:yMode val="edge"/>
          <c:x val="0.31448189838600565"/>
          <c:y val="0.25459974746110597"/>
          <c:w val="0.39070907784830455"/>
          <c:h val="0.11330086875872097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16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2"/>
</c:chartSpace>
</file>

<file path=word/charts/chart5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/>
              <a:t>Czy wiesz, gdzie lub u kogo można kupić</a:t>
            </a:r>
          </a:p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/>
              <a:t>narkotyki lub dopalacze?</a:t>
            </a:r>
          </a:p>
        </c:rich>
      </c:tx>
      <c:layout>
        <c:manualLayout>
          <c:xMode val="edge"/>
          <c:yMode val="edge"/>
          <c:x val="0.34879759683218775"/>
          <c:y val="3.3215694415611396E-2"/>
        </c:manualLayout>
      </c:layout>
      <c:spPr>
        <a:noFill/>
        <a:ln>
          <a:noFill/>
        </a:ln>
        <a:effectLst/>
      </c:spPr>
    </c:title>
    <c:view3D>
      <c:depthPercent val="100"/>
      <c:rAngAx val="1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/>
      <c:bar3DChart>
        <c:barDir val="col"/>
        <c:grouping val="stacked"/>
        <c:ser>
          <c:idx val="0"/>
          <c:order val="0"/>
          <c:tx>
            <c:strRef>
              <c:f>Arkusz1!$B$1</c:f>
              <c:strCache>
                <c:ptCount val="1"/>
                <c:pt idx="0">
                  <c:v>Tak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p3d/>
          </c:spPr>
          <c:dLbls>
            <c:dLbl>
              <c:idx val="0"/>
              <c:layout>
                <c:manualLayout>
                  <c:x val="2.3121387283236996E-3"/>
                  <c:y val="-2.4911770811708457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B697-4FED-AED4-E0AC2304231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pPr xmlns:c15="http://schemas.microsoft.com/office/drawing/2012/chart">
                  <a:prstGeom prst="rect">
                    <a:avLst/>
                  </a:prstGeom>
                </c15:spPr>
                <c15:showLeaderLines val="0"/>
              </c:ext>
            </c:extLst>
          </c:dLbls>
          <c:cat>
            <c:strRef>
              <c:f>Arkusz1!$A$2:$A$3</c:f>
              <c:strCache>
                <c:ptCount val="2"/>
                <c:pt idx="0">
                  <c:v>SP 4-6</c:v>
                </c:pt>
                <c:pt idx="1">
                  <c:v>SP 7-8</c:v>
                </c:pt>
              </c:strCache>
            </c:strRef>
          </c:cat>
          <c:val>
            <c:numRef>
              <c:f>Arkusz1!$B$2:$B$3</c:f>
              <c:numCache>
                <c:formatCode>0%</c:formatCode>
                <c:ptCount val="2"/>
                <c:pt idx="0">
                  <c:v>0</c:v>
                </c:pt>
                <c:pt idx="1">
                  <c:v>8.0000000000000043E-2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B697-4FED-AED4-E0AC2304231C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Nie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p3d/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Arkusz1!$A$2:$A$3</c:f>
              <c:strCache>
                <c:ptCount val="2"/>
                <c:pt idx="0">
                  <c:v>SP 4-6</c:v>
                </c:pt>
                <c:pt idx="1">
                  <c:v>SP 7-8</c:v>
                </c:pt>
              </c:strCache>
            </c:strRef>
          </c:cat>
          <c:val>
            <c:numRef>
              <c:f>Arkusz1!$C$2:$C$3</c:f>
              <c:numCache>
                <c:formatCode>0%</c:formatCode>
                <c:ptCount val="2"/>
                <c:pt idx="0">
                  <c:v>1</c:v>
                </c:pt>
                <c:pt idx="1">
                  <c:v>0.92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B697-4FED-AED4-E0AC2304231C}"/>
            </c:ext>
          </c:extLst>
        </c:ser>
        <c:dLbls>
          <c:showVal val="1"/>
        </c:dLbls>
        <c:shape val="box"/>
        <c:axId val="156571904"/>
        <c:axId val="156577792"/>
        <c:axId val="0"/>
      </c:bar3DChart>
      <c:catAx>
        <c:axId val="156571904"/>
        <c:scaling>
          <c:orientation val="minMax"/>
        </c:scaling>
        <c:axPos val="b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6577792"/>
        <c:crosses val="autoZero"/>
        <c:auto val="1"/>
        <c:lblAlgn val="ctr"/>
        <c:lblOffset val="100"/>
      </c:catAx>
      <c:valAx>
        <c:axId val="156577792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65719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5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5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599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Czy łatwo jest kupić narkotyki w Twoim</a:t>
            </a:r>
            <a:r>
              <a:rPr lang="pl-PL" baseline="0"/>
              <a:t> </a:t>
            </a:r>
            <a:r>
              <a:rPr lang="pl-PL"/>
              <a:t>środowisku?</a:t>
            </a:r>
          </a:p>
        </c:rich>
      </c:tx>
      <c:layout>
        <c:manualLayout>
          <c:xMode val="edge"/>
          <c:yMode val="edge"/>
          <c:x val="0.37064483519871227"/>
          <c:y val="2.4922118380062312E-2"/>
        </c:manualLayout>
      </c:layout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 4-6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Arkusz1!$A$2:$A$6</c:f>
              <c:strCache>
                <c:ptCount val="5"/>
                <c:pt idx="0">
                  <c:v>Bardzo łatwo</c:v>
                </c:pt>
                <c:pt idx="1">
                  <c:v>Raczej łatwo</c:v>
                </c:pt>
                <c:pt idx="2">
                  <c:v>Raczej trudno</c:v>
                </c:pt>
                <c:pt idx="3">
                  <c:v>Bardzo trudno</c:v>
                </c:pt>
                <c:pt idx="4">
                  <c:v>Nie wiem</c:v>
                </c:pt>
              </c:strCache>
            </c:strRef>
          </c:cat>
          <c:val>
            <c:numRef>
              <c:f>Arkusz1!$B$2:$B$6</c:f>
              <c:numCache>
                <c:formatCode>0%</c:formatCode>
                <c:ptCount val="5"/>
                <c:pt idx="0">
                  <c:v>0</c:v>
                </c:pt>
                <c:pt idx="1">
                  <c:v>3.0769230769230792E-2</c:v>
                </c:pt>
                <c:pt idx="2">
                  <c:v>1.5384615384615457E-2</c:v>
                </c:pt>
                <c:pt idx="3">
                  <c:v>6.1538461538461584E-2</c:v>
                </c:pt>
                <c:pt idx="4">
                  <c:v>0.89230769230769269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219-4A54-A0C2-4222E452F997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SP 7-8</c:v>
                </c:pt>
              </c:strCache>
            </c:strRef>
          </c:tx>
          <c:spPr>
            <a:gradFill>
              <a:gsLst>
                <a:gs pos="0">
                  <a:srgbClr val="9BBB59">
                    <a:lumMod val="75000"/>
                  </a:srgbClr>
                </a:gs>
                <a:gs pos="57000">
                  <a:srgbClr val="9BBB59">
                    <a:lumMod val="75000"/>
                  </a:srgbClr>
                </a:gs>
                <a:gs pos="100000">
                  <a:srgbClr val="92D050"/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Arkusz1!$A$2:$A$6</c:f>
              <c:strCache>
                <c:ptCount val="5"/>
                <c:pt idx="0">
                  <c:v>Bardzo łatwo</c:v>
                </c:pt>
                <c:pt idx="1">
                  <c:v>Raczej łatwo</c:v>
                </c:pt>
                <c:pt idx="2">
                  <c:v>Raczej trudno</c:v>
                </c:pt>
                <c:pt idx="3">
                  <c:v>Bardzo trudno</c:v>
                </c:pt>
                <c:pt idx="4">
                  <c:v>Nie wiem</c:v>
                </c:pt>
              </c:strCache>
            </c:strRef>
          </c:cat>
          <c:val>
            <c:numRef>
              <c:f>Arkusz1!$C$2:$C$6</c:f>
              <c:numCache>
                <c:formatCode>0%</c:formatCode>
                <c:ptCount val="5"/>
                <c:pt idx="0">
                  <c:v>0</c:v>
                </c:pt>
                <c:pt idx="1">
                  <c:v>7.6923076923076927E-2</c:v>
                </c:pt>
                <c:pt idx="2">
                  <c:v>7.6923076923076927E-2</c:v>
                </c:pt>
                <c:pt idx="3">
                  <c:v>7.6923076923076927E-2</c:v>
                </c:pt>
                <c:pt idx="4">
                  <c:v>0.76000000000000278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8219-4A54-A0C2-4222E452F997}"/>
            </c:ext>
          </c:extLst>
        </c:ser>
        <c:gapWidth val="100"/>
        <c:overlap val="-24"/>
        <c:axId val="156678016"/>
        <c:axId val="156679552"/>
      </c:barChart>
      <c:catAx>
        <c:axId val="156678016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16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99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6679552"/>
        <c:crosses val="autoZero"/>
        <c:auto val="1"/>
        <c:lblAlgn val="ctr"/>
        <c:lblOffset val="100"/>
      </c:catAx>
      <c:valAx>
        <c:axId val="156679552"/>
        <c:scaling>
          <c:orientation val="minMax"/>
        </c:scaling>
        <c:axPos val="l"/>
        <c:majorGridlines>
          <c:spPr>
            <a:ln w="9516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9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6678016"/>
        <c:crosses val="autoZero"/>
        <c:crossBetween val="between"/>
      </c:valAx>
      <c:spPr>
        <a:noFill/>
        <a:ln w="25377">
          <a:noFill/>
        </a:ln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16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2"/>
</c:chartSpace>
</file>

<file path=word/charts/chart5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599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Co sądzisz o piciu alkoholu?</a:t>
            </a:r>
          </a:p>
        </c:rich>
      </c:tx>
      <c:layout>
        <c:manualLayout>
          <c:xMode val="edge"/>
          <c:yMode val="edge"/>
          <c:x val="0.37064483519871239"/>
          <c:y val="2.4922118380062312E-2"/>
        </c:manualLayout>
      </c:layout>
      <c:spPr>
        <a:noFill/>
        <a:ln>
          <a:noFill/>
        </a:ln>
        <a:effectLst/>
      </c:spPr>
    </c:title>
    <c:plotArea>
      <c:layout/>
      <c:barChart>
        <c:barDir val="bar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 4-6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Arkusz1!$A$2:$A$5</c:f>
              <c:strCache>
                <c:ptCount val="4"/>
                <c:pt idx="0">
                  <c:v>To normalne że osoby w moim wieku piją
regularnie.</c:v>
                </c:pt>
                <c:pt idx="1">
                  <c:v>To normalne, że próbujemy alkoholu, ale
jesteśmy jeszcze za młodzi na picie.</c:v>
                </c:pt>
                <c:pt idx="2">
                  <c:v>Poczekam z próbowaniem i piciem alkoholu aż
będę starszy/a.</c:v>
                </c:pt>
                <c:pt idx="3">
                  <c:v>Jestem przeciwnikiem/przeciwniczką alkoholu.
Nigdy nie będę go pić.</c:v>
                </c:pt>
              </c:strCache>
            </c:strRef>
          </c:cat>
          <c:val>
            <c:numRef>
              <c:f>Arkusz1!$B$2:$B$5</c:f>
              <c:numCache>
                <c:formatCode>0%</c:formatCode>
                <c:ptCount val="4"/>
                <c:pt idx="0">
                  <c:v>1.5384615384615443E-2</c:v>
                </c:pt>
                <c:pt idx="1">
                  <c:v>3.0769230769230792E-2</c:v>
                </c:pt>
                <c:pt idx="2">
                  <c:v>0.35384615384615392</c:v>
                </c:pt>
                <c:pt idx="3">
                  <c:v>0.60000000000000064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275-458B-8844-8347DFAFB7D9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SP 7-8</c:v>
                </c:pt>
              </c:strCache>
            </c:strRef>
          </c:tx>
          <c:spPr>
            <a:gradFill>
              <a:gsLst>
                <a:gs pos="0">
                  <a:srgbClr val="9BBB59">
                    <a:lumMod val="75000"/>
                  </a:srgbClr>
                </a:gs>
                <a:gs pos="57000">
                  <a:srgbClr val="9BBB59">
                    <a:lumMod val="75000"/>
                  </a:srgbClr>
                </a:gs>
                <a:gs pos="100000">
                  <a:srgbClr val="92D050"/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Arkusz1!$A$2:$A$5</c:f>
              <c:strCache>
                <c:ptCount val="4"/>
                <c:pt idx="0">
                  <c:v>To normalne że osoby w moim wieku piją
regularnie.</c:v>
                </c:pt>
                <c:pt idx="1">
                  <c:v>To normalne, że próbujemy alkoholu, ale
jesteśmy jeszcze za młodzi na picie.</c:v>
                </c:pt>
                <c:pt idx="2">
                  <c:v>Poczekam z próbowaniem i piciem alkoholu aż
będę starszy/a.</c:v>
                </c:pt>
                <c:pt idx="3">
                  <c:v>Jestem przeciwnikiem/przeciwniczką alkoholu.
Nigdy nie będę go pić.</c:v>
                </c:pt>
              </c:strCache>
            </c:strRef>
          </c:cat>
          <c:val>
            <c:numRef>
              <c:f>Arkusz1!$C$2:$C$5</c:f>
              <c:numCache>
                <c:formatCode>0%</c:formatCode>
                <c:ptCount val="4"/>
                <c:pt idx="0">
                  <c:v>0</c:v>
                </c:pt>
                <c:pt idx="1">
                  <c:v>0.53846153846153844</c:v>
                </c:pt>
                <c:pt idx="2">
                  <c:v>0.38461538461538458</c:v>
                </c:pt>
                <c:pt idx="3">
                  <c:v>7.6923076923076927E-2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5275-458B-8844-8347DFAFB7D9}"/>
            </c:ext>
          </c:extLst>
        </c:ser>
        <c:gapWidth val="100"/>
        <c:axId val="156804608"/>
        <c:axId val="156806144"/>
      </c:barChart>
      <c:catAx>
        <c:axId val="156804608"/>
        <c:scaling>
          <c:orientation val="minMax"/>
        </c:scaling>
        <c:axPos val="l"/>
        <c:numFmt formatCode="General" sourceLinked="1"/>
        <c:majorTickMark val="none"/>
        <c:tickLblPos val="nextTo"/>
        <c:spPr>
          <a:noFill/>
          <a:ln w="9516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99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6806144"/>
        <c:crosses val="autoZero"/>
        <c:auto val="1"/>
        <c:lblAlgn val="ctr"/>
        <c:lblOffset val="100"/>
      </c:catAx>
      <c:valAx>
        <c:axId val="156806144"/>
        <c:scaling>
          <c:orientation val="minMax"/>
        </c:scaling>
        <c:axPos val="b"/>
        <c:majorGridlines>
          <c:spPr>
            <a:ln w="9516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9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6804608"/>
        <c:crosses val="autoZero"/>
        <c:crossBetween val="between"/>
      </c:valAx>
      <c:spPr>
        <a:noFill/>
        <a:ln w="25377">
          <a:noFill/>
        </a:ln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16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2"/>
</c:chartSpace>
</file>

<file path=word/charts/chart6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599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Co sądzisz o braniu narkotyków?</a:t>
            </a:r>
          </a:p>
        </c:rich>
      </c:tx>
      <c:layout>
        <c:manualLayout>
          <c:xMode val="edge"/>
          <c:yMode val="edge"/>
          <c:x val="0.3706448351987125"/>
          <c:y val="2.4922118380062312E-2"/>
        </c:manualLayout>
      </c:layout>
      <c:spPr>
        <a:noFill/>
        <a:ln>
          <a:noFill/>
        </a:ln>
        <a:effectLst/>
      </c:spPr>
    </c:title>
    <c:plotArea>
      <c:layout/>
      <c:barChart>
        <c:barDir val="bar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 4-6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Arkusz1!$A$2:$A$5</c:f>
              <c:strCache>
                <c:ptCount val="4"/>
                <c:pt idx="0">
                  <c:v>Nie widzę w tym nic złego, trzeba spróbować
wszystkiego w życiu</c:v>
                </c:pt>
                <c:pt idx="1">
                  <c:v>Chciałbym/chciałabym kiedyś ich spróbować,
ale poczekam aż będę starszy/starsza.</c:v>
                </c:pt>
                <c:pt idx="2">
                  <c:v>Jestem ciekawy/ciekawa jak działają, ale boję
się że się uzależnię albo stanie mi się coś
złego, więc nie spróbuję.</c:v>
                </c:pt>
                <c:pt idx="3">
                  <c:v>Jestem przeciwnikiem/przeciwniczką narkotyków.
Nigdy ich nie wezmę.</c:v>
                </c:pt>
              </c:strCache>
            </c:strRef>
          </c:cat>
          <c:val>
            <c:numRef>
              <c:f>Arkusz1!$B$2:$B$5</c:f>
              <c:numCache>
                <c:formatCode>0%</c:formatCode>
                <c:ptCount val="4"/>
                <c:pt idx="0">
                  <c:v>0</c:v>
                </c:pt>
                <c:pt idx="1">
                  <c:v>1.5384615384615443E-2</c:v>
                </c:pt>
                <c:pt idx="2">
                  <c:v>3.0769230769230792E-2</c:v>
                </c:pt>
                <c:pt idx="3">
                  <c:v>0.9538461538461539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CE8A-4832-B00D-89B3ED2698FB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SP 7-8</c:v>
                </c:pt>
              </c:strCache>
            </c:strRef>
          </c:tx>
          <c:spPr>
            <a:gradFill>
              <a:gsLst>
                <a:gs pos="0">
                  <a:srgbClr val="9BBB59">
                    <a:lumMod val="75000"/>
                  </a:srgbClr>
                </a:gs>
                <a:gs pos="57000">
                  <a:srgbClr val="9BBB59">
                    <a:lumMod val="75000"/>
                  </a:srgbClr>
                </a:gs>
                <a:gs pos="100000">
                  <a:srgbClr val="92D050"/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Arkusz1!$A$2:$A$5</c:f>
              <c:strCache>
                <c:ptCount val="4"/>
                <c:pt idx="0">
                  <c:v>Nie widzę w tym nic złego, trzeba spróbować
wszystkiego w życiu</c:v>
                </c:pt>
                <c:pt idx="1">
                  <c:v>Chciałbym/chciałabym kiedyś ich spróbować,
ale poczekam aż będę starszy/starsza.</c:v>
                </c:pt>
                <c:pt idx="2">
                  <c:v>Jestem ciekawy/ciekawa jak działają, ale boję
się że się uzależnię albo stanie mi się coś
złego, więc nie spróbuję.</c:v>
                </c:pt>
                <c:pt idx="3">
                  <c:v>Jestem przeciwnikiem/przeciwniczką narkotyków.
Nigdy ich nie wezmę.</c:v>
                </c:pt>
              </c:strCache>
            </c:strRef>
          </c:cat>
          <c:val>
            <c:numRef>
              <c:f>Arkusz1!$C$2:$C$5</c:f>
              <c:numCache>
                <c:formatCode>0%</c:formatCode>
                <c:ptCount val="4"/>
                <c:pt idx="0">
                  <c:v>0</c:v>
                </c:pt>
                <c:pt idx="1">
                  <c:v>7.6923076923076927E-2</c:v>
                </c:pt>
                <c:pt idx="2">
                  <c:v>0.15384615384615474</c:v>
                </c:pt>
                <c:pt idx="3">
                  <c:v>0.76923076923076927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CE8A-4832-B00D-89B3ED2698FB}"/>
            </c:ext>
          </c:extLst>
        </c:ser>
        <c:gapWidth val="100"/>
        <c:axId val="157099136"/>
        <c:axId val="157100672"/>
      </c:barChart>
      <c:catAx>
        <c:axId val="157099136"/>
        <c:scaling>
          <c:orientation val="minMax"/>
        </c:scaling>
        <c:axPos val="l"/>
        <c:numFmt formatCode="General" sourceLinked="1"/>
        <c:majorTickMark val="none"/>
        <c:tickLblPos val="nextTo"/>
        <c:spPr>
          <a:noFill/>
          <a:ln w="9516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99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7100672"/>
        <c:crosses val="autoZero"/>
        <c:auto val="1"/>
        <c:lblAlgn val="ctr"/>
        <c:lblOffset val="100"/>
      </c:catAx>
      <c:valAx>
        <c:axId val="157100672"/>
        <c:scaling>
          <c:orientation val="minMax"/>
        </c:scaling>
        <c:axPos val="b"/>
        <c:majorGridlines>
          <c:spPr>
            <a:ln w="9516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9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7099136"/>
        <c:crosses val="autoZero"/>
        <c:crossBetween val="between"/>
      </c:valAx>
      <c:spPr>
        <a:noFill/>
        <a:ln w="25377">
          <a:noFill/>
        </a:ln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16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2"/>
</c:chartSpace>
</file>

<file path=word/charts/chart6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599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Przemoc może mieć formę fizyczną (np. bicie,</a:t>
            </a:r>
          </a:p>
          <a:p>
            <a:pPr algn="r">
              <a:defRPr sz="1599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kopanie) lub psychiczną (np. wykluczanie z</a:t>
            </a:r>
          </a:p>
          <a:p>
            <a:pPr algn="r">
              <a:defRPr sz="1599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grupy). Jeśli w ogóle doświadczasz przemocy w</a:t>
            </a:r>
          </a:p>
          <a:p>
            <a:pPr algn="r">
              <a:defRPr sz="1599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szkole, to jak często?</a:t>
            </a:r>
          </a:p>
        </c:rich>
      </c:tx>
      <c:layout>
        <c:manualLayout>
          <c:xMode val="edge"/>
          <c:yMode val="edge"/>
          <c:x val="0.27986293379994492"/>
          <c:y val="3.0392160669288293E-2"/>
        </c:manualLayout>
      </c:layout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 4-6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Arkusz1!$A$2:$A$5</c:f>
              <c:strCache>
                <c:ptCount val="4"/>
                <c:pt idx="0">
                  <c:v>nigdy</c:v>
                </c:pt>
                <c:pt idx="1">
                  <c:v>rzadko</c:v>
                </c:pt>
                <c:pt idx="2">
                  <c:v>często</c:v>
                </c:pt>
                <c:pt idx="3">
                  <c:v>bardzo często</c:v>
                </c:pt>
              </c:strCache>
            </c:strRef>
          </c:cat>
          <c:val>
            <c:numRef>
              <c:f>Arkusz1!$B$2:$B$5</c:f>
              <c:numCache>
                <c:formatCode>0%</c:formatCode>
                <c:ptCount val="4"/>
                <c:pt idx="0">
                  <c:v>0.71000000000000063</c:v>
                </c:pt>
                <c:pt idx="1">
                  <c:v>0.2461538461538462</c:v>
                </c:pt>
                <c:pt idx="2">
                  <c:v>1.5384615384615453E-2</c:v>
                </c:pt>
                <c:pt idx="3">
                  <c:v>1.5384615384615453E-2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A8E-44BD-A43E-3B5B850ACD35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SP 7-8</c:v>
                </c:pt>
              </c:strCache>
            </c:strRef>
          </c:tx>
          <c:spPr>
            <a:gradFill>
              <a:gsLst>
                <a:gs pos="0">
                  <a:srgbClr val="9BBB59">
                    <a:lumMod val="75000"/>
                  </a:srgbClr>
                </a:gs>
                <a:gs pos="57000">
                  <a:srgbClr val="9BBB59">
                    <a:lumMod val="75000"/>
                  </a:srgbClr>
                </a:gs>
                <a:gs pos="100000">
                  <a:srgbClr val="92D050"/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Arkusz1!$A$2:$A$5</c:f>
              <c:strCache>
                <c:ptCount val="4"/>
                <c:pt idx="0">
                  <c:v>nigdy</c:v>
                </c:pt>
                <c:pt idx="1">
                  <c:v>rzadko</c:v>
                </c:pt>
                <c:pt idx="2">
                  <c:v>często</c:v>
                </c:pt>
                <c:pt idx="3">
                  <c:v>bardzo często</c:v>
                </c:pt>
              </c:strCache>
            </c:strRef>
          </c:cat>
          <c:val>
            <c:numRef>
              <c:f>Arkusz1!$C$2:$C$5</c:f>
              <c:numCache>
                <c:formatCode>0%</c:formatCode>
                <c:ptCount val="4"/>
                <c:pt idx="0">
                  <c:v>0.46153846153846295</c:v>
                </c:pt>
                <c:pt idx="1">
                  <c:v>0.46153846153846295</c:v>
                </c:pt>
                <c:pt idx="2">
                  <c:v>7.6923076923076927E-2</c:v>
                </c:pt>
                <c:pt idx="3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5A8E-44BD-A43E-3B5B850ACD35}"/>
            </c:ext>
          </c:extLst>
        </c:ser>
        <c:gapWidth val="100"/>
        <c:overlap val="-24"/>
        <c:axId val="157164288"/>
        <c:axId val="157165824"/>
      </c:barChart>
      <c:catAx>
        <c:axId val="157164288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16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99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7165824"/>
        <c:crosses val="autoZero"/>
        <c:auto val="1"/>
        <c:lblAlgn val="ctr"/>
        <c:lblOffset val="100"/>
      </c:catAx>
      <c:valAx>
        <c:axId val="157165824"/>
        <c:scaling>
          <c:orientation val="minMax"/>
        </c:scaling>
        <c:axPos val="l"/>
        <c:majorGridlines>
          <c:spPr>
            <a:ln w="9516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9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7164288"/>
        <c:crosses val="autoZero"/>
        <c:crossBetween val="between"/>
      </c:valAx>
      <c:spPr>
        <a:noFill/>
        <a:ln w="25377">
          <a:noFill/>
        </a:ln>
      </c:spPr>
    </c:plotArea>
    <c:legend>
      <c:legendPos val="t"/>
      <c:layout>
        <c:manualLayout>
          <c:xMode val="edge"/>
          <c:yMode val="edge"/>
          <c:x val="0.22128761682567458"/>
          <c:y val="0.40679623267665549"/>
          <c:w val="0.40829885901568008"/>
          <c:h val="7.8822178477690283E-2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16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2"/>
</c:chartSpace>
</file>

<file path=word/charts/chart6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599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Jeśli doświadczyłaś/eś przemocy w szkole, to</a:t>
            </a:r>
          </a:p>
          <a:p>
            <a:pPr algn="r">
              <a:defRPr sz="1599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jakiego rodzaju to była przemoc?</a:t>
            </a:r>
          </a:p>
        </c:rich>
      </c:tx>
      <c:layout>
        <c:manualLayout>
          <c:xMode val="edge"/>
          <c:yMode val="edge"/>
          <c:x val="0.2798629337999452"/>
          <c:y val="3.0392160669288293E-2"/>
        </c:manualLayout>
      </c:layout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 4-6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Arkusz1!$A$2:$A$5</c:f>
              <c:strCache>
                <c:ptCount val="4"/>
                <c:pt idx="0">
                  <c:v>Na terenie szkoły nigdy nie doświadczyłam/em
przemocy.</c:v>
                </c:pt>
                <c:pt idx="1">
                  <c:v>Fizyczna (np. bicie, szarpanie, kopanie)</c:v>
                </c:pt>
                <c:pt idx="2">
                  <c:v>Psychiczna (np. zastraszanie, przezywanie,
zabieranie pieniędzy)</c:v>
                </c:pt>
                <c:pt idx="3">
                  <c:v>Inna. Jaka?</c:v>
                </c:pt>
              </c:strCache>
            </c:strRef>
          </c:cat>
          <c:val>
            <c:numRef>
              <c:f>Arkusz1!$B$2:$B$5</c:f>
              <c:numCache>
                <c:formatCode>0%</c:formatCode>
                <c:ptCount val="4"/>
                <c:pt idx="0">
                  <c:v>0.67692307692308273</c:v>
                </c:pt>
                <c:pt idx="1">
                  <c:v>0.21538461538461537</c:v>
                </c:pt>
                <c:pt idx="2">
                  <c:v>0.10769230769230755</c:v>
                </c:pt>
                <c:pt idx="3">
                  <c:v>4.6153846153846163E-2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2C0-4969-ACFE-81FA5CB5CCDB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SP 7-8</c:v>
                </c:pt>
              </c:strCache>
            </c:strRef>
          </c:tx>
          <c:spPr>
            <a:gradFill>
              <a:gsLst>
                <a:gs pos="0">
                  <a:srgbClr val="9BBB59">
                    <a:lumMod val="75000"/>
                  </a:srgbClr>
                </a:gs>
                <a:gs pos="57000">
                  <a:srgbClr val="9BBB59">
                    <a:lumMod val="75000"/>
                  </a:srgbClr>
                </a:gs>
                <a:gs pos="100000">
                  <a:srgbClr val="92D050"/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Arkusz1!$A$2:$A$5</c:f>
              <c:strCache>
                <c:ptCount val="4"/>
                <c:pt idx="0">
                  <c:v>Na terenie szkoły nigdy nie doświadczyłam/em
przemocy.</c:v>
                </c:pt>
                <c:pt idx="1">
                  <c:v>Fizyczna (np. bicie, szarpanie, kopanie)</c:v>
                </c:pt>
                <c:pt idx="2">
                  <c:v>Psychiczna (np. zastraszanie, przezywanie,
zabieranie pieniędzy)</c:v>
                </c:pt>
                <c:pt idx="3">
                  <c:v>Inna. Jaka?</c:v>
                </c:pt>
              </c:strCache>
            </c:strRef>
          </c:cat>
          <c:val>
            <c:numRef>
              <c:f>Arkusz1!$C$2:$C$5</c:f>
              <c:numCache>
                <c:formatCode>0%</c:formatCode>
                <c:ptCount val="4"/>
                <c:pt idx="0">
                  <c:v>0.38461538461538458</c:v>
                </c:pt>
                <c:pt idx="1">
                  <c:v>0.61538461538461564</c:v>
                </c:pt>
                <c:pt idx="2">
                  <c:v>0.23076923076923198</c:v>
                </c:pt>
                <c:pt idx="3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D2C0-4969-ACFE-81FA5CB5CCDB}"/>
            </c:ext>
          </c:extLst>
        </c:ser>
        <c:gapWidth val="100"/>
        <c:overlap val="-24"/>
        <c:axId val="157295360"/>
        <c:axId val="157296896"/>
      </c:barChart>
      <c:catAx>
        <c:axId val="157295360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16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99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7296896"/>
        <c:crosses val="autoZero"/>
        <c:auto val="1"/>
        <c:lblAlgn val="ctr"/>
        <c:lblOffset val="100"/>
      </c:catAx>
      <c:valAx>
        <c:axId val="157296896"/>
        <c:scaling>
          <c:orientation val="minMax"/>
        </c:scaling>
        <c:axPos val="l"/>
        <c:majorGridlines>
          <c:spPr>
            <a:ln w="9516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9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7295360"/>
        <c:crosses val="autoZero"/>
        <c:crossBetween val="between"/>
      </c:valAx>
      <c:spPr>
        <a:noFill/>
        <a:ln w="25377">
          <a:noFill/>
        </a:ln>
      </c:spPr>
    </c:plotArea>
    <c:legend>
      <c:legendPos val="t"/>
      <c:layout>
        <c:manualLayout>
          <c:xMode val="edge"/>
          <c:yMode val="edge"/>
          <c:x val="8.4603313474704553E-2"/>
          <c:y val="0.23197000881367016"/>
          <c:w val="0.40829885901568008"/>
          <c:h val="7.8822178477690283E-2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16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2"/>
</c:chartSpace>
</file>

<file path=word/charts/chart6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599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Jak uczniowie w Twojej szkole zareagowaliby na</a:t>
            </a:r>
          </a:p>
          <a:p>
            <a:pPr algn="r">
              <a:defRPr sz="1599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bójkę na szkolnym korytarzu??</a:t>
            </a:r>
          </a:p>
        </c:rich>
      </c:tx>
      <c:layout>
        <c:manualLayout>
          <c:xMode val="edge"/>
          <c:yMode val="edge"/>
          <c:x val="0.27986293379994548"/>
          <c:y val="3.0392160669288293E-2"/>
        </c:manualLayout>
      </c:layout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 4-6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Arkusz1!$A$2:$A$5</c:f>
              <c:strCache>
                <c:ptCount val="4"/>
                <c:pt idx="0">
                  <c:v>Uczniowie przyglądaliby się bójce, dopingowali
lub nagrywali zdarzenie telefonami</c:v>
                </c:pt>
                <c:pt idx="1">
                  <c:v>Uczniowie staraliby się rozdzielić bijących
się uczniów</c:v>
                </c:pt>
                <c:pt idx="2">
                  <c:v>Uczniowie udawaliby, że nic nie widzą</c:v>
                </c:pt>
                <c:pt idx="3">
                  <c:v>Uczniowie zgłosiliby sytuację nauczycielowi</c:v>
                </c:pt>
              </c:strCache>
            </c:strRef>
          </c:cat>
          <c:val>
            <c:numRef>
              <c:f>Arkusz1!$B$2:$B$5</c:f>
              <c:numCache>
                <c:formatCode>0%</c:formatCode>
                <c:ptCount val="4"/>
                <c:pt idx="0">
                  <c:v>0.26153846153846272</c:v>
                </c:pt>
                <c:pt idx="1">
                  <c:v>0.2461538461538462</c:v>
                </c:pt>
                <c:pt idx="2">
                  <c:v>0.10769230769230755</c:v>
                </c:pt>
                <c:pt idx="3">
                  <c:v>0.38461538461538458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107-4173-9DC1-FEDD1D005798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SP 7-8</c:v>
                </c:pt>
              </c:strCache>
            </c:strRef>
          </c:tx>
          <c:spPr>
            <a:gradFill>
              <a:gsLst>
                <a:gs pos="0">
                  <a:srgbClr val="9BBB59">
                    <a:lumMod val="75000"/>
                  </a:srgbClr>
                </a:gs>
                <a:gs pos="57000">
                  <a:srgbClr val="9BBB59">
                    <a:lumMod val="75000"/>
                  </a:srgbClr>
                </a:gs>
                <a:gs pos="100000">
                  <a:srgbClr val="92D050"/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Arkusz1!$A$2:$A$5</c:f>
              <c:strCache>
                <c:ptCount val="4"/>
                <c:pt idx="0">
                  <c:v>Uczniowie przyglądaliby się bójce, dopingowali
lub nagrywali zdarzenie telefonami</c:v>
                </c:pt>
                <c:pt idx="1">
                  <c:v>Uczniowie staraliby się rozdzielić bijących
się uczniów</c:v>
                </c:pt>
                <c:pt idx="2">
                  <c:v>Uczniowie udawaliby, że nic nie widzą</c:v>
                </c:pt>
                <c:pt idx="3">
                  <c:v>Uczniowie zgłosiliby sytuację nauczycielowi</c:v>
                </c:pt>
              </c:strCache>
            </c:strRef>
          </c:cat>
          <c:val>
            <c:numRef>
              <c:f>Arkusz1!$C$2:$C$5</c:f>
              <c:numCache>
                <c:formatCode>0%</c:formatCode>
                <c:ptCount val="4"/>
                <c:pt idx="0">
                  <c:v>0.76923076923076927</c:v>
                </c:pt>
                <c:pt idx="1">
                  <c:v>0</c:v>
                </c:pt>
                <c:pt idx="2">
                  <c:v>7.6923076923076927E-2</c:v>
                </c:pt>
                <c:pt idx="3">
                  <c:v>0.15384615384615488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F107-4173-9DC1-FEDD1D005798}"/>
            </c:ext>
          </c:extLst>
        </c:ser>
        <c:gapWidth val="100"/>
        <c:overlap val="-24"/>
        <c:axId val="157368704"/>
        <c:axId val="157370240"/>
      </c:barChart>
      <c:catAx>
        <c:axId val="157368704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16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99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7370240"/>
        <c:crosses val="autoZero"/>
        <c:auto val="1"/>
        <c:lblAlgn val="ctr"/>
        <c:lblOffset val="100"/>
      </c:catAx>
      <c:valAx>
        <c:axId val="157370240"/>
        <c:scaling>
          <c:orientation val="minMax"/>
        </c:scaling>
        <c:axPos val="l"/>
        <c:majorGridlines>
          <c:spPr>
            <a:ln w="9516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9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7368704"/>
        <c:crosses val="autoZero"/>
        <c:crossBetween val="between"/>
      </c:valAx>
      <c:spPr>
        <a:noFill/>
        <a:ln w="25377">
          <a:noFill/>
        </a:ln>
      </c:spPr>
    </c:plotArea>
    <c:legend>
      <c:legendPos val="t"/>
      <c:layout>
        <c:manualLayout>
          <c:xMode val="edge"/>
          <c:yMode val="edge"/>
          <c:x val="6.0367800578217702E-2"/>
          <c:y val="0.17264319613034193"/>
          <c:w val="0.40829885901568008"/>
          <c:h val="7.8822178477690283E-2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16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2"/>
</c:chartSpace>
</file>

<file path=word/charts/chart6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Czy czujesz się bezpiecznie w swojej szkole?</a:t>
            </a:r>
            <a:endParaRPr lang="en-US"/>
          </a:p>
        </c:rich>
      </c:tx>
      <c:layout>
        <c:manualLayout>
          <c:xMode val="edge"/>
          <c:yMode val="edge"/>
          <c:x val="0.3301371105594243"/>
          <c:y val="1.5831754118066324E-2"/>
        </c:manualLayout>
      </c:layout>
      <c:spPr>
        <a:noFill/>
        <a:ln>
          <a:noFill/>
        </a:ln>
        <a:effectLst/>
      </c:spPr>
    </c:title>
    <c:plotArea>
      <c:layout/>
      <c:barChart>
        <c:barDir val="bar"/>
        <c:grouping val="clustered"/>
        <c:ser>
          <c:idx val="0"/>
          <c:order val="0"/>
          <c:tx>
            <c:strRef>
              <c:f>Arkusz1!$A$2</c:f>
              <c:strCache>
                <c:ptCount val="1"/>
                <c:pt idx="0">
                  <c:v>Zdecydowanie tak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Arkusz1!$B$1:$C$1</c:f>
              <c:strCache>
                <c:ptCount val="2"/>
                <c:pt idx="0">
                  <c:v>SP 4-6</c:v>
                </c:pt>
                <c:pt idx="1">
                  <c:v>SP 7-8</c:v>
                </c:pt>
              </c:strCache>
            </c:strRef>
          </c:cat>
          <c:val>
            <c:numRef>
              <c:f>Arkusz1!$B$2:$C$2</c:f>
              <c:numCache>
                <c:formatCode>0%</c:formatCode>
                <c:ptCount val="2"/>
                <c:pt idx="0">
                  <c:v>0.4</c:v>
                </c:pt>
                <c:pt idx="1">
                  <c:v>0.23076923076923203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788-4B49-B9EB-CE8B150E11F5}"/>
            </c:ext>
          </c:extLst>
        </c:ser>
        <c:ser>
          <c:idx val="1"/>
          <c:order val="1"/>
          <c:tx>
            <c:strRef>
              <c:f>Arkusz1!$A$3</c:f>
              <c:strCache>
                <c:ptCount val="1"/>
                <c:pt idx="0">
                  <c:v>Raczej tak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Arkusz1!$B$1:$C$1</c:f>
              <c:strCache>
                <c:ptCount val="2"/>
                <c:pt idx="0">
                  <c:v>SP 4-6</c:v>
                </c:pt>
                <c:pt idx="1">
                  <c:v>SP 7-8</c:v>
                </c:pt>
              </c:strCache>
            </c:strRef>
          </c:cat>
          <c:val>
            <c:numRef>
              <c:f>Arkusz1!$B$3:$C$3</c:f>
              <c:numCache>
                <c:formatCode>0%</c:formatCode>
                <c:ptCount val="2"/>
                <c:pt idx="0">
                  <c:v>0.52307692307692077</c:v>
                </c:pt>
                <c:pt idx="1">
                  <c:v>0.69230769230769262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D788-4B49-B9EB-CE8B150E11F5}"/>
            </c:ext>
          </c:extLst>
        </c:ser>
        <c:ser>
          <c:idx val="2"/>
          <c:order val="2"/>
          <c:tx>
            <c:strRef>
              <c:f>Arkusz1!$A$4</c:f>
              <c:strCache>
                <c:ptCount val="1"/>
                <c:pt idx="0">
                  <c:v>Raczej nie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hade val="51000"/>
                    <a:satMod val="130000"/>
                  </a:schemeClr>
                </a:gs>
                <a:gs pos="80000">
                  <a:schemeClr val="accent3">
                    <a:shade val="93000"/>
                    <a:satMod val="130000"/>
                  </a:schemeClr>
                </a:gs>
                <a:gs pos="100000">
                  <a:schemeClr val="accent3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Arkusz1!$B$1:$C$1</c:f>
              <c:strCache>
                <c:ptCount val="2"/>
                <c:pt idx="0">
                  <c:v>SP 4-6</c:v>
                </c:pt>
                <c:pt idx="1">
                  <c:v>SP 7-8</c:v>
                </c:pt>
              </c:strCache>
            </c:strRef>
          </c:cat>
          <c:val>
            <c:numRef>
              <c:f>Arkusz1!$B$4:$C$4</c:f>
              <c:numCache>
                <c:formatCode>0%</c:formatCode>
                <c:ptCount val="2"/>
                <c:pt idx="0">
                  <c:v>4.6153846153846163E-2</c:v>
                </c:pt>
                <c:pt idx="1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D788-4B49-B9EB-CE8B150E11F5}"/>
            </c:ext>
          </c:extLst>
        </c:ser>
        <c:ser>
          <c:idx val="3"/>
          <c:order val="3"/>
          <c:tx>
            <c:strRef>
              <c:f>Arkusz1!$A$5</c:f>
              <c:strCache>
                <c:ptCount val="1"/>
                <c:pt idx="0">
                  <c:v>Zdecydowanie nie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Arkusz1!$B$1:$C$1</c:f>
              <c:strCache>
                <c:ptCount val="2"/>
                <c:pt idx="0">
                  <c:v>SP 4-6</c:v>
                </c:pt>
                <c:pt idx="1">
                  <c:v>SP 7-8</c:v>
                </c:pt>
              </c:strCache>
            </c:strRef>
          </c:cat>
          <c:val>
            <c:numRef>
              <c:f>Arkusz1!$B$5:$C$5</c:f>
              <c:numCache>
                <c:formatCode>0%</c:formatCode>
                <c:ptCount val="2"/>
                <c:pt idx="0">
                  <c:v>3.0769230769230792E-2</c:v>
                </c:pt>
                <c:pt idx="1">
                  <c:v>7.6923076923076927E-2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D788-4B49-B9EB-CE8B150E11F5}"/>
            </c:ext>
          </c:extLst>
        </c:ser>
        <c:dLbls>
          <c:showVal val="1"/>
        </c:dLbls>
        <c:axId val="157445120"/>
        <c:axId val="157463296"/>
      </c:barChart>
      <c:catAx>
        <c:axId val="157445120"/>
        <c:scaling>
          <c:orientation val="minMax"/>
        </c:scaling>
        <c:axPos val="l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7463296"/>
        <c:crosses val="autoZero"/>
        <c:auto val="1"/>
        <c:lblAlgn val="ctr"/>
        <c:lblOffset val="100"/>
      </c:catAx>
      <c:valAx>
        <c:axId val="157463296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744512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1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65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pl-PL"/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500"/>
              <a:t>Czy w szkole są uczniowie, których się boisz?</a:t>
            </a:r>
            <a:endParaRPr lang="en-US" sz="1500"/>
          </a:p>
        </c:rich>
      </c:tx>
      <c:layout>
        <c:manualLayout>
          <c:xMode val="edge"/>
          <c:yMode val="edge"/>
          <c:x val="0.33732901034430246"/>
          <c:y val="3.2251824686297802E-2"/>
        </c:manualLayout>
      </c:layout>
      <c:spPr>
        <a:noFill/>
        <a:ln>
          <a:noFill/>
        </a:ln>
        <a:effectLst/>
      </c:spPr>
    </c:title>
    <c:view3D>
      <c:depthPercent val="100"/>
      <c:rAngAx val="1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/>
      <c:bar3DChart>
        <c:barDir val="col"/>
        <c:grouping val="stacked"/>
        <c:ser>
          <c:idx val="0"/>
          <c:order val="0"/>
          <c:tx>
            <c:strRef>
              <c:f>Arkusz1!$B$1</c:f>
              <c:strCache>
                <c:ptCount val="1"/>
                <c:pt idx="0">
                  <c:v>Nie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p3d/>
          </c:spPr>
          <c:dLbls>
            <c:dLbl>
              <c:idx val="0"/>
              <c:layout>
                <c:manualLayout>
                  <c:x val="6.9364161849713134E-3"/>
                  <c:y val="-2.5310048089091472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5CA9-4233-B00A-74D85A5F44C9}"/>
                </c:ext>
              </c:extLst>
            </c:dLbl>
            <c:dLbl>
              <c:idx val="1"/>
              <c:layout>
                <c:manualLayout>
                  <c:x val="4.6242774566473965E-3"/>
                  <c:y val="-2.1656707377708792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CA9-4233-B00A-74D85A5F44C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Arkusz1!$A$2:$A$3</c:f>
              <c:strCache>
                <c:ptCount val="2"/>
                <c:pt idx="0">
                  <c:v>SP 4-6</c:v>
                </c:pt>
                <c:pt idx="1">
                  <c:v>SP 7-8</c:v>
                </c:pt>
              </c:strCache>
            </c:strRef>
          </c:cat>
          <c:val>
            <c:numRef>
              <c:f>Arkusz1!$B$2:$B$3</c:f>
              <c:numCache>
                <c:formatCode>0%</c:formatCode>
                <c:ptCount val="2"/>
                <c:pt idx="0">
                  <c:v>0.92</c:v>
                </c:pt>
                <c:pt idx="1">
                  <c:v>0.85000000000000064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5CA9-4233-B00A-74D85A5F44C9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Tak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p3d/>
          </c:spPr>
          <c:dLbls>
            <c:dLbl>
              <c:idx val="0"/>
              <c:layout>
                <c:manualLayout>
                  <c:x val="2.3121387283236996E-3"/>
                  <c:y val="-3.287017366227721E-3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5CA9-4233-B00A-74D85A5F44C9}"/>
                </c:ext>
              </c:extLst>
            </c:dLbl>
            <c:dLbl>
              <c:idx val="1"/>
              <c:layout>
                <c:manualLayout>
                  <c:x val="2.3121387283236996E-3"/>
                  <c:y val="-8.3491687534466268E-3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5CA9-4233-B00A-74D85A5F44C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Arkusz1!$A$2:$A$3</c:f>
              <c:strCache>
                <c:ptCount val="2"/>
                <c:pt idx="0">
                  <c:v>SP 4-6</c:v>
                </c:pt>
                <c:pt idx="1">
                  <c:v>SP 7-8</c:v>
                </c:pt>
              </c:strCache>
            </c:strRef>
          </c:cat>
          <c:val>
            <c:numRef>
              <c:f>Arkusz1!$C$2:$C$3</c:f>
              <c:numCache>
                <c:formatCode>0%</c:formatCode>
                <c:ptCount val="2"/>
                <c:pt idx="0">
                  <c:v>8.0000000000000043E-2</c:v>
                </c:pt>
                <c:pt idx="1">
                  <c:v>0.15000000000000024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5CA9-4233-B00A-74D85A5F44C9}"/>
            </c:ext>
          </c:extLst>
        </c:ser>
        <c:shape val="box"/>
        <c:axId val="157582080"/>
        <c:axId val="157583616"/>
        <c:axId val="0"/>
      </c:bar3DChart>
      <c:catAx>
        <c:axId val="157582080"/>
        <c:scaling>
          <c:orientation val="minMax"/>
        </c:scaling>
        <c:axPos val="b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7583616"/>
        <c:crosses val="autoZero"/>
        <c:auto val="1"/>
        <c:lblAlgn val="ctr"/>
        <c:lblOffset val="100"/>
      </c:catAx>
      <c:valAx>
        <c:axId val="157583616"/>
        <c:scaling>
          <c:orientation val="minMax"/>
          <c:min val="0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7582080"/>
        <c:crosses val="autoZero"/>
        <c:crossBetween val="between"/>
      </c:valAx>
      <c:spPr>
        <a:noFill/>
        <a:ln w="25401">
          <a:noFill/>
        </a:ln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2"/>
</c:chartSpace>
</file>

<file path=word/charts/chart6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200"/>
              <a:t>Czy w szkole jest zwyczaj prześladowania</a:t>
            </a:r>
          </a:p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200"/>
              <a:t>najmłodszych uczniów (tzw. „kocenie”,</a:t>
            </a:r>
            <a:r>
              <a:rPr lang="pl-PL" sz="1200" baseline="0"/>
              <a:t> </a:t>
            </a:r>
            <a:r>
              <a:rPr lang="pl-PL" sz="1200"/>
              <a:t>„chrzest” lub „fala”)?</a:t>
            </a:r>
            <a:endParaRPr lang="en-US" sz="1200"/>
          </a:p>
        </c:rich>
      </c:tx>
      <c:layout>
        <c:manualLayout>
          <c:xMode val="edge"/>
          <c:yMode val="edge"/>
          <c:x val="0.29916809116809484"/>
          <c:y val="8.3852135305516728E-3"/>
        </c:manualLayout>
      </c:layout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Tak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Arkusz1!$A$2:$A$3</c:f>
              <c:strCache>
                <c:ptCount val="2"/>
                <c:pt idx="0">
                  <c:v>SP 4-6</c:v>
                </c:pt>
                <c:pt idx="1">
                  <c:v>SP 7-8</c:v>
                </c:pt>
              </c:strCache>
            </c:strRef>
          </c:cat>
          <c:val>
            <c:numRef>
              <c:f>Arkusz1!$B$2:$B$3</c:f>
              <c:numCache>
                <c:formatCode>0%</c:formatCode>
                <c:ptCount val="2"/>
                <c:pt idx="0">
                  <c:v>3.0000000000000002E-2</c:v>
                </c:pt>
                <c:pt idx="1">
                  <c:v>8.0000000000000043E-2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AC5F-4F64-9679-5BBC9D7444C5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Nie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Arkusz1!$A$2:$A$3</c:f>
              <c:strCache>
                <c:ptCount val="2"/>
                <c:pt idx="0">
                  <c:v>SP 4-6</c:v>
                </c:pt>
                <c:pt idx="1">
                  <c:v>SP 7-8</c:v>
                </c:pt>
              </c:strCache>
            </c:strRef>
          </c:cat>
          <c:val>
            <c:numRef>
              <c:f>Arkusz1!$C$2:$C$3</c:f>
              <c:numCache>
                <c:formatCode>0%</c:formatCode>
                <c:ptCount val="2"/>
                <c:pt idx="0">
                  <c:v>0.46</c:v>
                </c:pt>
                <c:pt idx="1">
                  <c:v>0.38000000000000134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AC5F-4F64-9679-5BBC9D7444C5}"/>
            </c:ext>
          </c:extLst>
        </c:ser>
        <c:ser>
          <c:idx val="2"/>
          <c:order val="2"/>
          <c:tx>
            <c:strRef>
              <c:f>Arkusz1!$D$1</c:f>
              <c:strCache>
                <c:ptCount val="1"/>
                <c:pt idx="0">
                  <c:v>Nie wiem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hade val="51000"/>
                    <a:satMod val="130000"/>
                  </a:schemeClr>
                </a:gs>
                <a:gs pos="80000">
                  <a:schemeClr val="accent3">
                    <a:shade val="93000"/>
                    <a:satMod val="130000"/>
                  </a:schemeClr>
                </a:gs>
                <a:gs pos="100000">
                  <a:schemeClr val="accent3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Arkusz1!$A$2:$A$3</c:f>
              <c:strCache>
                <c:ptCount val="2"/>
                <c:pt idx="0">
                  <c:v>SP 4-6</c:v>
                </c:pt>
                <c:pt idx="1">
                  <c:v>SP 7-8</c:v>
                </c:pt>
              </c:strCache>
            </c:strRef>
          </c:cat>
          <c:val>
            <c:numRef>
              <c:f>Arkusz1!$D$2:$D$3</c:f>
              <c:numCache>
                <c:formatCode>0%</c:formatCode>
                <c:ptCount val="2"/>
                <c:pt idx="0">
                  <c:v>0.51</c:v>
                </c:pt>
                <c:pt idx="1">
                  <c:v>0.54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AC5F-4F64-9679-5BBC9D7444C5}"/>
            </c:ext>
          </c:extLst>
        </c:ser>
        <c:dLbls>
          <c:showVal val="1"/>
        </c:dLbls>
        <c:gapWidth val="100"/>
        <c:overlap val="-24"/>
        <c:axId val="157693824"/>
        <c:axId val="157695360"/>
      </c:barChart>
      <c:catAx>
        <c:axId val="157693824"/>
        <c:scaling>
          <c:orientation val="minMax"/>
        </c:scaling>
        <c:axPos val="b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7695360"/>
        <c:crosses val="autoZero"/>
        <c:auto val="1"/>
        <c:lblAlgn val="ctr"/>
        <c:lblOffset val="100"/>
      </c:catAx>
      <c:valAx>
        <c:axId val="157695360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769382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67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pl-PL"/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599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Czy w swojej rodzinie doświadczyłeś(aś)</a:t>
            </a:r>
          </a:p>
          <a:p>
            <a:pPr algn="r">
              <a:defRPr sz="1599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kiedykolwiek przemocy?</a:t>
            </a:r>
          </a:p>
        </c:rich>
      </c:tx>
      <c:layout>
        <c:manualLayout>
          <c:xMode val="edge"/>
          <c:yMode val="edge"/>
          <c:x val="0.35215441028759481"/>
          <c:y val="3.0509229420177315E-2"/>
        </c:manualLayout>
      </c:layout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 4-6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Arkusz1!$A$2:$A$3</c:f>
              <c:strCache>
                <c:ptCount val="2"/>
                <c:pt idx="0">
                  <c:v>Tak</c:v>
                </c:pt>
                <c:pt idx="1">
                  <c:v>Nie</c:v>
                </c:pt>
              </c:strCache>
            </c:strRef>
          </c:cat>
          <c:val>
            <c:numRef>
              <c:f>Arkusz1!$B$2:$B$3</c:f>
              <c:numCache>
                <c:formatCode>0%</c:formatCode>
                <c:ptCount val="2"/>
                <c:pt idx="0">
                  <c:v>3.0769230769230792E-2</c:v>
                </c:pt>
                <c:pt idx="1">
                  <c:v>0.96923076923076856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DA9-4B97-8A5C-FD3B606561B7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SP 7-8</c:v>
                </c:pt>
              </c:strCache>
            </c:strRef>
          </c:tx>
          <c:spPr>
            <a:gradFill>
              <a:gsLst>
                <a:gs pos="0">
                  <a:srgbClr val="9BBB59">
                    <a:lumMod val="75000"/>
                  </a:srgbClr>
                </a:gs>
                <a:gs pos="57000">
                  <a:srgbClr val="9BBB59">
                    <a:lumMod val="75000"/>
                  </a:srgbClr>
                </a:gs>
                <a:gs pos="100000">
                  <a:srgbClr val="92D050"/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Arkusz1!$A$2:$A$3</c:f>
              <c:strCache>
                <c:ptCount val="2"/>
                <c:pt idx="0">
                  <c:v>Tak</c:v>
                </c:pt>
                <c:pt idx="1">
                  <c:v>Nie</c:v>
                </c:pt>
              </c:strCache>
            </c:strRef>
          </c:cat>
          <c:val>
            <c:numRef>
              <c:f>Arkusz1!$C$2:$C$3</c:f>
              <c:numCache>
                <c:formatCode>0%</c:formatCode>
                <c:ptCount val="2"/>
                <c:pt idx="0">
                  <c:v>0.30769230769230782</c:v>
                </c:pt>
                <c:pt idx="1">
                  <c:v>0.69230769230769262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DDA9-4B97-8A5C-FD3B606561B7}"/>
            </c:ext>
          </c:extLst>
        </c:ser>
        <c:gapWidth val="100"/>
        <c:overlap val="-24"/>
        <c:axId val="157763072"/>
        <c:axId val="157764608"/>
      </c:barChart>
      <c:catAx>
        <c:axId val="157763072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16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99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7764608"/>
        <c:crosses val="autoZero"/>
        <c:auto val="1"/>
        <c:lblAlgn val="ctr"/>
        <c:lblOffset val="100"/>
      </c:catAx>
      <c:valAx>
        <c:axId val="157764608"/>
        <c:scaling>
          <c:orientation val="minMax"/>
        </c:scaling>
        <c:axPos val="l"/>
        <c:majorGridlines>
          <c:spPr>
            <a:ln w="9516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9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7763072"/>
        <c:crosses val="autoZero"/>
        <c:crossBetween val="between"/>
      </c:valAx>
      <c:spPr>
        <a:noFill/>
        <a:ln w="25377">
          <a:noFill/>
        </a:ln>
      </c:spPr>
    </c:plotArea>
    <c:legend>
      <c:legendPos val="t"/>
      <c:layout>
        <c:manualLayout>
          <c:xMode val="edge"/>
          <c:yMode val="edge"/>
          <c:x val="0.15616900096059921"/>
          <c:y val="0.16645265513530871"/>
          <c:w val="0.40829885901568008"/>
          <c:h val="8.1830658572258727E-2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16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2"/>
</c:chartSpace>
</file>

<file path=word/charts/chart6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/>
              <a:t>Częstotliwość korzystania z komputera</a:t>
            </a:r>
            <a:endParaRPr lang="en-US" sz="1400"/>
          </a:p>
        </c:rich>
      </c:tx>
      <c:layout>
        <c:manualLayout>
          <c:xMode val="edge"/>
          <c:yMode val="edge"/>
          <c:x val="0.10754173862982153"/>
          <c:y val="2.2539444027047356E-2"/>
        </c:manualLayout>
      </c:layout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0.26467372925534582"/>
          <c:y val="0.10176558978212075"/>
          <c:w val="0.692085095580669"/>
          <c:h val="0.7620010068308547"/>
        </c:manualLayout>
      </c:layout>
      <c:barChart>
        <c:barDir val="bar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 4-6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Arkusz1!$A$2:$A$6</c:f>
              <c:strCache>
                <c:ptCount val="5"/>
                <c:pt idx="0">
                  <c:v>Nie korzystam z komputera, smartfona itp.</c:v>
                </c:pt>
                <c:pt idx="1">
                  <c:v>Do 1 godziny</c:v>
                </c:pt>
                <c:pt idx="2">
                  <c:v>2 – 3 godziny</c:v>
                </c:pt>
                <c:pt idx="3">
                  <c:v>4 – 5 godzin</c:v>
                </c:pt>
                <c:pt idx="4">
                  <c:v>Więcej niż 5 godzin</c:v>
                </c:pt>
              </c:strCache>
            </c:strRef>
          </c:cat>
          <c:val>
            <c:numRef>
              <c:f>Arkusz1!$B$2:$B$6</c:f>
              <c:numCache>
                <c:formatCode>0%</c:formatCode>
                <c:ptCount val="5"/>
                <c:pt idx="0">
                  <c:v>0</c:v>
                </c:pt>
                <c:pt idx="1">
                  <c:v>0.27692307692307688</c:v>
                </c:pt>
                <c:pt idx="2">
                  <c:v>0.63076923076923075</c:v>
                </c:pt>
                <c:pt idx="3">
                  <c:v>6.1538461538461584E-2</c:v>
                </c:pt>
                <c:pt idx="4">
                  <c:v>3.0769230769230792E-2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B32-4D23-A664-09570D9E9EA2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SP 7-8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Arkusz1!$A$2:$A$6</c:f>
              <c:strCache>
                <c:ptCount val="5"/>
                <c:pt idx="0">
                  <c:v>Nie korzystam z komputera, smartfona itp.</c:v>
                </c:pt>
                <c:pt idx="1">
                  <c:v>Do 1 godziny</c:v>
                </c:pt>
                <c:pt idx="2">
                  <c:v>2 – 3 godziny</c:v>
                </c:pt>
                <c:pt idx="3">
                  <c:v>4 – 5 godzin</c:v>
                </c:pt>
                <c:pt idx="4">
                  <c:v>Więcej niż 5 godzin</c:v>
                </c:pt>
              </c:strCache>
            </c:strRef>
          </c:cat>
          <c:val>
            <c:numRef>
              <c:f>Arkusz1!$C$2:$C$6</c:f>
              <c:numCache>
                <c:formatCode>0%</c:formatCode>
                <c:ptCount val="5"/>
                <c:pt idx="0">
                  <c:v>0</c:v>
                </c:pt>
                <c:pt idx="1">
                  <c:v>0.23076923076923198</c:v>
                </c:pt>
                <c:pt idx="2">
                  <c:v>0.4615384615384629</c:v>
                </c:pt>
                <c:pt idx="3">
                  <c:v>7.6923076923076927E-2</c:v>
                </c:pt>
                <c:pt idx="4">
                  <c:v>0.23076923076923198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8B32-4D23-A664-09570D9E9EA2}"/>
            </c:ext>
          </c:extLst>
        </c:ser>
        <c:dLbls>
          <c:showVal val="1"/>
        </c:dLbls>
        <c:gapWidth val="100"/>
        <c:axId val="156845184"/>
        <c:axId val="156846720"/>
      </c:barChart>
      <c:catAx>
        <c:axId val="156845184"/>
        <c:scaling>
          <c:orientation val="minMax"/>
        </c:scaling>
        <c:axPos val="l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6846720"/>
        <c:crosses val="autoZero"/>
        <c:auto val="1"/>
        <c:lblAlgn val="ctr"/>
        <c:lblOffset val="100"/>
      </c:catAx>
      <c:valAx>
        <c:axId val="156846720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6845184"/>
        <c:crosses val="autoZero"/>
        <c:crossBetween val="between"/>
        <c:majorUnit val="0.1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36709481627296997"/>
          <c:y val="0.93394178488425139"/>
          <c:w val="0.33576789880431962"/>
          <c:h val="4.6012591984284194E-2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6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/>
              <a:t>Na co poświęcasz najwięcej czasu korzystając</a:t>
            </a:r>
          </a:p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/>
              <a:t>z komputera?</a:t>
            </a:r>
            <a:endParaRPr lang="en-US" sz="1400"/>
          </a:p>
        </c:rich>
      </c:tx>
      <c:layout>
        <c:manualLayout>
          <c:xMode val="edge"/>
          <c:yMode val="edge"/>
          <c:x val="0.38391682082394241"/>
          <c:y val="1.4583333333333341E-2"/>
        </c:manualLayout>
      </c:layout>
      <c:spPr>
        <a:noFill/>
        <a:ln>
          <a:noFill/>
        </a:ln>
        <a:effectLst/>
      </c:spPr>
    </c:title>
    <c:plotArea>
      <c:layout/>
      <c:barChart>
        <c:barDir val="bar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 4-6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Arkusz1!$A$2:$A$8</c:f>
              <c:strCache>
                <c:ptCount val="7"/>
                <c:pt idx="0">
                  <c:v>Portale społecznościowe, np. Facebook</c:v>
                </c:pt>
                <c:pt idx="1">
                  <c:v>Gry komputerowe</c:v>
                </c:pt>
                <c:pt idx="2">
                  <c:v>Strony internetowe z obrazkami, filmikami,</c:v>
                </c:pt>
                <c:pt idx="3">
                  <c:v>Aplikacje do rozmów, np. Messenger, WhatsApp</c:v>
                </c:pt>
                <c:pt idx="4">
                  <c:v>Nauka</c:v>
                </c:pt>
                <c:pt idx="5">
                  <c:v>Zakupy</c:v>
                </c:pt>
                <c:pt idx="6">
                  <c:v>Inne (jakie?)</c:v>
                </c:pt>
              </c:strCache>
            </c:strRef>
          </c:cat>
          <c:val>
            <c:numRef>
              <c:f>Arkusz1!$B$2:$B$8</c:f>
              <c:numCache>
                <c:formatCode>0%</c:formatCode>
                <c:ptCount val="7"/>
                <c:pt idx="0">
                  <c:v>0.33000000000000146</c:v>
                </c:pt>
                <c:pt idx="1">
                  <c:v>0.29230769230769427</c:v>
                </c:pt>
                <c:pt idx="2">
                  <c:v>0.12307692307692367</c:v>
                </c:pt>
                <c:pt idx="3">
                  <c:v>9.2307692307692785E-2</c:v>
                </c:pt>
                <c:pt idx="4">
                  <c:v>9.2307692307692785E-2</c:v>
                </c:pt>
                <c:pt idx="5">
                  <c:v>3.0769230769230792E-2</c:v>
                </c:pt>
                <c:pt idx="6">
                  <c:v>4.6153846153846163E-2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C51E-48DE-82B6-1A98C22AE5A0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SP 7-8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Arkusz1!$A$2:$A$8</c:f>
              <c:strCache>
                <c:ptCount val="7"/>
                <c:pt idx="0">
                  <c:v>Portale społecznościowe, np. Facebook</c:v>
                </c:pt>
                <c:pt idx="1">
                  <c:v>Gry komputerowe</c:v>
                </c:pt>
                <c:pt idx="2">
                  <c:v>Strony internetowe z obrazkami, filmikami,</c:v>
                </c:pt>
                <c:pt idx="3">
                  <c:v>Aplikacje do rozmów, np. Messenger, WhatsApp</c:v>
                </c:pt>
                <c:pt idx="4">
                  <c:v>Nauka</c:v>
                </c:pt>
                <c:pt idx="5">
                  <c:v>Zakupy</c:v>
                </c:pt>
                <c:pt idx="6">
                  <c:v>Inne (jakie?)</c:v>
                </c:pt>
              </c:strCache>
            </c:strRef>
          </c:cat>
          <c:val>
            <c:numRef>
              <c:f>Arkusz1!$C$2:$C$8</c:f>
              <c:numCache>
                <c:formatCode>0%</c:formatCode>
                <c:ptCount val="7"/>
                <c:pt idx="0">
                  <c:v>0.30000000000000032</c:v>
                </c:pt>
                <c:pt idx="1">
                  <c:v>0.30000000000000032</c:v>
                </c:pt>
                <c:pt idx="2">
                  <c:v>7.6923076923076927E-2</c:v>
                </c:pt>
                <c:pt idx="3">
                  <c:v>7.6923076923076927E-2</c:v>
                </c:pt>
                <c:pt idx="4">
                  <c:v>7.6923076923076927E-2</c:v>
                </c:pt>
                <c:pt idx="5">
                  <c:v>7.6923076923076927E-2</c:v>
                </c:pt>
                <c:pt idx="6">
                  <c:v>7.6923076923076927E-2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C51E-48DE-82B6-1A98C22AE5A0}"/>
            </c:ext>
          </c:extLst>
        </c:ser>
        <c:dLbls>
          <c:showVal val="1"/>
        </c:dLbls>
        <c:gapWidth val="100"/>
        <c:axId val="157913856"/>
        <c:axId val="157915392"/>
      </c:barChart>
      <c:catAx>
        <c:axId val="157913856"/>
        <c:scaling>
          <c:orientation val="maxMin"/>
        </c:scaling>
        <c:axPos val="l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7915392"/>
        <c:crosses val="autoZero"/>
        <c:auto val="1"/>
        <c:lblAlgn val="ctr"/>
        <c:lblOffset val="100"/>
      </c:catAx>
      <c:valAx>
        <c:axId val="157915392"/>
        <c:scaling>
          <c:orientation val="minMax"/>
        </c:scaling>
        <c:axPos val="t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79138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2.1582195590480101E-2"/>
          <c:y val="0.92343277512846056"/>
          <c:w val="0.37007838475167276"/>
          <c:h val="7.0565043806143993E-2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1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7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4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en-US" sz="1400"/>
              <a:t>Czy rodzice/opiekunowie kontrolują to, co robisz</a:t>
            </a:r>
          </a:p>
          <a:p>
            <a:pPr algn="r">
              <a:defRPr sz="14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en-US" sz="1400"/>
              <a:t>w Internecie, na komputerze?</a:t>
            </a:r>
          </a:p>
        </c:rich>
      </c:tx>
      <c:layout>
        <c:manualLayout>
          <c:xMode val="edge"/>
          <c:yMode val="edge"/>
          <c:x val="0.33071552308582974"/>
          <c:y val="2.0178904602427401E-2"/>
        </c:manualLayout>
      </c:layout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0.26467372925534582"/>
          <c:y val="0.10176558978212079"/>
          <c:w val="0.692085095580669"/>
          <c:h val="0.76200100683085492"/>
        </c:manualLayout>
      </c:layout>
      <c:barChart>
        <c:barDir val="bar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 4-6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Arkusz1!$A$2:$A$4</c:f>
              <c:strCache>
                <c:ptCount val="3"/>
                <c:pt idx="0">
                  <c:v>Tak</c:v>
                </c:pt>
                <c:pt idx="1">
                  <c:v>Nie</c:v>
                </c:pt>
                <c:pt idx="2">
                  <c:v>Nie wiem</c:v>
                </c:pt>
              </c:strCache>
            </c:strRef>
          </c:cat>
          <c:val>
            <c:numRef>
              <c:f>Arkusz1!$B$2:$B$4</c:f>
              <c:numCache>
                <c:formatCode>0%</c:formatCode>
                <c:ptCount val="3"/>
                <c:pt idx="0">
                  <c:v>0.5</c:v>
                </c:pt>
                <c:pt idx="1">
                  <c:v>0.27692307692307688</c:v>
                </c:pt>
                <c:pt idx="2">
                  <c:v>0.21538461538461537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3AE-475B-A067-D9270462E347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SP 7-8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Arkusz1!$A$2:$A$4</c:f>
              <c:strCache>
                <c:ptCount val="3"/>
                <c:pt idx="0">
                  <c:v>Tak</c:v>
                </c:pt>
                <c:pt idx="1">
                  <c:v>Nie</c:v>
                </c:pt>
                <c:pt idx="2">
                  <c:v>Nie wiem</c:v>
                </c:pt>
              </c:strCache>
            </c:strRef>
          </c:cat>
          <c:val>
            <c:numRef>
              <c:f>Arkusz1!$C$2:$C$4</c:f>
              <c:numCache>
                <c:formatCode>0%</c:formatCode>
                <c:ptCount val="3"/>
                <c:pt idx="0">
                  <c:v>0.46153846153846284</c:v>
                </c:pt>
                <c:pt idx="1">
                  <c:v>0.46153846153846284</c:v>
                </c:pt>
                <c:pt idx="2">
                  <c:v>7.6923076923076927E-2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23AE-475B-A067-D9270462E347}"/>
            </c:ext>
          </c:extLst>
        </c:ser>
        <c:dLbls>
          <c:showVal val="1"/>
        </c:dLbls>
        <c:gapWidth val="100"/>
        <c:axId val="157888896"/>
        <c:axId val="157890432"/>
      </c:barChart>
      <c:catAx>
        <c:axId val="157888896"/>
        <c:scaling>
          <c:orientation val="minMax"/>
        </c:scaling>
        <c:axPos val="l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7890432"/>
        <c:crosses val="autoZero"/>
        <c:auto val="1"/>
        <c:lblAlgn val="ctr"/>
        <c:lblOffset val="100"/>
      </c:catAx>
      <c:valAx>
        <c:axId val="157890432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7888896"/>
        <c:crosses val="autoZero"/>
        <c:crossBetween val="between"/>
        <c:majorUnit val="0.1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36709481627297014"/>
          <c:y val="0.93394178488425139"/>
          <c:w val="0.33576789880431973"/>
          <c:h val="4.6012591984284194E-2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7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pl-PL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300"/>
              <a:t>Jakbyś się czuł/a, gdyby przez cały</a:t>
            </a:r>
          </a:p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300"/>
              <a:t>tydzień nie było dostępu do Internetu?</a:t>
            </a:r>
            <a:endParaRPr lang="en-US" sz="1300"/>
          </a:p>
        </c:rich>
      </c:tx>
      <c:layout>
        <c:manualLayout>
          <c:xMode val="edge"/>
          <c:yMode val="edge"/>
          <c:x val="0.45038390926523347"/>
          <c:y val="1.5578835254289058E-2"/>
        </c:manualLayout>
      </c:layout>
      <c:spPr>
        <a:noFill/>
        <a:ln>
          <a:noFill/>
        </a:ln>
        <a:effectLst/>
      </c:spPr>
    </c:title>
    <c:plotArea>
      <c:layout/>
      <c:barChart>
        <c:barDir val="bar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 4-6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Arkusz1!$A$2:$A$5</c:f>
              <c:strCache>
                <c:ptCount val="4"/>
                <c:pt idx="0">
                  <c:v>Normalnie, nie zrobiłoby mi to różnicy</c:v>
                </c:pt>
                <c:pt idx="1">
                  <c:v>Raczej normalnie, trochę by mi go brakowało</c:v>
                </c:pt>
                <c:pt idx="2">
                  <c:v>Niezbyt dobrze, trudno byłoby to wytrzymać</c:v>
                </c:pt>
                <c:pt idx="3">
                  <c:v>Bardzo źle, taka sytuacja byłaby dla mnie
tragedią</c:v>
                </c:pt>
              </c:strCache>
            </c:strRef>
          </c:cat>
          <c:val>
            <c:numRef>
              <c:f>Arkusz1!$B$2:$B$5</c:f>
              <c:numCache>
                <c:formatCode>0%</c:formatCode>
                <c:ptCount val="4"/>
                <c:pt idx="0">
                  <c:v>0.41538461538461868</c:v>
                </c:pt>
                <c:pt idx="1">
                  <c:v>0.47000000000000008</c:v>
                </c:pt>
                <c:pt idx="2">
                  <c:v>9.2307692307692771E-2</c:v>
                </c:pt>
                <c:pt idx="3">
                  <c:v>1.5384615384615448E-2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A89F-470F-B25D-F80FC7F1212A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SP 7-8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Arkusz1!$A$2:$A$5</c:f>
              <c:strCache>
                <c:ptCount val="4"/>
                <c:pt idx="0">
                  <c:v>Normalnie, nie zrobiłoby mi to różnicy</c:v>
                </c:pt>
                <c:pt idx="1">
                  <c:v>Raczej normalnie, trochę by mi go brakowało</c:v>
                </c:pt>
                <c:pt idx="2">
                  <c:v>Niezbyt dobrze, trudno byłoby to wytrzymać</c:v>
                </c:pt>
                <c:pt idx="3">
                  <c:v>Bardzo źle, taka sytuacja byłaby dla mnie
tragedią</c:v>
                </c:pt>
              </c:strCache>
            </c:strRef>
          </c:cat>
          <c:val>
            <c:numRef>
              <c:f>Arkusz1!$C$2:$C$5</c:f>
              <c:numCache>
                <c:formatCode>0%</c:formatCode>
                <c:ptCount val="4"/>
                <c:pt idx="0">
                  <c:v>0.23076923076923192</c:v>
                </c:pt>
                <c:pt idx="1">
                  <c:v>0.53846153846153844</c:v>
                </c:pt>
                <c:pt idx="2">
                  <c:v>0.15384615384615483</c:v>
                </c:pt>
                <c:pt idx="3">
                  <c:v>7.6923076923076927E-2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A89F-470F-B25D-F80FC7F1212A}"/>
            </c:ext>
          </c:extLst>
        </c:ser>
        <c:dLbls>
          <c:showVal val="1"/>
        </c:dLbls>
        <c:gapWidth val="100"/>
        <c:axId val="158130176"/>
        <c:axId val="158131712"/>
      </c:barChart>
      <c:catAx>
        <c:axId val="158130176"/>
        <c:scaling>
          <c:orientation val="minMax"/>
        </c:scaling>
        <c:axPos val="l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8131712"/>
        <c:crosses val="autoZero"/>
        <c:auto val="1"/>
        <c:lblAlgn val="ctr"/>
        <c:lblOffset val="100"/>
      </c:catAx>
      <c:valAx>
        <c:axId val="158131712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8130176"/>
        <c:crosses val="autoZero"/>
        <c:crossBetween val="between"/>
        <c:majorUnit val="0.1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3.1986183074265942E-2"/>
          <c:y val="0.9115937464338697"/>
          <c:w val="0.37531774849387678"/>
          <c:h val="4.7838395200599917E-2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1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7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Styczność z cyberprzemocą:</a:t>
            </a:r>
            <a:r>
              <a:rPr lang="pl-PL" baseline="0"/>
              <a:t> </a:t>
            </a:r>
            <a:r>
              <a:rPr lang="pl-PL"/>
              <a:t>SP 4-6</a:t>
            </a:r>
          </a:p>
        </c:rich>
      </c:tx>
      <c:spPr>
        <a:noFill/>
        <a:ln>
          <a:noFill/>
        </a:ln>
        <a:effectLst/>
      </c:spPr>
    </c:title>
    <c:plotArea>
      <c:layout/>
      <c:barChart>
        <c:barDir val="bar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Tak, mnie to spotkało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Arkusz1!$A$2:$A$7</c:f>
              <c:strCache>
                <c:ptCount val="6"/>
                <c:pt idx="0">
                  <c:v>Otrzymywanie złośliwych komentarzy, tzw. hejtów</c:v>
                </c:pt>
                <c:pt idx="1">
                  <c:v>Umieszczanie filmików lub obrazków, które
ośmieszały mnie lub inne osoby ze szkoły</c:v>
                </c:pt>
                <c:pt idx="2">
                  <c:v>Otrzymywanie wiadomości z przezwiskami, obelgami</c:v>
                </c:pt>
                <c:pt idx="3">
                  <c:v>Otrzymywanie wiadomości z groźbami lub
szantażem</c:v>
                </c:pt>
                <c:pt idx="4">
                  <c:v>Włamanie na konto np. na portalu
społecznościowym</c:v>
                </c:pt>
                <c:pt idx="5">
                  <c:v>Podszywanie się pode mnie lub inne osoby ze
szkoły</c:v>
                </c:pt>
              </c:strCache>
            </c:strRef>
          </c:cat>
          <c:val>
            <c:numRef>
              <c:f>Arkusz1!$B$2:$B$7</c:f>
              <c:numCache>
                <c:formatCode>0%</c:formatCode>
                <c:ptCount val="6"/>
                <c:pt idx="0">
                  <c:v>0.12307692307692364</c:v>
                </c:pt>
                <c:pt idx="1">
                  <c:v>1.5384615384615448E-2</c:v>
                </c:pt>
                <c:pt idx="2">
                  <c:v>7.6923076923076927E-2</c:v>
                </c:pt>
                <c:pt idx="3">
                  <c:v>3.0769230769230792E-2</c:v>
                </c:pt>
                <c:pt idx="4">
                  <c:v>6.1538461538461584E-2</c:v>
                </c:pt>
                <c:pt idx="5">
                  <c:v>3.0769230769230792E-2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EA0-4D4F-B8FD-51C7CD4E1ADE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Tak, spotkało to inne osoby ze szkoły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Arkusz1!$A$2:$A$7</c:f>
              <c:strCache>
                <c:ptCount val="6"/>
                <c:pt idx="0">
                  <c:v>Otrzymywanie złośliwych komentarzy, tzw. hejtów</c:v>
                </c:pt>
                <c:pt idx="1">
                  <c:v>Umieszczanie filmików lub obrazków, które
ośmieszały mnie lub inne osoby ze szkoły</c:v>
                </c:pt>
                <c:pt idx="2">
                  <c:v>Otrzymywanie wiadomości z przezwiskami, obelgami</c:v>
                </c:pt>
                <c:pt idx="3">
                  <c:v>Otrzymywanie wiadomości z groźbami lub
szantażem</c:v>
                </c:pt>
                <c:pt idx="4">
                  <c:v>Włamanie na konto np. na portalu
społecznościowym</c:v>
                </c:pt>
                <c:pt idx="5">
                  <c:v>Podszywanie się pode mnie lub inne osoby ze
szkoły</c:v>
                </c:pt>
              </c:strCache>
            </c:strRef>
          </c:cat>
          <c:val>
            <c:numRef>
              <c:f>Arkusz1!$C$2:$C$7</c:f>
              <c:numCache>
                <c:formatCode>0%</c:formatCode>
                <c:ptCount val="6"/>
                <c:pt idx="0">
                  <c:v>0.12307692307692364</c:v>
                </c:pt>
                <c:pt idx="1">
                  <c:v>0.13846153846153891</c:v>
                </c:pt>
                <c:pt idx="2">
                  <c:v>0.15384615384615483</c:v>
                </c:pt>
                <c:pt idx="3">
                  <c:v>3.0769230769230792E-2</c:v>
                </c:pt>
                <c:pt idx="4">
                  <c:v>0.15384615384615483</c:v>
                </c:pt>
                <c:pt idx="5">
                  <c:v>0.10769230769230755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6EA0-4D4F-B8FD-51C7CD4E1ADE}"/>
            </c:ext>
          </c:extLst>
        </c:ser>
        <c:ser>
          <c:idx val="2"/>
          <c:order val="2"/>
          <c:tx>
            <c:strRef>
              <c:f>Arkusz1!$D$1</c:f>
              <c:strCache>
                <c:ptCount val="1"/>
                <c:pt idx="0">
                  <c:v>Nie, nigdy się z czymś takim nie spotkałem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hade val="51000"/>
                    <a:satMod val="130000"/>
                  </a:schemeClr>
                </a:gs>
                <a:gs pos="80000">
                  <a:schemeClr val="accent3">
                    <a:shade val="93000"/>
                    <a:satMod val="130000"/>
                  </a:schemeClr>
                </a:gs>
                <a:gs pos="100000">
                  <a:schemeClr val="accent3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Arkusz1!$A$2:$A$7</c:f>
              <c:strCache>
                <c:ptCount val="6"/>
                <c:pt idx="0">
                  <c:v>Otrzymywanie złośliwych komentarzy, tzw. hejtów</c:v>
                </c:pt>
                <c:pt idx="1">
                  <c:v>Umieszczanie filmików lub obrazków, które
ośmieszały mnie lub inne osoby ze szkoły</c:v>
                </c:pt>
                <c:pt idx="2">
                  <c:v>Otrzymywanie wiadomości z przezwiskami, obelgami</c:v>
                </c:pt>
                <c:pt idx="3">
                  <c:v>Otrzymywanie wiadomości z groźbami lub
szantażem</c:v>
                </c:pt>
                <c:pt idx="4">
                  <c:v>Włamanie na konto np. na portalu
społecznościowym</c:v>
                </c:pt>
                <c:pt idx="5">
                  <c:v>Podszywanie się pode mnie lub inne osoby ze
szkoły</c:v>
                </c:pt>
              </c:strCache>
            </c:strRef>
          </c:cat>
          <c:val>
            <c:numRef>
              <c:f>Arkusz1!$D$2:$D$7</c:f>
              <c:numCache>
                <c:formatCode>0%</c:formatCode>
                <c:ptCount val="6"/>
                <c:pt idx="0">
                  <c:v>0.76000000000000234</c:v>
                </c:pt>
                <c:pt idx="1">
                  <c:v>0.84000000000000064</c:v>
                </c:pt>
                <c:pt idx="2">
                  <c:v>0.76923076923076927</c:v>
                </c:pt>
                <c:pt idx="3">
                  <c:v>0.93846153846153868</c:v>
                </c:pt>
                <c:pt idx="4">
                  <c:v>0.79</c:v>
                </c:pt>
                <c:pt idx="5">
                  <c:v>0.8615384615384617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6EA0-4D4F-B8FD-51C7CD4E1ADE}"/>
            </c:ext>
          </c:extLst>
        </c:ser>
        <c:gapWidth val="100"/>
        <c:axId val="158082176"/>
        <c:axId val="158083712"/>
      </c:barChart>
      <c:catAx>
        <c:axId val="158082176"/>
        <c:scaling>
          <c:orientation val="maxMin"/>
        </c:scaling>
        <c:axPos val="l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8083712"/>
        <c:crosses val="autoZero"/>
        <c:auto val="1"/>
        <c:lblAlgn val="ctr"/>
        <c:lblOffset val="100"/>
      </c:catAx>
      <c:valAx>
        <c:axId val="158083712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58082176"/>
        <c:crosses val="max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7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pl-PL"/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/>
              <a:t>Styczność z cyberprzemocą:</a:t>
            </a:r>
            <a:r>
              <a:rPr lang="pl-PL" baseline="0"/>
              <a:t> </a:t>
            </a:r>
            <a:r>
              <a:rPr lang="pl-PL"/>
              <a:t>SP 7-8</a:t>
            </a:r>
          </a:p>
        </c:rich>
      </c:tx>
      <c:spPr>
        <a:noFill/>
        <a:ln>
          <a:noFill/>
        </a:ln>
        <a:effectLst/>
      </c:spPr>
    </c:title>
    <c:plotArea>
      <c:layout/>
      <c:barChart>
        <c:barDir val="bar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Tak, mnie to spotkało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Arkusz1!$A$2:$A$7</c:f>
              <c:strCache>
                <c:ptCount val="6"/>
                <c:pt idx="0">
                  <c:v>Otrzymywanie złośliwych komentarzy, tzw. hejtów</c:v>
                </c:pt>
                <c:pt idx="1">
                  <c:v>Umieszczanie filmików lub obrazków, które
ośmieszały mnie lub inne osoby ze szkoły</c:v>
                </c:pt>
                <c:pt idx="2">
                  <c:v>Otrzymywanie wiadomości z przezwiskami, obelgami</c:v>
                </c:pt>
                <c:pt idx="3">
                  <c:v>Otrzymywanie wiadomości z groźbami lub
szantażem</c:v>
                </c:pt>
                <c:pt idx="4">
                  <c:v>Włamanie na konto np. na portalu
społecznościowym</c:v>
                </c:pt>
                <c:pt idx="5">
                  <c:v>Podszywanie się pode mnie lub inne osoby ze
szkoły</c:v>
                </c:pt>
              </c:strCache>
            </c:strRef>
          </c:cat>
          <c:val>
            <c:numRef>
              <c:f>Arkusz1!$B$2:$B$7</c:f>
              <c:numCache>
                <c:formatCode>0%</c:formatCode>
                <c:ptCount val="6"/>
                <c:pt idx="0">
                  <c:v>0.30769230769230782</c:v>
                </c:pt>
                <c:pt idx="1">
                  <c:v>0</c:v>
                </c:pt>
                <c:pt idx="2">
                  <c:v>0.30769230769230782</c:v>
                </c:pt>
                <c:pt idx="3">
                  <c:v>7.6923076923076927E-2</c:v>
                </c:pt>
                <c:pt idx="4">
                  <c:v>0.23076923076923192</c:v>
                </c:pt>
                <c:pt idx="5">
                  <c:v>0.15384615384615483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C07-481A-A04A-43524DE8035A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Tak, spotkało to inne osoby ze szkoły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Arkusz1!$A$2:$A$7</c:f>
              <c:strCache>
                <c:ptCount val="6"/>
                <c:pt idx="0">
                  <c:v>Otrzymywanie złośliwych komentarzy, tzw. hejtów</c:v>
                </c:pt>
                <c:pt idx="1">
                  <c:v>Umieszczanie filmików lub obrazków, które
ośmieszały mnie lub inne osoby ze szkoły</c:v>
                </c:pt>
                <c:pt idx="2">
                  <c:v>Otrzymywanie wiadomości z przezwiskami, obelgami</c:v>
                </c:pt>
                <c:pt idx="3">
                  <c:v>Otrzymywanie wiadomości z groźbami lub
szantażem</c:v>
                </c:pt>
                <c:pt idx="4">
                  <c:v>Włamanie na konto np. na portalu
społecznościowym</c:v>
                </c:pt>
                <c:pt idx="5">
                  <c:v>Podszywanie się pode mnie lub inne osoby ze
szkoły</c:v>
                </c:pt>
              </c:strCache>
            </c:strRef>
          </c:cat>
          <c:val>
            <c:numRef>
              <c:f>Arkusz1!$C$2:$C$7</c:f>
              <c:numCache>
                <c:formatCode>0%</c:formatCode>
                <c:ptCount val="6"/>
                <c:pt idx="0">
                  <c:v>7.6923076923076927E-2</c:v>
                </c:pt>
                <c:pt idx="1">
                  <c:v>0.38461538461538458</c:v>
                </c:pt>
                <c:pt idx="2">
                  <c:v>0.23076923076923192</c:v>
                </c:pt>
                <c:pt idx="3">
                  <c:v>0.15384615384615483</c:v>
                </c:pt>
                <c:pt idx="4">
                  <c:v>0.30769230769230782</c:v>
                </c:pt>
                <c:pt idx="5">
                  <c:v>0.23076923076923192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8C07-481A-A04A-43524DE8035A}"/>
            </c:ext>
          </c:extLst>
        </c:ser>
        <c:ser>
          <c:idx val="2"/>
          <c:order val="2"/>
          <c:tx>
            <c:strRef>
              <c:f>Arkusz1!$D$1</c:f>
              <c:strCache>
                <c:ptCount val="1"/>
                <c:pt idx="0">
                  <c:v>Nie, nigdy się z czymś takim nie spotkałem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hade val="51000"/>
                    <a:satMod val="130000"/>
                  </a:schemeClr>
                </a:gs>
                <a:gs pos="80000">
                  <a:schemeClr val="accent3">
                    <a:shade val="93000"/>
                    <a:satMod val="130000"/>
                  </a:schemeClr>
                </a:gs>
                <a:gs pos="100000">
                  <a:schemeClr val="accent3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Arkusz1!$A$2:$A$7</c:f>
              <c:strCache>
                <c:ptCount val="6"/>
                <c:pt idx="0">
                  <c:v>Otrzymywanie złośliwych komentarzy, tzw. hejtów</c:v>
                </c:pt>
                <c:pt idx="1">
                  <c:v>Umieszczanie filmików lub obrazków, które
ośmieszały mnie lub inne osoby ze szkoły</c:v>
                </c:pt>
                <c:pt idx="2">
                  <c:v>Otrzymywanie wiadomości z przezwiskami, obelgami</c:v>
                </c:pt>
                <c:pt idx="3">
                  <c:v>Otrzymywanie wiadomości z groźbami lub
szantażem</c:v>
                </c:pt>
                <c:pt idx="4">
                  <c:v>Włamanie na konto np. na portalu
społecznościowym</c:v>
                </c:pt>
                <c:pt idx="5">
                  <c:v>Podszywanie się pode mnie lub inne osoby ze
szkoły</c:v>
                </c:pt>
              </c:strCache>
            </c:strRef>
          </c:cat>
          <c:val>
            <c:numRef>
              <c:f>Arkusz1!$D$2:$D$7</c:f>
              <c:numCache>
                <c:formatCode>0%</c:formatCode>
                <c:ptCount val="6"/>
                <c:pt idx="0">
                  <c:v>0.61000000000000065</c:v>
                </c:pt>
                <c:pt idx="1">
                  <c:v>0.61538461538461564</c:v>
                </c:pt>
                <c:pt idx="2">
                  <c:v>0.46153846153846284</c:v>
                </c:pt>
                <c:pt idx="3">
                  <c:v>0.76923076923076927</c:v>
                </c:pt>
                <c:pt idx="4">
                  <c:v>0.46153846153846284</c:v>
                </c:pt>
                <c:pt idx="5">
                  <c:v>0.61538461538461564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8C07-481A-A04A-43524DE8035A}"/>
            </c:ext>
          </c:extLst>
        </c:ser>
        <c:gapWidth val="100"/>
        <c:axId val="160454912"/>
        <c:axId val="160473088"/>
      </c:barChart>
      <c:catAx>
        <c:axId val="160454912"/>
        <c:scaling>
          <c:orientation val="maxMin"/>
        </c:scaling>
        <c:axPos val="l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60473088"/>
        <c:crosses val="autoZero"/>
        <c:auto val="1"/>
        <c:lblAlgn val="ctr"/>
        <c:lblOffset val="100"/>
      </c:catAx>
      <c:valAx>
        <c:axId val="160473088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60454912"/>
        <c:crosses val="max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7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596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399"/>
              <a:t>Czy kiedykolwiek grałeś na automatach (takich,</a:t>
            </a:r>
          </a:p>
          <a:p>
            <a:pPr algn="r">
              <a:defRPr sz="1596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399"/>
              <a:t>gdzie wygraną są pieniądze)?</a:t>
            </a:r>
            <a:endParaRPr lang="en-US" sz="1400"/>
          </a:p>
        </c:rich>
      </c:tx>
      <c:layout>
        <c:manualLayout>
          <c:xMode val="edge"/>
          <c:yMode val="edge"/>
          <c:x val="0.36267508723942954"/>
          <c:y val="2.0910854071397939E-2"/>
        </c:manualLayout>
      </c:layout>
      <c:spPr>
        <a:noFill/>
        <a:ln>
          <a:noFill/>
        </a:ln>
        <a:effectLst/>
      </c:spPr>
    </c:title>
    <c:view3D>
      <c:depthPercent val="100"/>
      <c:rAngAx val="1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/>
      <c:bar3DChart>
        <c:barDir val="col"/>
        <c:grouping val="stacked"/>
        <c:ser>
          <c:idx val="0"/>
          <c:order val="0"/>
          <c:tx>
            <c:strRef>
              <c:f>Arkusz1!$B$1</c:f>
              <c:strCache>
                <c:ptCount val="1"/>
                <c:pt idx="0">
                  <c:v>Nie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p3d/>
          </c:spPr>
          <c:dLbls>
            <c:dLbl>
              <c:idx val="0"/>
              <c:layout>
                <c:manualLayout>
                  <c:x val="0"/>
                  <c:y val="-8.6433727034121409E-3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205E-434C-B8B8-C3D71B5C66AC}"/>
                </c:ext>
              </c:extLst>
            </c:dLbl>
            <c:dLbl>
              <c:idx val="1"/>
              <c:layout>
                <c:manualLayout>
                  <c:x val="-8.477744068231279E-17"/>
                  <c:y val="-1.8767388451443569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205E-434C-B8B8-C3D71B5C66A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99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Arkusz1!$A$2:$A$3</c:f>
              <c:strCache>
                <c:ptCount val="2"/>
                <c:pt idx="0">
                  <c:v>SP 4-6</c:v>
                </c:pt>
                <c:pt idx="1">
                  <c:v>SP 7-8</c:v>
                </c:pt>
              </c:strCache>
            </c:strRef>
          </c:cat>
          <c:val>
            <c:numRef>
              <c:f>Arkusz1!$B$2:$B$3</c:f>
              <c:numCache>
                <c:formatCode>0%</c:formatCode>
                <c:ptCount val="2"/>
                <c:pt idx="0">
                  <c:v>0.8</c:v>
                </c:pt>
                <c:pt idx="1">
                  <c:v>0.69000000000000061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205E-434C-B8B8-C3D71B5C66AC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Tak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p3d/>
          </c:spPr>
          <c:dLbls>
            <c:dLbl>
              <c:idx val="0"/>
              <c:layout>
                <c:manualLayout>
                  <c:x val="4.6455784722411533E-3"/>
                  <c:y val="-1.8806387519317406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205E-434C-B8B8-C3D71B5C66AC}"/>
                </c:ext>
              </c:extLst>
            </c:dLbl>
            <c:dLbl>
              <c:idx val="1"/>
              <c:layout>
                <c:manualLayout>
                  <c:x val="-8.477744068231279E-17"/>
                  <c:y val="-2.9960629921260609E-3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205E-434C-B8B8-C3D71B5C66A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0">
                <a:spAutoFit/>
              </a:bodyPr>
              <a:lstStyle/>
              <a:p>
                <a:pPr algn="ctr">
                  <a:defRPr sz="1199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Arkusz1!$A$2:$A$3</c:f>
              <c:strCache>
                <c:ptCount val="2"/>
                <c:pt idx="0">
                  <c:v>SP 4-6</c:v>
                </c:pt>
                <c:pt idx="1">
                  <c:v>SP 7-8</c:v>
                </c:pt>
              </c:strCache>
            </c:strRef>
          </c:cat>
          <c:val>
            <c:numRef>
              <c:f>Arkusz1!$C$2:$C$3</c:f>
              <c:numCache>
                <c:formatCode>0%</c:formatCode>
                <c:ptCount val="2"/>
                <c:pt idx="0">
                  <c:v>0.2</c:v>
                </c:pt>
                <c:pt idx="1">
                  <c:v>0.310000000000001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205E-434C-B8B8-C3D71B5C66AC}"/>
            </c:ext>
          </c:extLst>
        </c:ser>
        <c:shape val="box"/>
        <c:axId val="160579584"/>
        <c:axId val="160581120"/>
        <c:axId val="0"/>
      </c:bar3DChart>
      <c:catAx>
        <c:axId val="160579584"/>
        <c:scaling>
          <c:orientation val="minMax"/>
        </c:scaling>
        <c:axPos val="b"/>
        <c:numFmt formatCode="General" sourceLinked="0"/>
        <c:majorTickMark val="none"/>
        <c:tickLblPos val="nextTo"/>
        <c:spPr>
          <a:noFill/>
          <a:ln w="9516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9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60581120"/>
        <c:crosses val="autoZero"/>
        <c:auto val="1"/>
        <c:lblAlgn val="ctr"/>
        <c:lblOffset val="100"/>
      </c:catAx>
      <c:valAx>
        <c:axId val="160581120"/>
        <c:scaling>
          <c:orientation val="minMax"/>
        </c:scaling>
        <c:axPos val="l"/>
        <c:majorGridlines>
          <c:spPr>
            <a:ln w="9516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9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60579584"/>
        <c:crosses val="autoZero"/>
        <c:crossBetween val="between"/>
      </c:valAx>
      <c:spPr>
        <a:noFill/>
        <a:ln w="25376">
          <a:noFill/>
        </a:ln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99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16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2"/>
</c:chartSpace>
</file>

<file path=word/charts/chart7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/>
              <a:t>Czy kiedykolwiek grałeś w gry internetowe, </a:t>
            </a:r>
            <a:br>
              <a:rPr lang="pl-PL" sz="1400"/>
            </a:br>
            <a:r>
              <a:rPr lang="pl-PL" sz="1400"/>
              <a:t>w których można wygrać pieniądze (np. poker)?</a:t>
            </a:r>
            <a:endParaRPr lang="en-US" sz="1400"/>
          </a:p>
        </c:rich>
      </c:tx>
      <c:layout>
        <c:manualLayout>
          <c:xMode val="edge"/>
          <c:yMode val="edge"/>
          <c:x val="0.36083117637977308"/>
          <c:y val="8.488907766197271E-3"/>
        </c:manualLayout>
      </c:layout>
      <c:spPr>
        <a:noFill/>
        <a:ln>
          <a:noFill/>
        </a:ln>
        <a:effectLst/>
      </c:spPr>
    </c:title>
    <c:view3D>
      <c:depthPercent val="100"/>
      <c:rAngAx val="1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/>
      <c:bar3DChart>
        <c:barDir val="col"/>
        <c:grouping val="stacked"/>
        <c:ser>
          <c:idx val="0"/>
          <c:order val="0"/>
          <c:tx>
            <c:strRef>
              <c:f>Arkusz1!$B$1</c:f>
              <c:strCache>
                <c:ptCount val="1"/>
                <c:pt idx="0">
                  <c:v>Nie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p3d/>
          </c:spPr>
          <c:dLbls>
            <c:dLbl>
              <c:idx val="0"/>
              <c:layout>
                <c:manualLayout>
                  <c:x val="0"/>
                  <c:y val="-1.2810039370078664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8C99-456B-AA3F-DD958D1F348F}"/>
                </c:ext>
              </c:extLst>
            </c:dLbl>
            <c:dLbl>
              <c:idx val="1"/>
              <c:layout>
                <c:manualLayout>
                  <c:x val="-8.477744068231279E-17"/>
                  <c:y val="-1.0434055118110446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8C99-456B-AA3F-DD958D1F348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Arkusz1!$A$2:$A$3</c:f>
              <c:strCache>
                <c:ptCount val="2"/>
                <c:pt idx="0">
                  <c:v>SP 4-6</c:v>
                </c:pt>
                <c:pt idx="1">
                  <c:v>SP 7-8</c:v>
                </c:pt>
              </c:strCache>
            </c:strRef>
          </c:cat>
          <c:val>
            <c:numRef>
              <c:f>Arkusz1!$B$2:$B$3</c:f>
              <c:numCache>
                <c:formatCode>0%</c:formatCode>
                <c:ptCount val="2"/>
                <c:pt idx="0">
                  <c:v>0.95000000000000062</c:v>
                </c:pt>
                <c:pt idx="1">
                  <c:v>0.92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8C99-456B-AA3F-DD958D1F348F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Tak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p3d/>
          </c:spPr>
          <c:dLbls>
            <c:dLbl>
              <c:idx val="0"/>
              <c:layout>
                <c:manualLayout>
                  <c:x val="4.6242774566473965E-3"/>
                  <c:y val="-1.8767388451443646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8C99-456B-AA3F-DD958D1F348F}"/>
                </c:ext>
              </c:extLst>
            </c:dLbl>
            <c:dLbl>
              <c:idx val="1"/>
              <c:layout>
                <c:manualLayout>
                  <c:x val="9.2485549132947167E-3"/>
                  <c:y val="-1.1329396325459319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8C99-456B-AA3F-DD958D1F348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bg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Arkusz1!$A$2:$A$3</c:f>
              <c:strCache>
                <c:ptCount val="2"/>
                <c:pt idx="0">
                  <c:v>SP 4-6</c:v>
                </c:pt>
                <c:pt idx="1">
                  <c:v>SP 7-8</c:v>
                </c:pt>
              </c:strCache>
            </c:strRef>
          </c:cat>
          <c:val>
            <c:numRef>
              <c:f>Arkusz1!$C$2:$C$3</c:f>
              <c:numCache>
                <c:formatCode>0%</c:formatCode>
                <c:ptCount val="2"/>
                <c:pt idx="0">
                  <c:v>0.05</c:v>
                </c:pt>
                <c:pt idx="1">
                  <c:v>8.0000000000000043E-2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8C99-456B-AA3F-DD958D1F348F}"/>
            </c:ext>
          </c:extLst>
        </c:ser>
        <c:shape val="box"/>
        <c:axId val="160695808"/>
        <c:axId val="160697344"/>
        <c:axId val="0"/>
      </c:bar3DChart>
      <c:catAx>
        <c:axId val="160695808"/>
        <c:scaling>
          <c:orientation val="minMax"/>
        </c:scaling>
        <c:axPos val="b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60697344"/>
        <c:crosses val="autoZero"/>
        <c:auto val="1"/>
        <c:lblAlgn val="ctr"/>
        <c:lblOffset val="100"/>
      </c:catAx>
      <c:valAx>
        <c:axId val="160697344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60695808"/>
        <c:crosses val="autoZero"/>
        <c:crossBetween val="between"/>
      </c:valAx>
      <c:spPr>
        <a:noFill/>
        <a:ln w="25401">
          <a:noFill/>
        </a:ln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2"/>
</c:chartSpace>
</file>

<file path=word/charts/chart7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/>
              <a:t>Alkohol zawarty w piwie jest mniej groźny niż ten </a:t>
            </a:r>
          </a:p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/>
              <a:t>zawarty w wódce</a:t>
            </a:r>
          </a:p>
        </c:rich>
      </c:tx>
      <c:layout>
        <c:manualLayout>
          <c:xMode val="edge"/>
          <c:yMode val="edge"/>
          <c:x val="0.31105535084872271"/>
          <c:y val="1.5458937198067641E-2"/>
        </c:manualLayout>
      </c:layout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8.7901144327863098E-2"/>
          <c:y val="0.35421476663243617"/>
          <c:w val="0.82419771134428166"/>
          <c:h val="0.64395694016508864"/>
        </c:manualLayout>
      </c:layout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Sprzedaż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Arkusz1!$A$2:$A$5</c:f>
              <c:strCache>
                <c:ptCount val="4"/>
                <c:pt idx="0">
                  <c:v>zdecydowanie zgadzam się</c:v>
                </c:pt>
                <c:pt idx="1">
                  <c:v>raczej zgadzam się</c:v>
                </c:pt>
                <c:pt idx="2">
                  <c:v>raczej nie zgadzam się</c:v>
                </c:pt>
                <c:pt idx="3">
                  <c:v>zdecydowanie nie zgadzam się</c:v>
                </c:pt>
              </c:strCache>
            </c:strRef>
          </c:cat>
          <c:val>
            <c:numRef>
              <c:f>Arkusz1!$B$2:$B$5</c:f>
              <c:numCache>
                <c:formatCode>0%</c:formatCode>
                <c:ptCount val="4"/>
                <c:pt idx="0">
                  <c:v>0</c:v>
                </c:pt>
                <c:pt idx="1">
                  <c:v>0.11</c:v>
                </c:pt>
                <c:pt idx="2">
                  <c:v>0.22</c:v>
                </c:pt>
                <c:pt idx="3">
                  <c:v>0.67000000000000104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5D5-4690-B038-323DCDCE1DEA}"/>
            </c:ext>
          </c:extLst>
        </c:ser>
        <c:dLbls>
          <c:showVal val="1"/>
        </c:dLbls>
        <c:gapWidth val="100"/>
        <c:overlap val="-24"/>
        <c:axId val="160435584"/>
        <c:axId val="160502912"/>
      </c:barChart>
      <c:catAx>
        <c:axId val="160435584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60502912"/>
        <c:crosses val="autoZero"/>
        <c:auto val="1"/>
        <c:lblAlgn val="ctr"/>
        <c:lblOffset val="100"/>
      </c:catAx>
      <c:valAx>
        <c:axId val="160502912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6043558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7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4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/>
              <a:t>Dostęp do alkoholu powinien być ograniczony </a:t>
            </a:r>
          </a:p>
          <a:p>
            <a:pPr algn="r">
              <a:defRPr sz="14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/>
              <a:t>lub kontrolowany</a:t>
            </a:r>
          </a:p>
        </c:rich>
      </c:tx>
      <c:layout>
        <c:manualLayout>
          <c:xMode val="edge"/>
          <c:yMode val="edge"/>
          <c:x val="0.37128656045463304"/>
          <c:y val="1.3080367921368879E-2"/>
        </c:manualLayout>
      </c:layout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6.4657660778201134E-2"/>
          <c:y val="0.31707227641321373"/>
          <c:w val="0.8983951044913987"/>
          <c:h val="0.68292772358679465"/>
        </c:manualLayout>
      </c:layout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Sprzedaż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Arkusz1!$A$2:$A$5</c:f>
              <c:strCache>
                <c:ptCount val="4"/>
                <c:pt idx="0">
                  <c:v>zdecydowanie zgadzam się</c:v>
                </c:pt>
                <c:pt idx="1">
                  <c:v>raczej zgadzam się</c:v>
                </c:pt>
                <c:pt idx="2">
                  <c:v>raczej nie zgadzam się</c:v>
                </c:pt>
                <c:pt idx="3">
                  <c:v>zdecydowanie nie zgadzam się</c:v>
                </c:pt>
              </c:strCache>
            </c:strRef>
          </c:cat>
          <c:val>
            <c:numRef>
              <c:f>Arkusz1!$B$2:$B$5</c:f>
              <c:numCache>
                <c:formatCode>0%</c:formatCode>
                <c:ptCount val="4"/>
                <c:pt idx="0">
                  <c:v>0.78</c:v>
                </c:pt>
                <c:pt idx="1">
                  <c:v>0.11</c:v>
                </c:pt>
                <c:pt idx="2">
                  <c:v>0</c:v>
                </c:pt>
                <c:pt idx="3">
                  <c:v>0.11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AA78-46B1-AF1F-8E91559608E5}"/>
            </c:ext>
          </c:extLst>
        </c:ser>
        <c:dLbls>
          <c:showVal val="1"/>
        </c:dLbls>
        <c:gapWidth val="100"/>
        <c:overlap val="-24"/>
        <c:axId val="160806016"/>
        <c:axId val="160807552"/>
      </c:barChart>
      <c:catAx>
        <c:axId val="160806016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60807552"/>
        <c:crosses val="autoZero"/>
        <c:auto val="1"/>
        <c:lblAlgn val="ctr"/>
        <c:lblOffset val="100"/>
      </c:catAx>
      <c:valAx>
        <c:axId val="160807552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6080601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7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style val="8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4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/>
              <a:t>Osoby</a:t>
            </a:r>
            <a:r>
              <a:rPr lang="pl-PL" sz="1400" baseline="0"/>
              <a:t> pijące alkohol zagrażają bezpieczeństwu </a:t>
            </a:r>
          </a:p>
          <a:p>
            <a:pPr algn="r">
              <a:defRPr sz="14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 baseline="0"/>
              <a:t>w moim środowisku lokalnym</a:t>
            </a:r>
            <a:endParaRPr lang="pl-PL" sz="1400"/>
          </a:p>
        </c:rich>
      </c:tx>
      <c:layout>
        <c:manualLayout>
          <c:xMode val="edge"/>
          <c:yMode val="edge"/>
          <c:x val="0.35442190164186077"/>
          <c:y val="2.2149031925026052E-2"/>
        </c:manualLayout>
      </c:layout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6.4657660778201134E-2"/>
          <c:y val="0.31707227641321373"/>
          <c:w val="0.8983951044913987"/>
          <c:h val="0.68292772358679465"/>
        </c:manualLayout>
      </c:layout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Kolumna1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Arkusz1!$A$2:$A$5</c:f>
              <c:strCache>
                <c:ptCount val="4"/>
                <c:pt idx="0">
                  <c:v>zdecydowanie zgadzam się</c:v>
                </c:pt>
                <c:pt idx="1">
                  <c:v>raczej zgadzam się</c:v>
                </c:pt>
                <c:pt idx="2">
                  <c:v>raczej nie zgadzam się</c:v>
                </c:pt>
                <c:pt idx="3">
                  <c:v>zdecydowanie nie zgadzam się</c:v>
                </c:pt>
              </c:strCache>
            </c:strRef>
          </c:cat>
          <c:val>
            <c:numRef>
              <c:f>Arkusz1!$B$2:$B$5</c:f>
              <c:numCache>
                <c:formatCode>0%</c:formatCode>
                <c:ptCount val="4"/>
                <c:pt idx="0">
                  <c:v>0.67000000000000104</c:v>
                </c:pt>
                <c:pt idx="1">
                  <c:v>0.11</c:v>
                </c:pt>
                <c:pt idx="2">
                  <c:v>0.11</c:v>
                </c:pt>
                <c:pt idx="3">
                  <c:v>0.11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05F-4C23-9C80-2F1B8E864915}"/>
            </c:ext>
          </c:extLst>
        </c:ser>
        <c:dLbls>
          <c:showVal val="1"/>
        </c:dLbls>
        <c:gapWidth val="100"/>
        <c:overlap val="-24"/>
        <c:axId val="160688768"/>
        <c:axId val="160764288"/>
      </c:barChart>
      <c:catAx>
        <c:axId val="160688768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60764288"/>
        <c:crosses val="autoZero"/>
        <c:auto val="1"/>
        <c:lblAlgn val="ctr"/>
        <c:lblOffset val="100"/>
      </c:catAx>
      <c:valAx>
        <c:axId val="160764288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606887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7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style val="8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/>
              <a:t>Osoby</a:t>
            </a:r>
            <a:r>
              <a:rPr lang="pl-PL" sz="1400" baseline="0"/>
              <a:t> nieletnie mogą z łatwością kupić alkohol</a:t>
            </a:r>
            <a:r>
              <a:rPr lang="pl-PL" sz="1400" b="1" i="0" u="none" strike="noStrike" kern="1200" baseline="0">
                <a:solidFill>
                  <a:srgbClr val="1F497D"/>
                </a:solidFill>
                <a:latin typeface="+mn-lt"/>
                <a:ea typeface="+mn-ea"/>
                <a:cs typeface="+mn-cs"/>
              </a:rPr>
              <a:t> </a:t>
            </a:r>
            <a:endParaRPr lang="pl-PL" sz="1400" baseline="0"/>
          </a:p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 baseline="0"/>
              <a:t>w lokalnych sklepach</a:t>
            </a:r>
            <a:endParaRPr lang="pl-PL" sz="1400"/>
          </a:p>
        </c:rich>
      </c:tx>
      <c:layout>
        <c:manualLayout>
          <c:xMode val="edge"/>
          <c:yMode val="edge"/>
          <c:x val="0.33410431363479054"/>
          <c:y val="2.6143937214586452E-2"/>
        </c:manualLayout>
      </c:layout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Sprzedaż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Arkusz1!$A$2:$A$5</c:f>
              <c:strCache>
                <c:ptCount val="4"/>
                <c:pt idx="0">
                  <c:v>zdecydowanie zgadzam się</c:v>
                </c:pt>
                <c:pt idx="1">
                  <c:v>raczej zgadzam się</c:v>
                </c:pt>
                <c:pt idx="2">
                  <c:v>raczej nie zgadzam się</c:v>
                </c:pt>
                <c:pt idx="3">
                  <c:v>zdecydowanie nie zgadzam się</c:v>
                </c:pt>
              </c:strCache>
            </c:strRef>
          </c:cat>
          <c:val>
            <c:numRef>
              <c:f>Arkusz1!$B$2:$B$5</c:f>
              <c:numCache>
                <c:formatCode>0%</c:formatCode>
                <c:ptCount val="4"/>
                <c:pt idx="0">
                  <c:v>0</c:v>
                </c:pt>
                <c:pt idx="1">
                  <c:v>0.22</c:v>
                </c:pt>
                <c:pt idx="2">
                  <c:v>0.22</c:v>
                </c:pt>
                <c:pt idx="3">
                  <c:v>0.56000000000000005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1DC-41A5-9B65-6D733B7D5326}"/>
            </c:ext>
          </c:extLst>
        </c:ser>
        <c:dLbls>
          <c:showVal val="1"/>
        </c:dLbls>
        <c:gapWidth val="100"/>
        <c:overlap val="-24"/>
        <c:axId val="160919936"/>
        <c:axId val="160921472"/>
      </c:barChart>
      <c:catAx>
        <c:axId val="160919936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60921472"/>
        <c:crosses val="autoZero"/>
        <c:auto val="1"/>
        <c:lblAlgn val="ctr"/>
        <c:lblOffset val="100"/>
      </c:catAx>
      <c:valAx>
        <c:axId val="160921472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6091993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80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pl-PL"/>
  <c:style val="8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500"/>
              <a:t>Picie alkoholu pomaga w trudnych</a:t>
            </a:r>
            <a:r>
              <a:rPr lang="pl-PL" sz="1500" baseline="0"/>
              <a:t> </a:t>
            </a:r>
            <a:r>
              <a:rPr lang="pl-PL" sz="1500"/>
              <a:t>sytuacjach życiowych</a:t>
            </a:r>
          </a:p>
        </c:rich>
      </c:tx>
      <c:layout>
        <c:manualLayout>
          <c:xMode val="edge"/>
          <c:yMode val="edge"/>
          <c:x val="0.46608654952015582"/>
          <c:y val="2.240896358543451E-2"/>
        </c:manualLayout>
      </c:layout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Sprzedaż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Arkusz1!$A$2:$A$5</c:f>
              <c:strCache>
                <c:ptCount val="4"/>
                <c:pt idx="0">
                  <c:v>zdecydowanie zgadzam się</c:v>
                </c:pt>
                <c:pt idx="1">
                  <c:v>raczej zgadzam się</c:v>
                </c:pt>
                <c:pt idx="2">
                  <c:v>raczej nie zgadzam się</c:v>
                </c:pt>
                <c:pt idx="3">
                  <c:v>zdecydowanie nie zgadzam się</c:v>
                </c:pt>
              </c:strCache>
            </c:strRef>
          </c:cat>
          <c:val>
            <c:numRef>
              <c:f>Arkusz1!$B$2:$B$5</c:f>
              <c:numCache>
                <c:formatCode>0%</c:formatCode>
                <c:ptCount val="4"/>
                <c:pt idx="0">
                  <c:v>0.33000000000000052</c:v>
                </c:pt>
                <c:pt idx="1">
                  <c:v>0</c:v>
                </c:pt>
                <c:pt idx="2">
                  <c:v>0.33000000000000052</c:v>
                </c:pt>
                <c:pt idx="3">
                  <c:v>0.34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AD6-40F3-9BC7-CE17670A937E}"/>
            </c:ext>
          </c:extLst>
        </c:ser>
        <c:dLbls>
          <c:showVal val="1"/>
        </c:dLbls>
        <c:gapWidth val="100"/>
        <c:overlap val="-24"/>
        <c:axId val="160798592"/>
        <c:axId val="160800128"/>
      </c:barChart>
      <c:catAx>
        <c:axId val="160798592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60800128"/>
        <c:crosses val="autoZero"/>
        <c:auto val="1"/>
        <c:lblAlgn val="ctr"/>
        <c:lblOffset val="100"/>
      </c:catAx>
      <c:valAx>
        <c:axId val="160800128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6079859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8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style val="8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4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/>
              <a:t>Prowadzenie samochodu po niewielkiej ilości alkoholu</a:t>
            </a:r>
            <a:br>
              <a:rPr lang="pl-PL" sz="1400"/>
            </a:br>
            <a:r>
              <a:rPr lang="pl-PL" sz="1400"/>
              <a:t>jest bezpieczne</a:t>
            </a:r>
          </a:p>
        </c:rich>
      </c:tx>
      <c:layout>
        <c:manualLayout>
          <c:xMode val="edge"/>
          <c:yMode val="edge"/>
          <c:x val="0.28068120662666685"/>
          <c:y val="2.197802197802199E-2"/>
        </c:manualLayout>
      </c:layout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Sprzedaż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Arkusz1!$A$2:$A$5</c:f>
              <c:strCache>
                <c:ptCount val="4"/>
                <c:pt idx="0">
                  <c:v>zdecydowanie zgadzam się</c:v>
                </c:pt>
                <c:pt idx="1">
                  <c:v>raczej zgadzam się</c:v>
                </c:pt>
                <c:pt idx="2">
                  <c:v>raczej nie zgadzam się</c:v>
                </c:pt>
                <c:pt idx="3">
                  <c:v>zdecydowanie nie zgadzam się</c:v>
                </c:pt>
              </c:strCache>
            </c:strRef>
          </c:cat>
          <c:val>
            <c:numRef>
              <c:f>Arkusz1!$B$2:$B$5</c:f>
              <c:numCache>
                <c:formatCode>0%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5D9-4EEA-90F7-3AD74D7774B1}"/>
            </c:ext>
          </c:extLst>
        </c:ser>
        <c:dLbls>
          <c:showVal val="1"/>
        </c:dLbls>
        <c:gapWidth val="100"/>
        <c:overlap val="-24"/>
        <c:axId val="161045888"/>
        <c:axId val="161047680"/>
      </c:barChart>
      <c:catAx>
        <c:axId val="161045888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61047680"/>
        <c:crosses val="autoZero"/>
        <c:auto val="1"/>
        <c:lblAlgn val="ctr"/>
        <c:lblOffset val="100"/>
      </c:catAx>
      <c:valAx>
        <c:axId val="161047680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6104588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8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style val="8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4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/>
              <a:t>Kobiety w ciąży mogą bezpiecznie pić niewielkie </a:t>
            </a:r>
            <a:br>
              <a:rPr lang="pl-PL" sz="1400"/>
            </a:br>
            <a:r>
              <a:rPr lang="pl-PL" sz="1400"/>
              <a:t>ilości alkoholu</a:t>
            </a:r>
          </a:p>
        </c:rich>
      </c:tx>
      <c:layout>
        <c:manualLayout>
          <c:xMode val="edge"/>
          <c:yMode val="edge"/>
          <c:x val="0.30821012175881635"/>
          <c:y val="3.0217186024551472E-2"/>
        </c:manualLayout>
      </c:layout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Sprzedaż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Arkusz1!$A$2:$A$5</c:f>
              <c:strCache>
                <c:ptCount val="4"/>
                <c:pt idx="0">
                  <c:v>zdecydowanie zgadzam się</c:v>
                </c:pt>
                <c:pt idx="1">
                  <c:v>raczej zgadzam się</c:v>
                </c:pt>
                <c:pt idx="2">
                  <c:v>raczej nie zgadzam się</c:v>
                </c:pt>
                <c:pt idx="3">
                  <c:v>zdecydowanie nie zgadzam się</c:v>
                </c:pt>
              </c:strCache>
            </c:strRef>
          </c:cat>
          <c:val>
            <c:numRef>
              <c:f>Arkusz1!$B$2:$B$5</c:f>
              <c:numCache>
                <c:formatCode>0%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3EE-4DCD-9BE9-357639B718C5}"/>
            </c:ext>
          </c:extLst>
        </c:ser>
        <c:dLbls>
          <c:showVal val="1"/>
        </c:dLbls>
        <c:gapWidth val="100"/>
        <c:overlap val="-24"/>
        <c:axId val="160957568"/>
        <c:axId val="160959104"/>
      </c:barChart>
      <c:catAx>
        <c:axId val="160957568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60959104"/>
        <c:crosses val="autoZero"/>
        <c:auto val="1"/>
        <c:lblAlgn val="ctr"/>
        <c:lblOffset val="100"/>
      </c:catAx>
      <c:valAx>
        <c:axId val="160959104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609575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8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style val="8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/>
              <a:t>Alkohol powinien być dostępny dla osób </a:t>
            </a:r>
          </a:p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/>
              <a:t>poniżej</a:t>
            </a:r>
            <a:r>
              <a:rPr lang="pl-PL" sz="1400" baseline="0"/>
              <a:t> 1</a:t>
            </a:r>
            <a:r>
              <a:rPr lang="pl-PL" sz="1400"/>
              <a:t>8 roku życia</a:t>
            </a:r>
          </a:p>
        </c:rich>
      </c:tx>
      <c:layout>
        <c:manualLayout>
          <c:xMode val="edge"/>
          <c:yMode val="edge"/>
          <c:x val="0.43314074416455067"/>
          <c:y val="3.2794584887415386E-2"/>
        </c:manualLayout>
      </c:layout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Sprzedaż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Arkusz1!$A$2:$A$5</c:f>
              <c:strCache>
                <c:ptCount val="4"/>
                <c:pt idx="0">
                  <c:v>zdecydowanie zgadzam się</c:v>
                </c:pt>
                <c:pt idx="1">
                  <c:v>raczej zgadzam się</c:v>
                </c:pt>
                <c:pt idx="2">
                  <c:v>raczej nie zgadzam się</c:v>
                </c:pt>
                <c:pt idx="3">
                  <c:v>zdecydowanie nie zgadzam się</c:v>
                </c:pt>
              </c:strCache>
            </c:strRef>
          </c:cat>
          <c:val>
            <c:numRef>
              <c:f>Arkusz1!$B$2:$B$5</c:f>
              <c:numCache>
                <c:formatCode>0%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108-42C3-B689-78B031302446}"/>
            </c:ext>
          </c:extLst>
        </c:ser>
        <c:gapWidth val="100"/>
        <c:overlap val="-24"/>
        <c:axId val="161163904"/>
        <c:axId val="161169792"/>
      </c:barChart>
      <c:catAx>
        <c:axId val="161163904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61169792"/>
        <c:crosses val="autoZero"/>
        <c:auto val="1"/>
        <c:lblAlgn val="ctr"/>
        <c:lblOffset val="100"/>
      </c:catAx>
      <c:valAx>
        <c:axId val="161169792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6116390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8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style val="8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/>
              <a:t>W okolicy jest zbyt dużo punktów sprzedaży </a:t>
            </a:r>
          </a:p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/>
              <a:t>napojów alkoholowych</a:t>
            </a:r>
          </a:p>
        </c:rich>
      </c:tx>
      <c:layout>
        <c:manualLayout>
          <c:xMode val="edge"/>
          <c:yMode val="edge"/>
          <c:x val="0.37676077179378048"/>
          <c:y val="2.8028028028028031E-2"/>
        </c:manualLayout>
      </c:layout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0.11107179313930685"/>
          <c:y val="0.30944014881022752"/>
          <c:w val="0.82411551184146759"/>
          <c:h val="0.6771970485265415"/>
        </c:manualLayout>
      </c:layout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Sprzedaż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Arkusz1!$A$2:$A$5</c:f>
              <c:strCache>
                <c:ptCount val="4"/>
                <c:pt idx="0">
                  <c:v>zdecydowanie zgadzam się</c:v>
                </c:pt>
                <c:pt idx="1">
                  <c:v>raczej zgadzam się</c:v>
                </c:pt>
                <c:pt idx="2">
                  <c:v>raczej nie zgadzam się</c:v>
                </c:pt>
                <c:pt idx="3">
                  <c:v>zdecydowanie nie zgadzam się</c:v>
                </c:pt>
              </c:strCache>
            </c:strRef>
          </c:cat>
          <c:val>
            <c:numRef>
              <c:f>Arkusz1!$B$2:$B$5</c:f>
              <c:numCache>
                <c:formatCode>0%</c:formatCode>
                <c:ptCount val="4"/>
                <c:pt idx="0">
                  <c:v>0.11</c:v>
                </c:pt>
                <c:pt idx="1">
                  <c:v>0.11</c:v>
                </c:pt>
                <c:pt idx="2">
                  <c:v>0</c:v>
                </c:pt>
                <c:pt idx="3">
                  <c:v>0.78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E4E-4F05-ABF5-6DF3EC401617}"/>
            </c:ext>
          </c:extLst>
        </c:ser>
        <c:dLbls>
          <c:showVal val="1"/>
        </c:dLbls>
        <c:gapWidth val="100"/>
        <c:overlap val="-24"/>
        <c:axId val="161095680"/>
        <c:axId val="161097216"/>
      </c:barChart>
      <c:catAx>
        <c:axId val="161095680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61097216"/>
        <c:crosses val="autoZero"/>
        <c:auto val="1"/>
        <c:lblAlgn val="ctr"/>
        <c:lblOffset val="100"/>
      </c:catAx>
      <c:valAx>
        <c:axId val="161097216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6109568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8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/>
              <a:t>Jak często zdarza się, że osoba niepełnoletnia próbuje kupić alkohol w Pana/Pani sklepie?</a:t>
            </a:r>
            <a:endParaRPr lang="en-US" sz="1400"/>
          </a:p>
        </c:rich>
      </c:tx>
      <c:layout>
        <c:manualLayout>
          <c:xMode val="edge"/>
          <c:yMode val="edge"/>
          <c:x val="0.25656824146981638"/>
          <c:y val="3.8535645472062022E-2"/>
        </c:manualLayout>
      </c:layout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Seria 1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Arkusz1!$A$2:$A$6</c:f>
              <c:strCache>
                <c:ptCount val="5"/>
                <c:pt idx="0">
                  <c:v>Kilka razy dziennie</c:v>
                </c:pt>
                <c:pt idx="1">
                  <c:v>Kilka razy w tygodniu</c:v>
                </c:pt>
                <c:pt idx="2">
                  <c:v>Kilka razy w miesiącu</c:v>
                </c:pt>
                <c:pt idx="3">
                  <c:v>Kilka razy w roku</c:v>
                </c:pt>
                <c:pt idx="4">
                  <c:v>Nie zdarza się</c:v>
                </c:pt>
              </c:strCache>
            </c:strRef>
          </c:cat>
          <c:val>
            <c:numRef>
              <c:f>Arkusz1!$B$2:$B$6</c:f>
              <c:numCache>
                <c:formatCode>0%</c:formatCode>
                <c:ptCount val="5"/>
                <c:pt idx="0">
                  <c:v>0.11</c:v>
                </c:pt>
                <c:pt idx="1">
                  <c:v>0.11</c:v>
                </c:pt>
                <c:pt idx="2">
                  <c:v>0.34</c:v>
                </c:pt>
                <c:pt idx="3">
                  <c:v>0.22</c:v>
                </c:pt>
                <c:pt idx="4">
                  <c:v>0.22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8E6-4BED-A7DC-60C64D655E10}"/>
            </c:ext>
          </c:extLst>
        </c:ser>
        <c:dLbls>
          <c:showVal val="1"/>
        </c:dLbls>
        <c:gapWidth val="100"/>
        <c:overlap val="-24"/>
        <c:axId val="161289728"/>
        <c:axId val="161291264"/>
      </c:barChart>
      <c:catAx>
        <c:axId val="161289728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61291264"/>
        <c:crosses val="autoZero"/>
        <c:auto val="1"/>
        <c:lblAlgn val="ctr"/>
        <c:lblOffset val="100"/>
      </c:catAx>
      <c:valAx>
        <c:axId val="161291264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6128972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8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2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/>
              <a:t>Jak często zdarza się, że ktoś spożywa alkohol </a:t>
            </a:r>
          </a:p>
          <a:p>
            <a:pPr algn="r">
              <a:defRPr sz="12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/>
              <a:t>w obrębie Pana/Pani sklepu?</a:t>
            </a:r>
            <a:endParaRPr lang="en-US" sz="1400"/>
          </a:p>
        </c:rich>
      </c:tx>
      <c:layout>
        <c:manualLayout>
          <c:xMode val="edge"/>
          <c:yMode val="edge"/>
          <c:x val="0.35456131141502051"/>
          <c:y val="2.6229508196721311E-2"/>
        </c:manualLayout>
      </c:layout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Seria 1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outEnd"/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Arkusz1!$A$2:$A$6</c:f>
              <c:strCache>
                <c:ptCount val="5"/>
                <c:pt idx="0">
                  <c:v>Kilka razy dziennie</c:v>
                </c:pt>
                <c:pt idx="1">
                  <c:v>Kilka razy w tygodniu</c:v>
                </c:pt>
                <c:pt idx="2">
                  <c:v>Kilka razy w miesiącu</c:v>
                </c:pt>
                <c:pt idx="3">
                  <c:v>Kilka razy w roku</c:v>
                </c:pt>
                <c:pt idx="4">
                  <c:v>Nie zdarza się</c:v>
                </c:pt>
              </c:strCache>
            </c:strRef>
          </c:cat>
          <c:val>
            <c:numRef>
              <c:f>Arkusz1!$B$2:$B$6</c:f>
              <c:numCache>
                <c:formatCode>0%</c:formatCode>
                <c:ptCount val="5"/>
                <c:pt idx="0">
                  <c:v>0.23</c:v>
                </c:pt>
                <c:pt idx="1">
                  <c:v>0.33000000000000052</c:v>
                </c:pt>
                <c:pt idx="2">
                  <c:v>0</c:v>
                </c:pt>
                <c:pt idx="3">
                  <c:v>0.33000000000000052</c:v>
                </c:pt>
                <c:pt idx="4">
                  <c:v>0.11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48D-4E0D-ADB8-E820945F9E73}"/>
            </c:ext>
          </c:extLst>
        </c:ser>
        <c:dLbls>
          <c:showVal val="1"/>
        </c:dLbls>
        <c:gapWidth val="100"/>
        <c:overlap val="-24"/>
        <c:axId val="161262592"/>
        <c:axId val="161264384"/>
      </c:barChart>
      <c:catAx>
        <c:axId val="161262592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61264384"/>
        <c:crosses val="autoZero"/>
        <c:auto val="1"/>
        <c:lblAlgn val="ctr"/>
        <c:lblOffset val="100"/>
      </c:catAx>
      <c:valAx>
        <c:axId val="161264384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6126259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87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pl-PL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400" b="1" i="0" u="none" strike="noStrike" kern="1200" spc="0" baseline="0">
                <a:solidFill>
                  <a:schemeClr val="tx2">
                    <a:lumMod val="7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pl-PL" sz="1400" b="1" i="0" baseline="0">
                <a:solidFill>
                  <a:schemeClr val="tx2">
                    <a:lumMod val="75000"/>
                  </a:schemeClr>
                </a:solidFill>
              </a:rPr>
              <a:t>Czy zdarzyło się w ciągu ostatnich 3 miesięcy jakieś nieprzyjemne zajście związane z używaniem alkoholu </a:t>
            </a:r>
            <a:br>
              <a:rPr lang="pl-PL" sz="1400" b="1" i="0" baseline="0">
                <a:solidFill>
                  <a:schemeClr val="tx2">
                    <a:lumMod val="75000"/>
                  </a:schemeClr>
                </a:solidFill>
              </a:rPr>
            </a:br>
            <a:r>
              <a:rPr lang="pl-PL" sz="1400" b="1" i="0" baseline="0">
                <a:solidFill>
                  <a:schemeClr val="tx2">
                    <a:lumMod val="75000"/>
                  </a:schemeClr>
                </a:solidFill>
              </a:rPr>
              <a:t>w obrębie sklepu?</a:t>
            </a:r>
          </a:p>
        </c:rich>
      </c:tx>
      <c:layout>
        <c:manualLayout>
          <c:xMode val="edge"/>
          <c:yMode val="edge"/>
          <c:x val="0.31614350796644552"/>
          <c:y val="2.6490066225165611E-2"/>
        </c:manualLayout>
      </c:layout>
      <c:spPr>
        <a:noFill/>
        <a:ln>
          <a:noFill/>
        </a:ln>
        <a:effectLst/>
      </c:spPr>
    </c:title>
    <c:view3D>
      <c:rotX val="30"/>
      <c:depthPercent val="100"/>
      <c:perspective val="30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5039178851342883"/>
          <c:y val="0.35359023830630426"/>
          <c:w val="0.74321292988600995"/>
          <c:h val="0.6160101510489997"/>
        </c:manualLayout>
      </c:layout>
      <c:pie3D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Sprzedaż</c:v>
                </c:pt>
              </c:strCache>
            </c:strRef>
          </c:tx>
          <c:dPt>
            <c:idx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40E8-466B-80CD-26C2CB307A9A}"/>
              </c:ext>
            </c:extLst>
          </c:dPt>
          <c:dPt>
            <c:idx val="1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40E8-466B-80CD-26C2CB307A9A}"/>
              </c:ext>
            </c:extLst>
          </c:dPt>
          <c:dLbls>
            <c:dLbl>
              <c:idx val="0"/>
              <c:dLblPos val="ctr"/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0E8-466B-80CD-26C2CB307A9A}"/>
                </c:ext>
              </c:extLst>
            </c:dLbl>
            <c:dLbl>
              <c:idx val="1"/>
              <c:layout>
                <c:manualLayout>
                  <c:x val="9.0742135317970207E-2"/>
                  <c:y val="-0.23864073282230752"/>
                </c:manualLayout>
              </c:layout>
              <c:dLblPos val="bestFit"/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0E8-466B-80CD-26C2CB307A9A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dLblPos val="bestFit"/>
            <c:showVal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Arkusz1!$A$2:$A$3</c:f>
              <c:strCache>
                <c:ptCount val="2"/>
                <c:pt idx="0">
                  <c:v>TAK</c:v>
                </c:pt>
                <c:pt idx="1">
                  <c:v>NIE</c:v>
                </c:pt>
              </c:strCache>
            </c:strRef>
          </c:cat>
          <c:val>
            <c:numRef>
              <c:f>Arkusz1!$B$2:$B$3</c:f>
              <c:numCache>
                <c:formatCode>0%</c:formatCode>
                <c:ptCount val="2"/>
                <c:pt idx="0">
                  <c:v>0.22</c:v>
                </c:pt>
                <c:pt idx="1">
                  <c:v>0.78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40E8-466B-80CD-26C2CB307A9A}"/>
            </c:ext>
          </c:extLst>
        </c:ser>
        <c:dLbls>
          <c:showVal val="1"/>
        </c:dLbls>
      </c:pie3D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86535187207070496"/>
          <c:y val="0.54327336566372908"/>
          <c:w val="8.8389309842109881E-2"/>
          <c:h val="0.18104674001842819"/>
        </c:manualLayout>
      </c:layout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200"/>
      </a:pPr>
      <a:endParaRPr lang="pl-PL"/>
    </a:p>
  </c:txPr>
  <c:externalData r:id="rId1"/>
</c:chartSpace>
</file>

<file path=word/charts/chart88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pl-PL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/>
              <a:t>Czy kiedykolwiek sprzedał Pan / sprzedała Pani alkohol osobie, </a:t>
            </a:r>
            <a:br>
              <a:rPr lang="pl-PL" sz="1400"/>
            </a:br>
            <a:r>
              <a:rPr lang="pl-PL" sz="1400"/>
              <a:t>o której wiedział Pan/Pani, że jest nieletnia?</a:t>
            </a:r>
            <a:endParaRPr lang="en-US" sz="1400"/>
          </a:p>
        </c:rich>
      </c:tx>
      <c:layout>
        <c:manualLayout>
          <c:xMode val="edge"/>
          <c:yMode val="edge"/>
          <c:x val="0.29662718989395015"/>
          <c:y val="1.7463471271698543E-2"/>
        </c:manualLayout>
      </c:layout>
      <c:spPr>
        <a:noFill/>
        <a:ln>
          <a:noFill/>
        </a:ln>
        <a:effectLst/>
      </c:spPr>
    </c:title>
    <c:plotArea>
      <c:layout>
        <c:manualLayout>
          <c:layoutTarget val="inner"/>
          <c:xMode val="edge"/>
          <c:yMode val="edge"/>
          <c:x val="7.6541265675123885E-2"/>
          <c:y val="0.23698982617349873"/>
          <c:w val="0.89799577136191311"/>
          <c:h val="0.62218200131663259"/>
        </c:manualLayout>
      </c:layout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Kolumna1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Arkusz1!$A$2:$A$5</c:f>
              <c:strCache>
                <c:ptCount val="4"/>
                <c:pt idx="0">
                  <c:v>Tak, często mi się to zdarza</c:v>
                </c:pt>
                <c:pt idx="1">
                  <c:v>Tak, zdarzyło się to kilka razy</c:v>
                </c:pt>
                <c:pt idx="2">
                  <c:v>Nie, nigdy nie sprzedałem/am</c:v>
                </c:pt>
                <c:pt idx="3">
                  <c:v>Nie jestem pewny/a</c:v>
                </c:pt>
              </c:strCache>
            </c:strRef>
          </c:cat>
          <c:val>
            <c:numRef>
              <c:f>Arkusz1!$B$2:$B$5</c:f>
              <c:numCache>
                <c:formatCode>0%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0.78</c:v>
                </c:pt>
                <c:pt idx="3">
                  <c:v>0.22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9A2-42E0-8773-CE5212682095}"/>
            </c:ext>
          </c:extLst>
        </c:ser>
        <c:dLbls>
          <c:showVal val="1"/>
        </c:dLbls>
        <c:gapWidth val="100"/>
        <c:overlap val="-24"/>
        <c:axId val="161388032"/>
        <c:axId val="161389568"/>
      </c:barChart>
      <c:catAx>
        <c:axId val="161388032"/>
        <c:scaling>
          <c:orientation val="minMax"/>
        </c:scaling>
        <c:axPos val="b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61389568"/>
        <c:crosses val="autoZero"/>
        <c:auto val="1"/>
        <c:lblAlgn val="ctr"/>
        <c:lblOffset val="100"/>
      </c:catAx>
      <c:valAx>
        <c:axId val="161389568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6138803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8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/>
              <a:t>W przypadku wątpliwości, jak często pyta Pan/Pani </a:t>
            </a:r>
            <a:br>
              <a:rPr lang="pl-PL" sz="1400"/>
            </a:br>
            <a:r>
              <a:rPr lang="pl-PL" sz="1400"/>
              <a:t>o dowód potwierdzający pełnoletność klienta?</a:t>
            </a:r>
            <a:endParaRPr lang="en-US" sz="1400"/>
          </a:p>
        </c:rich>
      </c:tx>
      <c:layout>
        <c:manualLayout>
          <c:xMode val="edge"/>
          <c:yMode val="edge"/>
          <c:x val="0.29600277264325653"/>
          <c:y val="2.6851528986271418E-2"/>
        </c:manualLayout>
      </c:layout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Odpowiedzi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Arkusz1!$A$2:$A$5</c:f>
              <c:strCache>
                <c:ptCount val="4"/>
                <c:pt idx="0">
                  <c:v>zawsze</c:v>
                </c:pt>
                <c:pt idx="1">
                  <c:v>często</c:v>
                </c:pt>
                <c:pt idx="2">
                  <c:v>rzadko</c:v>
                </c:pt>
                <c:pt idx="3">
                  <c:v>nigdy</c:v>
                </c:pt>
              </c:strCache>
            </c:strRef>
          </c:cat>
          <c:val>
            <c:numRef>
              <c:f>Arkusz1!$B$2:$B$5</c:f>
              <c:numCache>
                <c:formatCode>0%</c:formatCode>
                <c:ptCount val="4"/>
                <c:pt idx="0">
                  <c:v>0.78</c:v>
                </c:pt>
                <c:pt idx="1">
                  <c:v>0.22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762-4FD1-86EB-5E1783A62B6F}"/>
            </c:ext>
          </c:extLst>
        </c:ser>
        <c:dLbls>
          <c:showVal val="1"/>
        </c:dLbls>
        <c:gapWidth val="100"/>
        <c:overlap val="-24"/>
        <c:axId val="161508352"/>
        <c:axId val="161616640"/>
      </c:barChart>
      <c:catAx>
        <c:axId val="161508352"/>
        <c:scaling>
          <c:orientation val="minMax"/>
        </c:scaling>
        <c:axPos val="b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61616640"/>
        <c:crosses val="autoZero"/>
        <c:auto val="1"/>
        <c:lblAlgn val="ctr"/>
        <c:lblOffset val="100"/>
      </c:catAx>
      <c:valAx>
        <c:axId val="161616640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615083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charts/chart9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style val="8"/>
  <c:chart>
    <c:title>
      <c:tx>
        <c:rich>
          <a:bodyPr rot="0" spcFirstLastPara="1" vertOverflow="ellipsis" vert="horz" wrap="square" anchor="ctr" anchorCtr="1"/>
          <a:lstStyle/>
          <a:p>
            <a:pPr algn="r"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pl-PL" sz="1400"/>
              <a:t>Jak, Pana/Pani zdaniem funkcjonuje kontrola sprzedaży alkoholu w Pana/Pani miejscowości?</a:t>
            </a:r>
            <a:endParaRPr lang="en-US" sz="1400"/>
          </a:p>
        </c:rich>
      </c:tx>
      <c:layout>
        <c:manualLayout>
          <c:xMode val="edge"/>
          <c:yMode val="edge"/>
          <c:x val="0.22455543899774041"/>
          <c:y val="2.4400162667751416E-2"/>
        </c:manualLayout>
      </c:layout>
      <c:spPr>
        <a:noFill/>
        <a:ln>
          <a:noFill/>
        </a:ln>
        <a:effectLst/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Seria 1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1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Arkusz1!$A$2:$A$5</c:f>
              <c:strCache>
                <c:ptCount val="4"/>
                <c:pt idx="0">
                  <c:v>bardzo dobrze</c:v>
                </c:pt>
                <c:pt idx="1">
                  <c:v>raczej dobrze</c:v>
                </c:pt>
                <c:pt idx="2">
                  <c:v>raczej słabo</c:v>
                </c:pt>
                <c:pt idx="3">
                  <c:v>bardzo słabo</c:v>
                </c:pt>
              </c:strCache>
            </c:strRef>
          </c:cat>
          <c:val>
            <c:numRef>
              <c:f>Arkusz1!$B$2:$B$5</c:f>
              <c:numCache>
                <c:formatCode>0%</c:formatCode>
                <c:ptCount val="4"/>
                <c:pt idx="0">
                  <c:v>0.45</c:v>
                </c:pt>
                <c:pt idx="1">
                  <c:v>0.22</c:v>
                </c:pt>
                <c:pt idx="2">
                  <c:v>0.33000000000000052</c:v>
                </c:pt>
                <c:pt idx="3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1F8-40BD-A392-189EE9899005}"/>
            </c:ext>
          </c:extLst>
        </c:ser>
        <c:dLbls>
          <c:showVal val="1"/>
        </c:dLbls>
        <c:gapWidth val="100"/>
        <c:overlap val="-24"/>
        <c:axId val="161452800"/>
        <c:axId val="161454336"/>
      </c:barChart>
      <c:catAx>
        <c:axId val="161452800"/>
        <c:scaling>
          <c:orientation val="minMax"/>
        </c:scaling>
        <c:axPos val="b"/>
        <c:numFmt formatCode="General" sourceLinked="0"/>
        <c:maj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61454336"/>
        <c:crosses val="autoZero"/>
        <c:auto val="1"/>
        <c:lblAlgn val="ctr"/>
        <c:lblOffset val="100"/>
      </c:catAx>
      <c:valAx>
        <c:axId val="161454336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16145280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7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8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9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0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1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2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3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4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5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6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7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8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9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0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1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2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3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4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5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0E392E-5266-4A0E-96EF-1D2961375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113</Pages>
  <Words>15878</Words>
  <Characters>95270</Characters>
  <Application>Microsoft Office Word</Application>
  <DocSecurity>0</DocSecurity>
  <Lines>793</Lines>
  <Paragraphs>221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Ela</cp:lastModifiedBy>
  <cp:revision>16</cp:revision>
  <cp:lastPrinted>2021-04-14T11:16:00Z</cp:lastPrinted>
  <dcterms:created xsi:type="dcterms:W3CDTF">2021-05-04T13:30:00Z</dcterms:created>
  <dcterms:modified xsi:type="dcterms:W3CDTF">2021-07-01T12:00:00Z</dcterms:modified>
</cp:coreProperties>
</file>