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C1A" w:rsidRPr="00873DDB" w:rsidRDefault="00F26C1A" w:rsidP="00F26C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F26C1A" w:rsidRPr="00873DDB" w:rsidRDefault="00F26C1A" w:rsidP="00F26C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F26C1A" w:rsidRPr="00873DDB" w:rsidRDefault="00F26C1A" w:rsidP="00F26C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V Sesji z dnia 23 grudnia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F26C1A" w:rsidRPr="00B24C6F" w:rsidRDefault="00F26C1A" w:rsidP="00F26C1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26C1A" w:rsidRPr="00F26C1A" w:rsidRDefault="00F26C1A" w:rsidP="00F26C1A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F26C1A">
        <w:rPr>
          <w:rFonts w:ascii="Times New Roman" w:hAnsi="Times New Roman" w:cs="Times New Roman"/>
          <w:sz w:val="24"/>
          <w:szCs w:val="24"/>
          <w:lang w:val="pl-PL"/>
        </w:rPr>
        <w:t>Uchwała w sprawie  uchwalenia budżetu Gminy Młynarze na rok 2022</w:t>
      </w:r>
    </w:p>
    <w:p w:rsidR="00F26C1A" w:rsidRDefault="00F26C1A" w:rsidP="00F26C1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F26C1A" w:rsidTr="006544E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F26C1A" w:rsidTr="006544E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F26C1A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6C1A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6C1A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6C1A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6C1A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6C1A" w:rsidTr="006544E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6C1A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6C1A" w:rsidTr="006544E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6C1A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6C1A" w:rsidTr="006544E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6C1A" w:rsidTr="006544E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6C1A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6C1A" w:rsidTr="006544E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6C1A" w:rsidTr="006544E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6C1A" w:rsidTr="006544E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C1A" w:rsidRDefault="00F26C1A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26C1A" w:rsidRDefault="00F26C1A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F26C1A" w:rsidRDefault="00F26C1A" w:rsidP="00F26C1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26C1A" w:rsidRDefault="00F26C1A" w:rsidP="00F26C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F26C1A" w:rsidRDefault="00F26C1A" w:rsidP="00F26C1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F26C1A" w:rsidRPr="005225E9" w:rsidRDefault="00F26C1A" w:rsidP="00F26C1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537241" w:rsidRDefault="00537241"/>
    <w:sectPr w:rsidR="00537241" w:rsidSect="00537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6C1A"/>
    <w:rsid w:val="00537241"/>
    <w:rsid w:val="00F26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C1A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26C1A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898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2021-12-22T09:26:00Z</dcterms:created>
  <dcterms:modified xsi:type="dcterms:W3CDTF">2021-12-22T09:27:00Z</dcterms:modified>
</cp:coreProperties>
</file>