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BD1" w:rsidRPr="0086470E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 Nr  XXIV/180/2021</w:t>
      </w:r>
    </w:p>
    <w:p w:rsidR="00792BD1" w:rsidRPr="0086470E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Rady Gminy Młynarze</w:t>
      </w:r>
    </w:p>
    <w:p w:rsidR="00792BD1" w:rsidRPr="0086470E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z dnia 23 grudnia  2021 roku</w:t>
      </w:r>
    </w:p>
    <w:p w:rsidR="00792BD1" w:rsidRPr="0086470E" w:rsidRDefault="00792BD1" w:rsidP="00792BD1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ab/>
      </w:r>
    </w:p>
    <w:p w:rsidR="00792BD1" w:rsidRPr="0086470E" w:rsidRDefault="00792BD1" w:rsidP="00792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 xml:space="preserve">zmieniająca  uchwałę w sprawie Programu współpracy Gminy Młynarze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6470E">
        <w:rPr>
          <w:rFonts w:ascii="Times New Roman" w:hAnsi="Times New Roman" w:cs="Times New Roman"/>
          <w:sz w:val="28"/>
          <w:szCs w:val="28"/>
        </w:rPr>
        <w:t>z organizacjami pozarządowymi oraz podmiotami, o których mowa w art. 3 ust. 3 ustawy   o działalności pożytku publicznego  i o wolontariacie, na 2022 rok.</w:t>
      </w:r>
    </w:p>
    <w:p w:rsidR="00792BD1" w:rsidRPr="0086470E" w:rsidRDefault="00792BD1" w:rsidP="00792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BD1" w:rsidRPr="0086470E" w:rsidRDefault="00792BD1" w:rsidP="00792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ab/>
        <w:t xml:space="preserve">Na podstawie art. 18 ust. 2 </w:t>
      </w:r>
      <w:proofErr w:type="spellStart"/>
      <w:r w:rsidRPr="0086470E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86470E">
        <w:rPr>
          <w:rFonts w:ascii="Times New Roman" w:hAnsi="Times New Roman" w:cs="Times New Roman"/>
          <w:sz w:val="28"/>
          <w:szCs w:val="28"/>
        </w:rPr>
        <w:t xml:space="preserve"> 15 ustawy z dnia 8 marca 1990 r.                       o samorządzie gminnym (Dz. U. z 2021 </w:t>
      </w:r>
      <w:proofErr w:type="spellStart"/>
      <w:r w:rsidRPr="0086470E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86470E">
        <w:rPr>
          <w:rFonts w:ascii="Times New Roman" w:hAnsi="Times New Roman" w:cs="Times New Roman"/>
          <w:sz w:val="28"/>
          <w:szCs w:val="28"/>
        </w:rPr>
        <w:t xml:space="preserve"> poz. 1372 ) , art. 5a ust. 1   i 3 ustawy z dnia  24 kwietnia 2003 r. o działalności pożytku publicznego  i o wolontariacie (Dz. U. z 2020 </w:t>
      </w:r>
      <w:proofErr w:type="spellStart"/>
      <w:r w:rsidRPr="0086470E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86470E">
        <w:rPr>
          <w:rFonts w:ascii="Times New Roman" w:hAnsi="Times New Roman" w:cs="Times New Roman"/>
          <w:sz w:val="28"/>
          <w:szCs w:val="28"/>
        </w:rPr>
        <w:t xml:space="preserve"> poz. 1057 z </w:t>
      </w:r>
      <w:proofErr w:type="spellStart"/>
      <w:r w:rsidRPr="0086470E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86470E">
        <w:rPr>
          <w:rFonts w:ascii="Times New Roman" w:hAnsi="Times New Roman" w:cs="Times New Roman"/>
          <w:sz w:val="28"/>
          <w:szCs w:val="28"/>
        </w:rPr>
        <w:t>. zm. )  po konsultacjach z organizacjami pozarządowymi oraz podmiotami wymienionymi w art. 3 ust. 3 ustawy z dnia 24 kwietnia 2003 r. o działalności pożytku publicznego i o wolontariacie uchwala się, co następuje:</w:t>
      </w:r>
    </w:p>
    <w:p w:rsidR="00792BD1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§ 1.</w:t>
      </w:r>
    </w:p>
    <w:p w:rsidR="00792BD1" w:rsidRPr="0086470E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załączniku do Uchwały Nr XXIII/164/2021  </w:t>
      </w:r>
      <w:r w:rsidRPr="0086470E">
        <w:rPr>
          <w:rFonts w:ascii="Times New Roman" w:hAnsi="Times New Roman" w:cs="Times New Roman"/>
          <w:sz w:val="28"/>
          <w:szCs w:val="28"/>
        </w:rPr>
        <w:t xml:space="preserve">Rady Gminy Młynarze z dnia                        26 listopada 2021 </w:t>
      </w:r>
      <w:proofErr w:type="spellStart"/>
      <w:r w:rsidRPr="0086470E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86470E">
        <w:rPr>
          <w:rFonts w:ascii="Times New Roman" w:hAnsi="Times New Roman" w:cs="Times New Roman"/>
          <w:sz w:val="28"/>
          <w:szCs w:val="28"/>
        </w:rPr>
        <w:t xml:space="preserve">  w sprawie  Programu współpracy Gminy Młynarze                         z organizacjami pozarządowymi oraz podmiotami, o których mowa w art. 3 ust. 3 ustawy   o działalności pożytku publicznego  i o wolontariacie, na 2022 rok          </w:t>
      </w:r>
    </w:p>
    <w:p w:rsidR="00792BD1" w:rsidRPr="00DF09FD" w:rsidRDefault="00792BD1" w:rsidP="00792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9FD">
        <w:rPr>
          <w:rFonts w:ascii="Times New Roman" w:hAnsi="Times New Roman" w:cs="Times New Roman"/>
          <w:sz w:val="28"/>
          <w:szCs w:val="28"/>
        </w:rPr>
        <w:t xml:space="preserve">§ 12 ust.  4 otrzymuje brzmienie: </w:t>
      </w:r>
    </w:p>
    <w:p w:rsidR="00792BD1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„§ 12 ust. 4 Termin i miejsce posiedzenia Komisji określa przewodniczący.”.</w:t>
      </w: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2BD1" w:rsidRPr="0086470E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 xml:space="preserve">§ 2. </w:t>
      </w:r>
    </w:p>
    <w:p w:rsidR="00792BD1" w:rsidRPr="0086470E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Uchwała podlega ogłoszeniu na tablicy ogłoszeń w Urzędzie Gminy  Młynarze  oraz na stronie internetowej.</w:t>
      </w:r>
    </w:p>
    <w:p w:rsidR="00792BD1" w:rsidRPr="0086470E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§ 3.</w:t>
      </w: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2BD1" w:rsidRPr="0086470E" w:rsidRDefault="00792BD1" w:rsidP="00792B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§ 4.</w:t>
      </w: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2BD1" w:rsidRPr="0086470E" w:rsidRDefault="00792BD1" w:rsidP="00792BD1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 xml:space="preserve">PRZEWODNICZĄCY </w:t>
      </w:r>
    </w:p>
    <w:p w:rsidR="00792BD1" w:rsidRPr="0086470E" w:rsidRDefault="00792BD1" w:rsidP="00792BD1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>RADY GMINY</w:t>
      </w:r>
    </w:p>
    <w:p w:rsidR="00792BD1" w:rsidRPr="0086470E" w:rsidRDefault="00792BD1" w:rsidP="00792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470E">
        <w:rPr>
          <w:rFonts w:ascii="Times New Roman" w:hAnsi="Times New Roman" w:cs="Times New Roman"/>
          <w:sz w:val="28"/>
          <w:szCs w:val="28"/>
        </w:rPr>
        <w:tab/>
      </w:r>
      <w:r w:rsidRPr="0086470E">
        <w:rPr>
          <w:rFonts w:ascii="Times New Roman" w:hAnsi="Times New Roman" w:cs="Times New Roman"/>
          <w:sz w:val="28"/>
          <w:szCs w:val="28"/>
        </w:rPr>
        <w:tab/>
      </w:r>
      <w:r w:rsidRPr="0086470E">
        <w:rPr>
          <w:rFonts w:ascii="Times New Roman" w:hAnsi="Times New Roman" w:cs="Times New Roman"/>
          <w:sz w:val="28"/>
          <w:szCs w:val="28"/>
        </w:rPr>
        <w:tab/>
      </w:r>
      <w:r w:rsidRPr="0086470E">
        <w:rPr>
          <w:rFonts w:ascii="Times New Roman" w:hAnsi="Times New Roman" w:cs="Times New Roman"/>
          <w:sz w:val="28"/>
          <w:szCs w:val="28"/>
        </w:rPr>
        <w:tab/>
      </w:r>
      <w:r w:rsidRPr="0086470E">
        <w:rPr>
          <w:rFonts w:ascii="Times New Roman" w:hAnsi="Times New Roman" w:cs="Times New Roman"/>
          <w:sz w:val="28"/>
          <w:szCs w:val="28"/>
        </w:rPr>
        <w:tab/>
      </w:r>
      <w:r w:rsidRPr="0086470E">
        <w:rPr>
          <w:rFonts w:ascii="Times New Roman" w:hAnsi="Times New Roman" w:cs="Times New Roman"/>
          <w:sz w:val="28"/>
          <w:szCs w:val="28"/>
        </w:rPr>
        <w:tab/>
      </w:r>
      <w:r w:rsidRPr="0086470E">
        <w:rPr>
          <w:rFonts w:ascii="Times New Roman" w:hAnsi="Times New Roman" w:cs="Times New Roman"/>
          <w:sz w:val="28"/>
          <w:szCs w:val="28"/>
        </w:rPr>
        <w:tab/>
      </w:r>
      <w:r w:rsidRPr="0086470E">
        <w:rPr>
          <w:rFonts w:ascii="Times New Roman" w:hAnsi="Times New Roman" w:cs="Times New Roman"/>
          <w:sz w:val="28"/>
          <w:szCs w:val="28"/>
        </w:rPr>
        <w:tab/>
      </w:r>
      <w:r w:rsidRPr="0086470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/-/</w:t>
      </w:r>
      <w:r w:rsidRPr="0086470E">
        <w:rPr>
          <w:rFonts w:ascii="Times New Roman" w:hAnsi="Times New Roman" w:cs="Times New Roman"/>
          <w:sz w:val="28"/>
          <w:szCs w:val="28"/>
        </w:rPr>
        <w:t>Łukasz Suski</w:t>
      </w:r>
    </w:p>
    <w:p w:rsidR="00792BD1" w:rsidRDefault="00792BD1" w:rsidP="00792BD1">
      <w:pPr>
        <w:pStyle w:val="Standard"/>
        <w:rPr>
          <w:rFonts w:cs="Times New Roman"/>
          <w:sz w:val="28"/>
          <w:szCs w:val="28"/>
        </w:rPr>
      </w:pPr>
    </w:p>
    <w:p w:rsidR="00B9379D" w:rsidRDefault="00B9379D"/>
    <w:sectPr w:rsidR="00B9379D" w:rsidSect="00B93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2BD1"/>
    <w:rsid w:val="00792BD1"/>
    <w:rsid w:val="00B93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B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92BD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2021-12-27T12:15:00Z</dcterms:created>
  <dcterms:modified xsi:type="dcterms:W3CDTF">2021-12-27T12:15:00Z</dcterms:modified>
</cp:coreProperties>
</file>