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E47" w:rsidRPr="00E55FE0" w:rsidRDefault="00856E47" w:rsidP="00856E47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56E47" w:rsidRPr="00C85A7D" w:rsidRDefault="00856E47" w:rsidP="00856E47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Młynarze 2022.03.17</w:t>
      </w:r>
    </w:p>
    <w:p w:rsidR="00856E47" w:rsidRDefault="00856E47" w:rsidP="00856E47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O.0002.2.2022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56E47" w:rsidRPr="00C85A7D" w:rsidRDefault="00856E47" w:rsidP="00856E47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56E47" w:rsidRPr="00C85A7D" w:rsidRDefault="00856E47" w:rsidP="00856E47">
      <w:pPr>
        <w:ind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Na podstawie art.  20 ust. 1 ustawy z dnia 8 marca 1990 roku  o samorządzie gminnym  (Dz. U. z 20</w:t>
      </w:r>
      <w:r>
        <w:rPr>
          <w:sz w:val="24"/>
          <w:szCs w:val="24"/>
        </w:rPr>
        <w:t xml:space="preserve">21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1372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VI</w:t>
      </w:r>
      <w:r w:rsidRPr="00C85A7D">
        <w:rPr>
          <w:b/>
          <w:sz w:val="24"/>
          <w:szCs w:val="24"/>
        </w:rPr>
        <w:t xml:space="preserve">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               </w:t>
      </w:r>
      <w:r>
        <w:rPr>
          <w:b/>
          <w:sz w:val="24"/>
          <w:szCs w:val="24"/>
        </w:rPr>
        <w:t xml:space="preserve">24 marca 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czwartek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</w:p>
    <w:p w:rsidR="00856E47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856E47" w:rsidRDefault="00856E47" w:rsidP="00856E47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856E47" w:rsidRPr="002B0FE7" w:rsidRDefault="00856E47" w:rsidP="00856E47">
      <w:pPr>
        <w:pStyle w:val="Domynie"/>
        <w:spacing w:line="259" w:lineRule="exact"/>
        <w:jc w:val="both"/>
        <w:rPr>
          <w:sz w:val="24"/>
          <w:szCs w:val="24"/>
        </w:rPr>
      </w:pPr>
      <w:r w:rsidRPr="002B0FE7">
        <w:rPr>
          <w:sz w:val="24"/>
          <w:szCs w:val="24"/>
        </w:rPr>
        <w:t xml:space="preserve">a) zmian w Wieloletniej Prognozie Finansowej Gminy Młynarze na lata 2022-2031, </w:t>
      </w:r>
    </w:p>
    <w:p w:rsidR="00856E47" w:rsidRPr="002B0FE7" w:rsidRDefault="00856E47" w:rsidP="00856E47">
      <w:pPr>
        <w:pStyle w:val="Domynie"/>
        <w:spacing w:line="259" w:lineRule="exact"/>
        <w:jc w:val="both"/>
        <w:rPr>
          <w:sz w:val="24"/>
          <w:szCs w:val="24"/>
        </w:rPr>
      </w:pPr>
      <w:r w:rsidRPr="002B0FE7">
        <w:rPr>
          <w:sz w:val="24"/>
          <w:szCs w:val="24"/>
        </w:rPr>
        <w:t>b) zmian w budżecie Gminy Młynarze na 2022 rok,</w:t>
      </w:r>
    </w:p>
    <w:p w:rsidR="00856E47" w:rsidRPr="002B0FE7" w:rsidRDefault="00856E47" w:rsidP="00856E47">
      <w:pPr>
        <w:jc w:val="both"/>
        <w:rPr>
          <w:sz w:val="24"/>
          <w:szCs w:val="24"/>
        </w:rPr>
      </w:pPr>
      <w:r w:rsidRPr="002B0FE7">
        <w:rPr>
          <w:sz w:val="24"/>
          <w:szCs w:val="24"/>
        </w:rPr>
        <w:t>c) nie wyrażenia zgody na wyod</w:t>
      </w:r>
      <w:r>
        <w:rPr>
          <w:sz w:val="24"/>
          <w:szCs w:val="24"/>
        </w:rPr>
        <w:t xml:space="preserve">rębnienie funduszu sołeckiego  </w:t>
      </w:r>
      <w:r w:rsidRPr="002B0FE7">
        <w:rPr>
          <w:sz w:val="24"/>
          <w:szCs w:val="24"/>
        </w:rPr>
        <w:t>w 2023 roku,</w:t>
      </w:r>
    </w:p>
    <w:p w:rsidR="00856E47" w:rsidRPr="002B0FE7" w:rsidRDefault="00856E47" w:rsidP="00856E47">
      <w:pPr>
        <w:jc w:val="both"/>
        <w:rPr>
          <w:sz w:val="24"/>
          <w:szCs w:val="24"/>
        </w:rPr>
      </w:pPr>
      <w:r w:rsidRPr="002B0FE7">
        <w:rPr>
          <w:sz w:val="24"/>
          <w:szCs w:val="24"/>
        </w:rPr>
        <w:t>d) uchylenia Uchwały Nr XXV/186/2022 Rady Gminy Młynarze z dnia  25 lutego 2022  roku w sprawie planu dofinansowania form doskonalenia zawodowego nauczycieli, ustalenia maksymalnej kwoty dofinansowania opłat za kształcenie nauczycieli oraz form  i specjalności kształcenia, na które w roku 2022 dofinansowanie jest przyznawane,</w:t>
      </w:r>
    </w:p>
    <w:p w:rsidR="00856E47" w:rsidRPr="002B0FE7" w:rsidRDefault="00856E47" w:rsidP="00856E47">
      <w:pPr>
        <w:jc w:val="both"/>
        <w:rPr>
          <w:sz w:val="24"/>
          <w:szCs w:val="24"/>
        </w:rPr>
      </w:pPr>
      <w:r w:rsidRPr="002B0FE7">
        <w:rPr>
          <w:sz w:val="24"/>
          <w:szCs w:val="24"/>
        </w:rPr>
        <w:t>e) planu dofinansowania form doskonalenia zawodowego nauczycieli, ustalenia maksymalnej kwoty dofinansowania opłat za kształcenie nauczycieli oraz form i specjalności kształcenia, na które w roku 2022 dofinansowanie jest przyznawane,</w:t>
      </w:r>
    </w:p>
    <w:p w:rsidR="00856E47" w:rsidRPr="002B0FE7" w:rsidRDefault="00856E47" w:rsidP="00856E47">
      <w:pPr>
        <w:jc w:val="both"/>
        <w:rPr>
          <w:sz w:val="24"/>
          <w:szCs w:val="24"/>
        </w:rPr>
      </w:pPr>
      <w:r w:rsidRPr="002B0FE7">
        <w:rPr>
          <w:sz w:val="24"/>
          <w:szCs w:val="24"/>
        </w:rPr>
        <w:t>f) uchwalenia wieloletniego programu gospodarowania mieszkaniowym zasobem Gminy Młynarze na lata 2022-2027,</w:t>
      </w:r>
    </w:p>
    <w:p w:rsidR="00856E47" w:rsidRPr="002B0FE7" w:rsidRDefault="00856E47" w:rsidP="00856E47">
      <w:pPr>
        <w:rPr>
          <w:sz w:val="24"/>
          <w:szCs w:val="24"/>
        </w:rPr>
      </w:pPr>
      <w:r w:rsidRPr="002B0FE7">
        <w:rPr>
          <w:sz w:val="24"/>
          <w:szCs w:val="24"/>
        </w:rPr>
        <w:t>g) zasad  wynajmowania lokali wchodzących w skład  mieszkaniowego zasobu Gminy Młynarze,</w:t>
      </w:r>
    </w:p>
    <w:p w:rsidR="00856E47" w:rsidRDefault="00856E47" w:rsidP="00856E47">
      <w:pPr>
        <w:rPr>
          <w:sz w:val="24"/>
          <w:szCs w:val="24"/>
        </w:rPr>
      </w:pPr>
      <w:r w:rsidRPr="002B0FE7">
        <w:rPr>
          <w:sz w:val="24"/>
          <w:szCs w:val="24"/>
        </w:rPr>
        <w:t>h) uchwalenia Gminnego Programu Profilaktyki i Rozwiązywania Problemów Alkoholowych oraz Przeciwdziałania Narkomanii na lata 2022-2024,</w:t>
      </w:r>
    </w:p>
    <w:p w:rsidR="00856E47" w:rsidRPr="006F4AB4" w:rsidRDefault="00856E47" w:rsidP="00856E47">
      <w:pPr>
        <w:autoSpaceDE w:val="0"/>
        <w:jc w:val="both"/>
        <w:rPr>
          <w:sz w:val="24"/>
          <w:szCs w:val="24"/>
        </w:rPr>
      </w:pPr>
      <w:r w:rsidRPr="006F4AB4">
        <w:rPr>
          <w:sz w:val="24"/>
          <w:szCs w:val="24"/>
        </w:rPr>
        <w:t>i) wzoru deklaracji o wysokości opłat za gospodarowanie odpadami komunalnymi, składanej przez właścicieli nieruchomości na której zamieszkują mieszkańcy i od domku letniskowego na nieruchomości, albo od innej nieruchomości wykorzystywanej na cele rekreacyjno-wypoczynkowe</w:t>
      </w:r>
      <w:r>
        <w:rPr>
          <w:sz w:val="24"/>
          <w:szCs w:val="24"/>
        </w:rPr>
        <w:t>,</w:t>
      </w:r>
      <w:r w:rsidRPr="006F4AB4">
        <w:rPr>
          <w:sz w:val="24"/>
          <w:szCs w:val="24"/>
        </w:rPr>
        <w:t xml:space="preserve"> </w:t>
      </w:r>
    </w:p>
    <w:p w:rsidR="00856E47" w:rsidRPr="006F4AB4" w:rsidRDefault="00856E47" w:rsidP="00856E4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AB4">
        <w:rPr>
          <w:rFonts w:ascii="Times New Roman" w:hAnsi="Times New Roman" w:cs="Times New Roman"/>
          <w:sz w:val="24"/>
          <w:szCs w:val="24"/>
        </w:rPr>
        <w:t>j) ustalenia ryczałtowej stawki opłaty za gospodarowanie odpadami komunalnymi od domku letniskowego na nieruchomości, albo od innej nieruchomości wykorzystanej na cele rekreacyjno-wypoczynkowe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56E47" w:rsidRPr="006F4AB4" w:rsidRDefault="00856E47" w:rsidP="00856E4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AB4">
        <w:rPr>
          <w:rFonts w:ascii="Times New Roman" w:hAnsi="Times New Roman" w:cs="Times New Roman"/>
          <w:sz w:val="24"/>
          <w:szCs w:val="24"/>
        </w:rPr>
        <w:t>k) określenia warunków i trybu składania deklaracji o wysokości opłaty za gospodarowanie odpadami komunalnymi za pomocą środków komunikacji elektronicznej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56E47" w:rsidRPr="006F4AB4" w:rsidRDefault="00856E47" w:rsidP="00856E47">
      <w:pPr>
        <w:jc w:val="both"/>
        <w:rPr>
          <w:sz w:val="24"/>
          <w:szCs w:val="24"/>
        </w:rPr>
      </w:pPr>
      <w:r w:rsidRPr="006F4AB4">
        <w:rPr>
          <w:sz w:val="24"/>
          <w:szCs w:val="24"/>
        </w:rPr>
        <w:t xml:space="preserve">l) </w:t>
      </w:r>
      <w:r w:rsidRPr="006F4AB4">
        <w:rPr>
          <w:bCs/>
          <w:color w:val="000000"/>
          <w:sz w:val="24"/>
          <w:szCs w:val="24"/>
        </w:rPr>
        <w:t>wyrażenia zgody na</w:t>
      </w:r>
      <w:r w:rsidRPr="006F4AB4">
        <w:rPr>
          <w:bCs/>
          <w:color w:val="FF0000"/>
          <w:sz w:val="24"/>
          <w:szCs w:val="24"/>
        </w:rPr>
        <w:t xml:space="preserve"> </w:t>
      </w:r>
      <w:r w:rsidRPr="006F4AB4">
        <w:rPr>
          <w:bCs/>
          <w:color w:val="000000"/>
          <w:sz w:val="24"/>
          <w:szCs w:val="24"/>
        </w:rPr>
        <w:t>ustanowienie służebności gruntowej na  nieruchomości stanowiącej własność Gminy Młynarze</w:t>
      </w:r>
      <w:r>
        <w:rPr>
          <w:bCs/>
          <w:color w:val="000000"/>
          <w:sz w:val="24"/>
          <w:szCs w:val="24"/>
        </w:rPr>
        <w:t>.</w:t>
      </w:r>
    </w:p>
    <w:p w:rsidR="00856E47" w:rsidRPr="008103CF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>3. Sprawozdanie z działal</w:t>
      </w:r>
      <w:r>
        <w:rPr>
          <w:sz w:val="24"/>
          <w:szCs w:val="24"/>
        </w:rPr>
        <w:t>ności Komisji Rewizyjnej za 2021</w:t>
      </w:r>
      <w:r w:rsidRPr="008103CF">
        <w:rPr>
          <w:sz w:val="24"/>
          <w:szCs w:val="24"/>
        </w:rPr>
        <w:t xml:space="preserve"> rok.</w:t>
      </w:r>
    </w:p>
    <w:p w:rsidR="00856E47" w:rsidRPr="008103CF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>4. Sprawozdanie z działalności Komisji Rolnictwa, Leśnictwa, Handlu, Usług i Ochron</w:t>
      </w:r>
      <w:r>
        <w:rPr>
          <w:sz w:val="24"/>
          <w:szCs w:val="24"/>
        </w:rPr>
        <w:t>y Środowiska za 2021</w:t>
      </w:r>
      <w:r w:rsidRPr="008103CF">
        <w:rPr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856E47" w:rsidRPr="008103CF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>5. Sprawozdanie z działalności Komisji Oświaty, Kultury, Zdrowia, Sportu,  Opieki Społecznej, Praw</w:t>
      </w:r>
      <w:r>
        <w:rPr>
          <w:sz w:val="24"/>
          <w:szCs w:val="24"/>
        </w:rPr>
        <w:t>a                    i Porządku za 2021</w:t>
      </w:r>
      <w:r w:rsidRPr="008103CF">
        <w:rPr>
          <w:sz w:val="24"/>
          <w:szCs w:val="24"/>
        </w:rPr>
        <w:t xml:space="preserve"> rok.</w:t>
      </w:r>
    </w:p>
    <w:p w:rsidR="00856E47" w:rsidRPr="008103CF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6. Sprawozdanie z działalności Komisji Rozwoju Przestrzennego, </w:t>
      </w:r>
      <w:r>
        <w:rPr>
          <w:sz w:val="24"/>
          <w:szCs w:val="24"/>
        </w:rPr>
        <w:t>Gospodarczego i Finansów za 2021r.</w:t>
      </w:r>
    </w:p>
    <w:p w:rsidR="00856E47" w:rsidRPr="00B843A3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>7. Sprawozdanie z działalności Komisji, S</w:t>
      </w:r>
      <w:r>
        <w:rPr>
          <w:sz w:val="24"/>
          <w:szCs w:val="24"/>
        </w:rPr>
        <w:t>karg, wniosków i Petycji za 2021</w:t>
      </w:r>
      <w:r w:rsidRPr="008103CF">
        <w:rPr>
          <w:sz w:val="24"/>
          <w:szCs w:val="24"/>
        </w:rPr>
        <w:t xml:space="preserve"> rok</w:t>
      </w:r>
      <w:r>
        <w:rPr>
          <w:sz w:val="24"/>
          <w:szCs w:val="24"/>
        </w:rPr>
        <w:t>.</w:t>
      </w:r>
    </w:p>
    <w:p w:rsidR="00856E47" w:rsidRPr="008103CF" w:rsidRDefault="00856E47" w:rsidP="00856E47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Pr="008103CF">
        <w:rPr>
          <w:sz w:val="24"/>
          <w:szCs w:val="24"/>
        </w:rPr>
        <w:t>Sprawozdanie z realizacji Programu współpracy Gminy Młynarze z organizacjami pozarządowymi oraz</w:t>
      </w:r>
      <w:r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podmiotami, o których mowa w art. 3 ust. 3 ustawy o działalności pożytku publicznego</w:t>
      </w:r>
      <w:r>
        <w:rPr>
          <w:sz w:val="24"/>
          <w:szCs w:val="24"/>
        </w:rPr>
        <w:t xml:space="preserve"> i o wolontariacie, za 2021</w:t>
      </w:r>
      <w:r w:rsidRPr="008103CF">
        <w:rPr>
          <w:sz w:val="24"/>
          <w:szCs w:val="24"/>
        </w:rPr>
        <w:t xml:space="preserve"> rok.</w:t>
      </w:r>
      <w:r>
        <w:rPr>
          <w:sz w:val="24"/>
          <w:szCs w:val="24"/>
        </w:rPr>
        <w:t xml:space="preserve">                                           </w:t>
      </w:r>
    </w:p>
    <w:p w:rsidR="00856E47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8103CF">
        <w:rPr>
          <w:sz w:val="24"/>
          <w:szCs w:val="24"/>
        </w:rPr>
        <w:t>. Sprawozdanie z realizacji Gminnego Pro</w:t>
      </w:r>
      <w:r>
        <w:rPr>
          <w:sz w:val="24"/>
          <w:szCs w:val="24"/>
        </w:rPr>
        <w:t>gramu Wspierania Rodziny za 2021</w:t>
      </w:r>
      <w:r w:rsidRPr="008103CF">
        <w:rPr>
          <w:sz w:val="24"/>
          <w:szCs w:val="24"/>
        </w:rPr>
        <w:t xml:space="preserve"> r.</w:t>
      </w:r>
    </w:p>
    <w:p w:rsidR="00856E47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3D44D0">
        <w:rPr>
          <w:sz w:val="24"/>
          <w:szCs w:val="24"/>
        </w:rPr>
        <w:t xml:space="preserve"> </w:t>
      </w:r>
      <w:r w:rsidRPr="008103CF">
        <w:rPr>
          <w:sz w:val="24"/>
          <w:szCs w:val="24"/>
        </w:rPr>
        <w:t>Informacja  o stanie bezpi</w:t>
      </w:r>
      <w:r>
        <w:rPr>
          <w:sz w:val="24"/>
          <w:szCs w:val="24"/>
        </w:rPr>
        <w:t>eczeństwa Gminy Młynarze za 2021</w:t>
      </w:r>
      <w:r w:rsidRPr="008103CF">
        <w:rPr>
          <w:sz w:val="24"/>
          <w:szCs w:val="24"/>
        </w:rPr>
        <w:t xml:space="preserve"> rok.</w:t>
      </w:r>
    </w:p>
    <w:p w:rsidR="00856E47" w:rsidRPr="008103CF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8103CF">
        <w:rPr>
          <w:sz w:val="24"/>
          <w:szCs w:val="24"/>
        </w:rPr>
        <w:t>. Sprawozdanie z działalności Wójta w okresie międzysesyjnym.</w:t>
      </w:r>
    </w:p>
    <w:p w:rsidR="00856E47" w:rsidRPr="008103CF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12. Interpelacje i zapytania R</w:t>
      </w:r>
      <w:r w:rsidRPr="008103CF">
        <w:rPr>
          <w:sz w:val="24"/>
          <w:szCs w:val="24"/>
        </w:rPr>
        <w:t>adnych.</w:t>
      </w:r>
    </w:p>
    <w:p w:rsidR="00856E47" w:rsidRPr="008103CF" w:rsidRDefault="00856E47" w:rsidP="00856E47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8103CF">
        <w:rPr>
          <w:sz w:val="24"/>
          <w:szCs w:val="24"/>
        </w:rPr>
        <w:t>. Wolne wnioski .</w:t>
      </w:r>
    </w:p>
    <w:p w:rsidR="00856E47" w:rsidRDefault="00856E47" w:rsidP="00856E47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856E47" w:rsidRPr="00E544AD" w:rsidRDefault="00856E47" w:rsidP="00856E47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856E47" w:rsidRDefault="00856E47" w:rsidP="00856E47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98165C" w:rsidRPr="00856E47" w:rsidRDefault="00856E47" w:rsidP="00856E47">
      <w:pPr>
        <w:ind w:left="6372" w:firstLine="708"/>
        <w:rPr>
          <w:sz w:val="22"/>
          <w:szCs w:val="22"/>
        </w:rPr>
      </w:pPr>
      <w:r w:rsidRPr="00E544AD">
        <w:rPr>
          <w:sz w:val="22"/>
          <w:szCs w:val="22"/>
        </w:rPr>
        <w:t>/-/Łukasz Suski</w:t>
      </w:r>
    </w:p>
    <w:sectPr w:rsidR="0098165C" w:rsidRPr="00856E47" w:rsidSect="00856E47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6E47"/>
    <w:rsid w:val="00856E47"/>
    <w:rsid w:val="00981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856E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customStyle="1" w:styleId="Standard">
    <w:name w:val="Standard"/>
    <w:rsid w:val="00856E4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2022-03-21T14:48:00Z</dcterms:created>
  <dcterms:modified xsi:type="dcterms:W3CDTF">2022-03-21T14:50:00Z</dcterms:modified>
</cp:coreProperties>
</file>