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67" w:rsidRDefault="007F0567" w:rsidP="007F05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F0567" w:rsidRDefault="007F0567" w:rsidP="007F05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F0567" w:rsidRDefault="007F0567" w:rsidP="007F05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F0567" w:rsidRDefault="007F0567" w:rsidP="007F05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F0567" w:rsidRPr="006F4AB4" w:rsidRDefault="007F0567" w:rsidP="007F056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79B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6F4AB4">
        <w:rPr>
          <w:rFonts w:ascii="Times New Roman" w:hAnsi="Times New Roman" w:cs="Times New Roman"/>
          <w:sz w:val="24"/>
          <w:szCs w:val="24"/>
        </w:rPr>
        <w:t>ustalenia ryczałtowej stawki opłaty za gospodarowanie odpadami komunalnymi od domku letniskowego na nieruchomości, albo od innej nieruchomości wykorzystanej na cele rekreacyjno-wypoczynkowe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F0567" w:rsidRDefault="007F0567" w:rsidP="007F056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F0567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F0567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F056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0567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0567" w:rsidRDefault="007F0567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F0567" w:rsidRDefault="007F0567" w:rsidP="007F05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F0567" w:rsidRDefault="007F0567" w:rsidP="007F05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F0567" w:rsidRDefault="007F0567" w:rsidP="007F05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F0567" w:rsidRDefault="007F0567" w:rsidP="007F05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F0567" w:rsidRDefault="007F0567" w:rsidP="007F0567"/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0567"/>
    <w:rsid w:val="001F2104"/>
    <w:rsid w:val="007F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56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0567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F056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2022-03-23T11:50:00Z</dcterms:created>
  <dcterms:modified xsi:type="dcterms:W3CDTF">2022-03-23T11:51:00Z</dcterms:modified>
</cp:coreProperties>
</file>