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054" w:rsidRPr="001E2D8C" w:rsidRDefault="00116054" w:rsidP="00116054">
      <w:pPr>
        <w:jc w:val="center"/>
      </w:pPr>
      <w:r>
        <w:t>U C H W A Ł A     Nr   XXVI/191/2022</w:t>
      </w:r>
    </w:p>
    <w:p w:rsidR="00116054" w:rsidRPr="001E2D8C" w:rsidRDefault="00116054" w:rsidP="00116054">
      <w:pPr>
        <w:jc w:val="center"/>
      </w:pPr>
      <w:r w:rsidRPr="001E2D8C">
        <w:t>Rady Gminy Młynarze</w:t>
      </w:r>
    </w:p>
    <w:p w:rsidR="00116054" w:rsidRPr="001E2D8C" w:rsidRDefault="00116054" w:rsidP="00116054">
      <w:pPr>
        <w:jc w:val="center"/>
      </w:pPr>
      <w:r w:rsidRPr="001E2D8C">
        <w:t>z dnia  24 marca 2022  roku</w:t>
      </w:r>
    </w:p>
    <w:p w:rsidR="00116054" w:rsidRPr="001E2D8C" w:rsidRDefault="00116054" w:rsidP="00116054"/>
    <w:p w:rsidR="00116054" w:rsidRPr="001E2D8C" w:rsidRDefault="00116054" w:rsidP="00116054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E2D8C">
        <w:rPr>
          <w:rFonts w:ascii="Times New Roman" w:hAnsi="Times New Roman" w:cs="Times New Roman"/>
          <w:sz w:val="24"/>
          <w:szCs w:val="24"/>
        </w:rPr>
        <w:t>w sprawie  uchylenia Uchwały Nr XXV/186/2022 Rady Gminy Młynarze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2D8C">
        <w:rPr>
          <w:rFonts w:ascii="Times New Roman" w:hAnsi="Times New Roman" w:cs="Times New Roman"/>
          <w:sz w:val="24"/>
          <w:szCs w:val="24"/>
        </w:rPr>
        <w:t xml:space="preserve">z dnia  25 lutego 2022  roku w sprawie planu dofinansowania form doskonalenia zawodowego nauczycieli, ustalenia maksymalnej kwoty dofinansowania opłat za kształcenie nauczycieli oraz form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1E2D8C">
        <w:rPr>
          <w:rFonts w:ascii="Times New Roman" w:hAnsi="Times New Roman" w:cs="Times New Roman"/>
          <w:sz w:val="24"/>
          <w:szCs w:val="24"/>
        </w:rPr>
        <w:t>i specjalności kształcenia, na które w roku 2022 dofinansowanie jest przyznawane</w:t>
      </w:r>
    </w:p>
    <w:p w:rsidR="00116054" w:rsidRPr="001E2D8C" w:rsidRDefault="00116054" w:rsidP="00116054"/>
    <w:p w:rsidR="00116054" w:rsidRPr="001E2D8C" w:rsidRDefault="00116054" w:rsidP="00116054"/>
    <w:p w:rsidR="00116054" w:rsidRPr="001E2D8C" w:rsidRDefault="00116054" w:rsidP="00116054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E2D8C">
        <w:rPr>
          <w:rFonts w:ascii="Times New Roman" w:hAnsi="Times New Roman" w:cs="Times New Roman"/>
          <w:sz w:val="24"/>
          <w:szCs w:val="24"/>
        </w:rPr>
        <w:tab/>
        <w:t xml:space="preserve">Na podstawie art. 18 ust. 2 </w:t>
      </w:r>
      <w:proofErr w:type="spellStart"/>
      <w:r w:rsidRPr="001E2D8C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1E2D8C">
        <w:rPr>
          <w:rFonts w:ascii="Times New Roman" w:hAnsi="Times New Roman" w:cs="Times New Roman"/>
          <w:sz w:val="24"/>
          <w:szCs w:val="24"/>
        </w:rPr>
        <w:t xml:space="preserve"> 15 ustawy z dnia 8 marca 1990 r. o sa</w:t>
      </w:r>
      <w:r>
        <w:rPr>
          <w:rFonts w:ascii="Times New Roman" w:hAnsi="Times New Roman" w:cs="Times New Roman"/>
          <w:sz w:val="24"/>
          <w:szCs w:val="24"/>
        </w:rPr>
        <w:t xml:space="preserve">morządzie gminnym (Dz. U. z 2022  r. poz. 559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</w:t>
      </w:r>
      <w:r w:rsidRPr="001E2D8C">
        <w:rPr>
          <w:rFonts w:ascii="Times New Roman" w:hAnsi="Times New Roman" w:cs="Times New Roman"/>
          <w:sz w:val="24"/>
          <w:szCs w:val="24"/>
        </w:rPr>
        <w:t xml:space="preserve">) art. 70a ust. 1 i art. 91d pkt1 ustawy z dnia 26 stycznia 1982 r. – Karta Nauczyciela (Dz. U. z 2021 r. poz. 1762) oraz § 5 i § 6 rozporządzenia Ministra Edukacji Narodowej z dnia 23 sierpnia 2019 r. w sprawie dofinansowania doskonalenia zawodowego nauczycieli, szczegółowych celów szkolenia branżowego oraz trybu i warunków kierowania nauczycieli na szkolenia branżowe (Dz. U.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1E2D8C"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z w:val="24"/>
          <w:szCs w:val="24"/>
        </w:rPr>
        <w:t xml:space="preserve">2019 r. poz. 1653) </w:t>
      </w:r>
      <w:r w:rsidRPr="001E2D8C">
        <w:rPr>
          <w:rFonts w:ascii="Times New Roman" w:hAnsi="Times New Roman" w:cs="Times New Roman"/>
          <w:sz w:val="24"/>
          <w:szCs w:val="24"/>
        </w:rPr>
        <w:t xml:space="preserve"> uchwala się, co następuje:</w:t>
      </w:r>
    </w:p>
    <w:p w:rsidR="00116054" w:rsidRPr="001E2D8C" w:rsidRDefault="00116054" w:rsidP="00116054"/>
    <w:p w:rsidR="00116054" w:rsidRPr="001E2D8C" w:rsidRDefault="00116054" w:rsidP="00116054">
      <w:pPr>
        <w:jc w:val="center"/>
      </w:pPr>
      <w:r w:rsidRPr="001E2D8C">
        <w:t>§  1.</w:t>
      </w:r>
    </w:p>
    <w:p w:rsidR="00116054" w:rsidRPr="001E2D8C" w:rsidRDefault="00116054" w:rsidP="00116054">
      <w:pPr>
        <w:jc w:val="center"/>
      </w:pPr>
    </w:p>
    <w:p w:rsidR="00116054" w:rsidRPr="001E2D8C" w:rsidRDefault="00116054" w:rsidP="00116054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1E2D8C">
        <w:rPr>
          <w:rFonts w:ascii="Times New Roman" w:hAnsi="Times New Roman" w:cs="Times New Roman"/>
          <w:sz w:val="24"/>
          <w:szCs w:val="24"/>
        </w:rPr>
        <w:t xml:space="preserve">Uchyla się Uchwałę Nr XXV/186/2022 Rady Gminy Młynarze z dnia  25 lutego 2022  roku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1E2D8C">
        <w:rPr>
          <w:rFonts w:ascii="Times New Roman" w:hAnsi="Times New Roman" w:cs="Times New Roman"/>
          <w:sz w:val="24"/>
          <w:szCs w:val="24"/>
        </w:rPr>
        <w:t>w sprawie planu dofinansowania form doskonalenia zawodowego nauczycieli, ustalenia maksymalnej kwoty dofinansowania opłat za kształcenie nauczycieli oraz form i specjalności kształcenia, na które w roku 2022 dofinansowanie jest przyznawane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16054" w:rsidRPr="001E2D8C" w:rsidRDefault="00116054" w:rsidP="00116054"/>
    <w:p w:rsidR="00116054" w:rsidRPr="001E2D8C" w:rsidRDefault="00116054" w:rsidP="00116054"/>
    <w:p w:rsidR="00116054" w:rsidRPr="001E2D8C" w:rsidRDefault="00116054" w:rsidP="00116054">
      <w:pPr>
        <w:jc w:val="center"/>
      </w:pPr>
      <w:r w:rsidRPr="001E2D8C">
        <w:t>§ 2.</w:t>
      </w:r>
    </w:p>
    <w:p w:rsidR="00116054" w:rsidRPr="001E2D8C" w:rsidRDefault="00116054" w:rsidP="00116054"/>
    <w:p w:rsidR="00116054" w:rsidRDefault="00116054" w:rsidP="00116054">
      <w:r w:rsidRPr="001E2D8C">
        <w:t>Wykonanie Uchwały powierza się Wójtowi Gminy Młynarze.</w:t>
      </w:r>
    </w:p>
    <w:p w:rsidR="00116054" w:rsidRPr="001E2D8C" w:rsidRDefault="00116054" w:rsidP="00116054"/>
    <w:p w:rsidR="00116054" w:rsidRDefault="00116054" w:rsidP="00116054">
      <w:pPr>
        <w:jc w:val="center"/>
      </w:pPr>
      <w:r w:rsidRPr="001E2D8C">
        <w:t>§  3.</w:t>
      </w:r>
    </w:p>
    <w:p w:rsidR="00116054" w:rsidRPr="001E2D8C" w:rsidRDefault="00116054" w:rsidP="00116054">
      <w:pPr>
        <w:jc w:val="center"/>
      </w:pPr>
    </w:p>
    <w:p w:rsidR="00116054" w:rsidRPr="001E2D8C" w:rsidRDefault="00116054" w:rsidP="00116054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E2D8C">
        <w:rPr>
          <w:rFonts w:ascii="Times New Roman" w:hAnsi="Times New Roman" w:cs="Times New Roman"/>
          <w:sz w:val="24"/>
          <w:szCs w:val="24"/>
        </w:rPr>
        <w:t>Uchwała wchodzi w życie po upływie 14 dni od dnia ogłoszenia w Dzienniku Urzędowym Województwa Mazowieckiego.</w:t>
      </w:r>
    </w:p>
    <w:p w:rsidR="00116054" w:rsidRPr="001E2D8C" w:rsidRDefault="00116054" w:rsidP="00116054"/>
    <w:p w:rsidR="00116054" w:rsidRPr="001E2D8C" w:rsidRDefault="00116054" w:rsidP="00116054"/>
    <w:p w:rsidR="00116054" w:rsidRPr="001E2D8C" w:rsidRDefault="00116054" w:rsidP="00116054">
      <w:r w:rsidRPr="001E2D8C">
        <w:tab/>
      </w:r>
      <w:r w:rsidRPr="001E2D8C">
        <w:tab/>
      </w:r>
      <w:r w:rsidRPr="001E2D8C">
        <w:tab/>
      </w:r>
      <w:r w:rsidRPr="001E2D8C">
        <w:tab/>
      </w:r>
      <w:r w:rsidRPr="001E2D8C">
        <w:tab/>
      </w:r>
      <w:r w:rsidRPr="001E2D8C">
        <w:tab/>
      </w:r>
      <w:r w:rsidRPr="001E2D8C">
        <w:tab/>
      </w:r>
      <w:r w:rsidRPr="001E2D8C">
        <w:tab/>
        <w:t>PRZEWODNICZĄCY</w:t>
      </w:r>
    </w:p>
    <w:p w:rsidR="00116054" w:rsidRPr="001E2D8C" w:rsidRDefault="00116054" w:rsidP="00116054">
      <w:r w:rsidRPr="001E2D8C">
        <w:tab/>
      </w:r>
      <w:r w:rsidRPr="001E2D8C">
        <w:tab/>
      </w:r>
      <w:r w:rsidRPr="001E2D8C">
        <w:tab/>
      </w:r>
      <w:r w:rsidRPr="001E2D8C">
        <w:tab/>
      </w:r>
      <w:r w:rsidRPr="001E2D8C">
        <w:tab/>
      </w:r>
      <w:r w:rsidRPr="001E2D8C">
        <w:tab/>
      </w:r>
      <w:r w:rsidRPr="001E2D8C">
        <w:tab/>
      </w:r>
      <w:r w:rsidRPr="001E2D8C">
        <w:tab/>
        <w:t>Rady Gminy</w:t>
      </w:r>
    </w:p>
    <w:p w:rsidR="00116054" w:rsidRDefault="00116054" w:rsidP="00116054">
      <w:r w:rsidRPr="001E2D8C">
        <w:tab/>
      </w:r>
      <w:r w:rsidRPr="001E2D8C">
        <w:tab/>
      </w:r>
      <w:r w:rsidRPr="001E2D8C">
        <w:tab/>
      </w:r>
      <w:r w:rsidRPr="001E2D8C">
        <w:tab/>
      </w:r>
      <w:r w:rsidRPr="001E2D8C">
        <w:tab/>
      </w:r>
      <w:r w:rsidRPr="001E2D8C">
        <w:tab/>
      </w:r>
      <w:r w:rsidRPr="001E2D8C">
        <w:tab/>
      </w:r>
      <w:r w:rsidRPr="001E2D8C">
        <w:tab/>
        <w:t>Łukasz Suski</w:t>
      </w:r>
    </w:p>
    <w:p w:rsidR="00FF0BC0" w:rsidRDefault="00FF0BC0"/>
    <w:sectPr w:rsidR="00FF0BC0" w:rsidSect="00FF0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proofState w:spelling="clean"/>
  <w:defaultTabStop w:val="708"/>
  <w:hyphenationZone w:val="425"/>
  <w:characterSpacingControl w:val="doNotCompress"/>
  <w:compat/>
  <w:rsids>
    <w:rsidRoot w:val="00116054"/>
    <w:rsid w:val="00116054"/>
    <w:rsid w:val="00FF0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60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16054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2022-03-29T10:31:00Z</dcterms:created>
  <dcterms:modified xsi:type="dcterms:W3CDTF">2022-03-29T10:31:00Z</dcterms:modified>
</cp:coreProperties>
</file>