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178" w:rsidRPr="008B6A39" w:rsidRDefault="00E83178" w:rsidP="00E83178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C H W A Ł A  Nr  XXVI/192/2022</w:t>
      </w:r>
    </w:p>
    <w:p w:rsidR="00E83178" w:rsidRPr="008B6A39" w:rsidRDefault="00E83178" w:rsidP="00E83178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Rady Gminy Młynarze</w:t>
      </w:r>
    </w:p>
    <w:p w:rsidR="00E83178" w:rsidRPr="008B6A39" w:rsidRDefault="00E83178" w:rsidP="00E83178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24 marca  2022</w:t>
      </w:r>
      <w:r w:rsidRPr="008B6A39">
        <w:rPr>
          <w:rFonts w:ascii="Times New Roman" w:hAnsi="Times New Roman" w:cs="Times New Roman"/>
          <w:sz w:val="24"/>
          <w:szCs w:val="24"/>
        </w:rPr>
        <w:t xml:space="preserve">  roku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w sprawie planu dofinansowania form doskonalenia zawodowego nauczycieli, ustalenia maksymalnej kwoty dofinansowania opłat za kształcenie nauczycieli oraz form i specjalności k</w:t>
      </w:r>
      <w:r>
        <w:rPr>
          <w:rFonts w:ascii="Times New Roman" w:hAnsi="Times New Roman" w:cs="Times New Roman"/>
          <w:sz w:val="24"/>
          <w:szCs w:val="24"/>
        </w:rPr>
        <w:t>ształcenia, na które w roku 2022</w:t>
      </w:r>
      <w:r w:rsidRPr="008B6A39">
        <w:rPr>
          <w:rFonts w:ascii="Times New Roman" w:hAnsi="Times New Roman" w:cs="Times New Roman"/>
          <w:sz w:val="24"/>
          <w:szCs w:val="24"/>
        </w:rPr>
        <w:t xml:space="preserve"> dofinansowanie jest przyznawane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8B6A39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6A39">
        <w:rPr>
          <w:rFonts w:ascii="Times New Roman" w:hAnsi="Times New Roman" w:cs="Times New Roman"/>
          <w:sz w:val="24"/>
          <w:szCs w:val="24"/>
        </w:rPr>
        <w:t xml:space="preserve"> 15 ustawy z dnia 8 marca 1990 r. o sa</w:t>
      </w:r>
      <w:r>
        <w:rPr>
          <w:rFonts w:ascii="Times New Roman" w:hAnsi="Times New Roman" w:cs="Times New Roman"/>
          <w:sz w:val="24"/>
          <w:szCs w:val="24"/>
        </w:rPr>
        <w:t>morządzie gminnym (Dz. U. z 2022 r. poz. 559</w:t>
      </w:r>
      <w:r w:rsidRPr="008B6A39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Pr="008B6A3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6A39">
        <w:rPr>
          <w:rFonts w:ascii="Times New Roman" w:hAnsi="Times New Roman" w:cs="Times New Roman"/>
          <w:sz w:val="24"/>
          <w:szCs w:val="24"/>
        </w:rPr>
        <w:t xml:space="preserve">. zm.) art. 70a ust. 1 i art. 91d pkt1 ustawy z dnia 26 stycznia 1982 r. – </w:t>
      </w:r>
      <w:r>
        <w:rPr>
          <w:rFonts w:ascii="Times New Roman" w:hAnsi="Times New Roman" w:cs="Times New Roman"/>
          <w:sz w:val="24"/>
          <w:szCs w:val="24"/>
        </w:rPr>
        <w:t xml:space="preserve">Karta Nauczyciela (Dz. U. z 2021 r. poz. 1762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8B6A39">
        <w:rPr>
          <w:rFonts w:ascii="Times New Roman" w:hAnsi="Times New Roman" w:cs="Times New Roman"/>
          <w:sz w:val="24"/>
          <w:szCs w:val="24"/>
        </w:rPr>
        <w:t>) oraz § 5 i § 6 rozporządzenia Ministra Edukacji Narodowej z dnia 23 sierpnia 2019 r. w sprawie dofinansowania doskonalenia zawodowego nauczycieli, szczegółowych celów szkolenia branżowego oraz trybu i warunków kierowania nauczycieli na szkolenia branżowe (Dz. U. z 2019 r. poz. 1653) po zasięgnięciu opinii zakładowych organizacji związkowych uchwala się, co następuje: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8B6A39" w:rsidRDefault="00E83178" w:rsidP="00E83178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1.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Ustala się maksymalną kwotę dofinansowania opłat pobieranych przez podmioty, o których mowa w art. 70 a ust. 3a </w:t>
      </w:r>
      <w:proofErr w:type="spellStart"/>
      <w:r w:rsidRPr="008B6A39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6A39">
        <w:rPr>
          <w:rFonts w:ascii="Times New Roman" w:hAnsi="Times New Roman" w:cs="Times New Roman"/>
          <w:sz w:val="24"/>
          <w:szCs w:val="24"/>
        </w:rPr>
        <w:t xml:space="preserve"> 1 i 2 ustawy Karta</w:t>
      </w:r>
      <w:r>
        <w:rPr>
          <w:rFonts w:ascii="Times New Roman" w:hAnsi="Times New Roman" w:cs="Times New Roman"/>
          <w:sz w:val="24"/>
          <w:szCs w:val="24"/>
        </w:rPr>
        <w:t xml:space="preserve"> Nauczyciela w wysokości 800,00 zł (słownie: osiemset  złotych 00/100</w:t>
      </w:r>
      <w:r w:rsidRPr="008B6A39">
        <w:rPr>
          <w:rFonts w:ascii="Times New Roman" w:hAnsi="Times New Roman" w:cs="Times New Roman"/>
          <w:sz w:val="24"/>
          <w:szCs w:val="24"/>
        </w:rPr>
        <w:t>) za semestr dla jednego uprawnionego nauczyciela.</w:t>
      </w:r>
    </w:p>
    <w:p w:rsidR="00E83178" w:rsidRPr="008B6A39" w:rsidRDefault="00E83178" w:rsidP="00E83178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2.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Ustala się formy i specjalności kształcenia, na które w roku </w:t>
      </w:r>
      <w:r>
        <w:rPr>
          <w:rFonts w:ascii="Times New Roman" w:hAnsi="Times New Roman" w:cs="Times New Roman"/>
          <w:bCs/>
          <w:iCs/>
          <w:sz w:val="24"/>
          <w:szCs w:val="24"/>
        </w:rPr>
        <w:t>2022</w:t>
      </w:r>
      <w:r w:rsidRPr="008B6A39">
        <w:rPr>
          <w:rFonts w:ascii="Times New Roman" w:hAnsi="Times New Roman" w:cs="Times New Roman"/>
          <w:sz w:val="24"/>
          <w:szCs w:val="24"/>
        </w:rPr>
        <w:t xml:space="preserve"> dofinansowanie jest przyznawane: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1) formy kształcenia nauczycieli: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    a) studia p</w:t>
      </w:r>
      <w:r>
        <w:rPr>
          <w:rFonts w:ascii="Times New Roman" w:hAnsi="Times New Roman" w:cs="Times New Roman"/>
          <w:sz w:val="24"/>
          <w:szCs w:val="24"/>
        </w:rPr>
        <w:t xml:space="preserve">odyplomowe, </w:t>
      </w:r>
      <w:r w:rsidRPr="008B6A39">
        <w:rPr>
          <w:rFonts w:ascii="Times New Roman" w:hAnsi="Times New Roman" w:cs="Times New Roman"/>
          <w:sz w:val="24"/>
          <w:szCs w:val="24"/>
        </w:rPr>
        <w:t>seminaria, konferencje, wykłady, warsztaty, szkolenia, kursy,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</w:t>
      </w:r>
      <w:r w:rsidRPr="008B6A39">
        <w:rPr>
          <w:rFonts w:ascii="Times New Roman" w:hAnsi="Times New Roman" w:cs="Times New Roman"/>
          <w:sz w:val="24"/>
          <w:szCs w:val="24"/>
        </w:rPr>
        <w:t>) koszty przejazdów, zakwaterowania i wyżywienia nauczycie</w:t>
      </w:r>
      <w:r>
        <w:rPr>
          <w:rFonts w:ascii="Times New Roman" w:hAnsi="Times New Roman" w:cs="Times New Roman"/>
          <w:sz w:val="24"/>
          <w:szCs w:val="24"/>
        </w:rPr>
        <w:t>li, którzy na podstawie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</w:t>
      </w:r>
      <w:r w:rsidRPr="008B6A39">
        <w:rPr>
          <w:rFonts w:ascii="Times New Roman" w:hAnsi="Times New Roman" w:cs="Times New Roman"/>
          <w:sz w:val="24"/>
          <w:szCs w:val="24"/>
        </w:rPr>
        <w:t xml:space="preserve"> skierowania udzielonego przez wójta/dyrektora uczestniczą w różnych formach </w:t>
      </w:r>
      <w:r w:rsidRPr="008B6A39">
        <w:rPr>
          <w:rFonts w:ascii="Times New Roman" w:hAnsi="Times New Roman" w:cs="Times New Roman"/>
          <w:sz w:val="24"/>
          <w:szCs w:val="24"/>
        </w:rPr>
        <w:br/>
        <w:t xml:space="preserve">         doskonalenia,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</w:t>
      </w:r>
      <w:r w:rsidRPr="008B6A39">
        <w:rPr>
          <w:rFonts w:ascii="Times New Roman" w:hAnsi="Times New Roman" w:cs="Times New Roman"/>
          <w:sz w:val="24"/>
          <w:szCs w:val="24"/>
        </w:rPr>
        <w:t>) mater</w:t>
      </w:r>
      <w:r>
        <w:rPr>
          <w:rFonts w:ascii="Times New Roman" w:hAnsi="Times New Roman" w:cs="Times New Roman"/>
          <w:sz w:val="24"/>
          <w:szCs w:val="24"/>
        </w:rPr>
        <w:t>iały szkoleniowe i informacyjne.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2) specjalności kształcenia nauczycieli - pedagogika specjalna.</w:t>
      </w:r>
    </w:p>
    <w:p w:rsidR="00E83178" w:rsidRPr="008B6A39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B6A39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:rsidR="00E83178" w:rsidRPr="008B6A39" w:rsidRDefault="00E83178" w:rsidP="00E83178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3.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Ustala się plan dofinansowania form doskonalenia zawodowego nauczycieli, o których mowa w art. 70a ust. 3a </w:t>
      </w:r>
      <w:r>
        <w:rPr>
          <w:rFonts w:ascii="Times New Roman" w:hAnsi="Times New Roman" w:cs="Times New Roman"/>
          <w:sz w:val="24"/>
          <w:szCs w:val="24"/>
        </w:rPr>
        <w:t xml:space="preserve">ustawy Karta Nauczyciela na 2022 </w:t>
      </w:r>
      <w:r w:rsidRPr="008B6A39">
        <w:rPr>
          <w:rFonts w:ascii="Times New Roman" w:hAnsi="Times New Roman" w:cs="Times New Roman"/>
          <w:sz w:val="24"/>
          <w:szCs w:val="24"/>
        </w:rPr>
        <w:t xml:space="preserve"> rok stanowiący załącznik do 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178" w:rsidRPr="008B6A39" w:rsidRDefault="00E83178" w:rsidP="00E83178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4.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E83178" w:rsidRPr="008B6A39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8B6A39" w:rsidRDefault="00E83178" w:rsidP="00E83178">
      <w:pPr>
        <w:pStyle w:val="Standard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>§ 5.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 z dniem podjęcia.</w:t>
      </w:r>
    </w:p>
    <w:p w:rsidR="00E83178" w:rsidRPr="008B6A39" w:rsidRDefault="00E83178" w:rsidP="00E83178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8B6A39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B6A39">
        <w:rPr>
          <w:rFonts w:ascii="Times New Roman" w:hAnsi="Times New Roman" w:cs="Times New Roman"/>
          <w:sz w:val="24"/>
          <w:szCs w:val="24"/>
        </w:rPr>
        <w:t xml:space="preserve"> PRZEWODNICZĄCY</w:t>
      </w:r>
    </w:p>
    <w:p w:rsidR="00E83178" w:rsidRPr="008B6A39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  <w:t xml:space="preserve">     Rady Gminy</w:t>
      </w: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Pr="008B6A39">
        <w:rPr>
          <w:rFonts w:ascii="Times New Roman" w:hAnsi="Times New Roman" w:cs="Times New Roman"/>
          <w:sz w:val="24"/>
          <w:szCs w:val="24"/>
        </w:rPr>
        <w:t xml:space="preserve"> Łukasz Suski</w:t>
      </w: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Załącznik </w:t>
      </w: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 Nr XXVI/192/2022</w:t>
      </w:r>
    </w:p>
    <w:p w:rsidR="00E83178" w:rsidRDefault="00E83178" w:rsidP="00E83178">
      <w:pPr>
        <w:pStyle w:val="Standard"/>
        <w:spacing w:after="0"/>
        <w:ind w:left="4532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24 marca 2022 roku</w:t>
      </w: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FE1133" w:rsidRDefault="00E83178" w:rsidP="00E83178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FE1133" w:rsidRDefault="00E83178" w:rsidP="00E83178">
      <w:pPr>
        <w:pStyle w:val="Standard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FE1133">
        <w:rPr>
          <w:rFonts w:ascii="Times New Roman" w:hAnsi="Times New Roman" w:cs="Times New Roman"/>
          <w:bCs/>
          <w:iCs/>
          <w:sz w:val="24"/>
          <w:szCs w:val="24"/>
        </w:rPr>
        <w:t xml:space="preserve">Plan dofinansowania form doskonalenia zawodowego nauczycieli, o których mowa w art. 70a ust. 3a </w:t>
      </w:r>
      <w:r>
        <w:rPr>
          <w:rFonts w:ascii="Times New Roman" w:hAnsi="Times New Roman" w:cs="Times New Roman"/>
          <w:bCs/>
          <w:iCs/>
          <w:sz w:val="24"/>
          <w:szCs w:val="24"/>
        </w:rPr>
        <w:t>ustawy Karta Nauczyciela na 2022</w:t>
      </w:r>
      <w:r w:rsidRPr="00FE1133">
        <w:rPr>
          <w:rFonts w:ascii="Times New Roman" w:hAnsi="Times New Roman" w:cs="Times New Roman"/>
          <w:bCs/>
          <w:iCs/>
          <w:sz w:val="24"/>
          <w:szCs w:val="24"/>
        </w:rPr>
        <w:t xml:space="preserve"> rok</w:t>
      </w:r>
    </w:p>
    <w:p w:rsidR="00E83178" w:rsidRPr="00FE1133" w:rsidRDefault="00E83178" w:rsidP="00E83178">
      <w:pPr>
        <w:pStyle w:val="Standard"/>
        <w:rPr>
          <w:rFonts w:ascii="Times New Roman" w:hAnsi="Times New Roman" w:cs="Times New Roman"/>
          <w:sz w:val="24"/>
          <w:szCs w:val="24"/>
        </w:rPr>
      </w:pPr>
    </w:p>
    <w:tbl>
      <w:tblPr>
        <w:tblW w:w="8506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36"/>
        <w:gridCol w:w="3970"/>
      </w:tblGrid>
      <w:tr w:rsidR="00E83178" w:rsidRPr="00FE1133" w:rsidTr="005115CE">
        <w:trPr>
          <w:trHeight w:val="476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Nazwa szkoły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Kwota w zł</w:t>
            </w:r>
          </w:p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78" w:rsidRPr="00FE1133" w:rsidTr="005115CE">
        <w:trPr>
          <w:trHeight w:val="542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178" w:rsidRPr="00FE1133" w:rsidRDefault="00E83178" w:rsidP="005115CE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178" w:rsidRPr="00FE1133" w:rsidRDefault="00E83178" w:rsidP="005115CE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</w:p>
          <w:p w:rsidR="00E83178" w:rsidRPr="00FE1133" w:rsidRDefault="00E83178" w:rsidP="005115CE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im. Papieża Jana Pawła II</w:t>
            </w:r>
          </w:p>
          <w:p w:rsidR="00E83178" w:rsidRPr="00FE1133" w:rsidRDefault="00E83178" w:rsidP="005115CE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133">
              <w:rPr>
                <w:rFonts w:ascii="Times New Roman" w:hAnsi="Times New Roman" w:cs="Times New Roman"/>
                <w:sz w:val="24"/>
                <w:szCs w:val="24"/>
              </w:rPr>
              <w:t>z Publicznym Przedszkolem w Młynarzach</w:t>
            </w:r>
          </w:p>
          <w:p w:rsidR="00E83178" w:rsidRPr="00FE1133" w:rsidRDefault="00E83178" w:rsidP="005115CE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178" w:rsidRPr="00FE1133" w:rsidRDefault="00E83178" w:rsidP="005115CE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9.580,00</w:t>
            </w:r>
          </w:p>
        </w:tc>
      </w:tr>
    </w:tbl>
    <w:p w:rsidR="00E83178" w:rsidRPr="00FE1133" w:rsidRDefault="00E83178" w:rsidP="00E83178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Pr="008B6A39" w:rsidRDefault="00E83178" w:rsidP="00E83178">
      <w:pPr>
        <w:pStyle w:val="Standard"/>
        <w:spacing w:after="0"/>
        <w:ind w:left="5240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6A39">
        <w:rPr>
          <w:rFonts w:ascii="Times New Roman" w:hAnsi="Times New Roman" w:cs="Times New Roman"/>
          <w:sz w:val="24"/>
          <w:szCs w:val="24"/>
        </w:rPr>
        <w:t>PRZEWODNICZĄCY</w:t>
      </w:r>
    </w:p>
    <w:p w:rsidR="00E83178" w:rsidRPr="008B6A39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 xml:space="preserve"> Rady Gminy</w:t>
      </w: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</w:r>
      <w:r w:rsidRPr="008B6A39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B6A39">
        <w:rPr>
          <w:rFonts w:ascii="Times New Roman" w:hAnsi="Times New Roman" w:cs="Times New Roman"/>
          <w:sz w:val="24"/>
          <w:szCs w:val="24"/>
        </w:rPr>
        <w:t>Łukasz Suski</w:t>
      </w: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3178" w:rsidRDefault="00E83178" w:rsidP="00E83178">
      <w:pPr>
        <w:pStyle w:val="Standard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E83178"/>
    <w:rsid w:val="00E83178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1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8317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2022-03-29T10:31:00Z</dcterms:created>
  <dcterms:modified xsi:type="dcterms:W3CDTF">2022-03-29T10:33:00Z</dcterms:modified>
</cp:coreProperties>
</file>