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D8E" w:rsidRDefault="00A55D8E" w:rsidP="00703E76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</w:pPr>
      <w:r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150 tys. zł premii </w:t>
      </w:r>
      <w:r w:rsidR="00B248B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dla młodych rolników </w:t>
      </w:r>
      <w:r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– </w:t>
      </w:r>
      <w:r w:rsid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>start</w:t>
      </w:r>
      <w:r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 nab</w:t>
      </w:r>
      <w:r w:rsid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oru </w:t>
      </w:r>
      <w:r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>wniosków</w:t>
      </w:r>
    </w:p>
    <w:p w:rsidR="00B248B6" w:rsidRPr="00703E76" w:rsidRDefault="00B248B6" w:rsidP="00703E76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</w:pPr>
    </w:p>
    <w:p w:rsidR="00A55D8E" w:rsidRPr="00A55D8E" w:rsidRDefault="00A55D8E" w:rsidP="00703E76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 xml:space="preserve">Po raz ósmy </w:t>
      </w:r>
      <w:r w:rsidR="00703E76" w:rsidRPr="00703E76">
        <w:rPr>
          <w:rFonts w:ascii="Times New Roman" w:eastAsia="Times New Roman" w:hAnsi="Times New Roman" w:cs="Times New Roman"/>
          <w:b/>
          <w:bCs/>
          <w:sz w:val="24"/>
          <w:szCs w:val="27"/>
          <w:lang w:eastAsia="pl-PL"/>
        </w:rPr>
        <w:t>Agencja Restrukturyzacji i Modernizacji Rolnictwa umożliwia młodym rolnikom ubieganie się bezzwrotną premię z budżetu Programu Rozwoju Obszarów Wiejskich na lata 2014-2020</w:t>
      </w:r>
      <w:r w:rsidR="00703E76" w:rsidRPr="00703E76">
        <w:rPr>
          <w:rFonts w:ascii="Times New Roman" w:hAnsi="Times New Roman"/>
          <w:b/>
          <w:bCs/>
          <w:sz w:val="24"/>
        </w:rPr>
        <w:t xml:space="preserve">. </w:t>
      </w:r>
      <w:r w:rsidR="00703E76" w:rsidRPr="00703E76">
        <w:rPr>
          <w:rFonts w:ascii="Times New Roman" w:hAnsi="Times New Roman" w:cs="Times New Roman"/>
          <w:b/>
          <w:bCs/>
          <w:sz w:val="24"/>
          <w:szCs w:val="24"/>
        </w:rPr>
        <w:t xml:space="preserve">Nabór wniosków potrwa </w:t>
      </w:r>
      <w:r w:rsidR="00B248B6">
        <w:rPr>
          <w:rFonts w:ascii="Times New Roman" w:hAnsi="Times New Roman" w:cs="Times New Roman"/>
          <w:b/>
          <w:bCs/>
          <w:sz w:val="24"/>
          <w:szCs w:val="24"/>
        </w:rPr>
        <w:t xml:space="preserve">od 31 marca </w:t>
      </w:r>
      <w:r w:rsidR="00703E76" w:rsidRPr="00703E76">
        <w:rPr>
          <w:rFonts w:ascii="Times New Roman" w:hAnsi="Times New Roman" w:cs="Times New Roman"/>
          <w:b/>
          <w:bCs/>
          <w:sz w:val="24"/>
          <w:szCs w:val="24"/>
        </w:rPr>
        <w:t>do 29 maja 202</w:t>
      </w:r>
      <w:r w:rsidR="00596A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3E76" w:rsidRPr="00703E76">
        <w:rPr>
          <w:rFonts w:ascii="Times New Roman" w:hAnsi="Times New Roman" w:cs="Times New Roman"/>
          <w:b/>
          <w:bCs/>
          <w:sz w:val="24"/>
          <w:szCs w:val="24"/>
        </w:rPr>
        <w:t xml:space="preserve"> roku.</w:t>
      </w:r>
    </w:p>
    <w:p w:rsidR="00B248B6" w:rsidRDefault="00B248B6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8B6" w:rsidRPr="00B248B6" w:rsidRDefault="00515E5A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Kim jest młody rolnik</w:t>
      </w:r>
    </w:p>
    <w:p w:rsidR="00A55D8E" w:rsidRDefault="00A55D8E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premii dla młodych rolników mogą skorzystać osoby, które m.in. w dniu złożenia wniosku mają nie więcej niż 40 lat, posiadają odpowiednie kwalifikacje zawodowe lub zobowiążą się do ich uzupełnienia w ciągu 36 miesięcy od dnia doręczenia decyzji o przyznaniu pomocy. Starający się o to wsparcie powinni być właścicielami gospodarstwa o powierzchni co najmniej 1 hektara, ale nie mogą wejść w jego posiadanie wcześniej niż 24 miesiące przed dniem złożenia wniosku o przyznanie pomocy. Młody rolnik musi również posiadać lub utworzyć, najpóźniej w ciągu 9 miesięcy od otrzymania decyzji o przyznaniu pomocy, gospodarstwo o wielkości ekonomicznej mieszczącej się w przedziale od 13 tys. euro do 150 tys. euro. Jego powierzchnia powinna być równa co najmniej średniej powierzchni gospodarstwa w kraju, a w województwach o średniej niższej od krajowej, powierzchnia nowoutworzonego gospodarstwa powinna osiągnąć wielkość średniej wojewódzkiej. </w:t>
      </w:r>
    </w:p>
    <w:p w:rsidR="00B248B6" w:rsidRPr="00515E5A" w:rsidRDefault="00515E5A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5E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Tyle wynosi premia</w:t>
      </w:r>
    </w:p>
    <w:p w:rsidR="00A55D8E" w:rsidRDefault="00A55D8E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wsparcia młodzi rolnicy mogą otrzymać 150 tys. zł premii. Jest ona wypłacana w dwóch ratach. Pierwszą w wysokości 120 tys. zł otrzymuje się po spełnieniu warunków do przyznania pomocy, a druga rata płatności – 30 tys. zł – trafia do młodych rolników po realizacji biznesplanu. Otrzymane środki powinny być przeznaczone na prowadzenie gospodarstwa lub przygotowanie do sprzedaży wytwarzanych w nim produktów rolnych. Minimum 70 proc. otrzymanej kwoty należy zainwestować w środki trwałe. Przyznane przez </w:t>
      </w:r>
      <w:proofErr w:type="spellStart"/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>ARiMR</w:t>
      </w:r>
      <w:proofErr w:type="spellEnd"/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można wykorzystać np. na zakup gruntów, maszyn, stada podstawowego zwierząt bądź prace budowlane.</w:t>
      </w:r>
    </w:p>
    <w:p w:rsidR="00515E5A" w:rsidRPr="00515E5A" w:rsidRDefault="00515E5A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5E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i kiedy z wnioskiem</w:t>
      </w:r>
    </w:p>
    <w:p w:rsidR="00A55D8E" w:rsidRDefault="00515E5A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 31 marca do</w:t>
      </w:r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maja 2022 r.</w:t>
      </w:r>
      <w:r w:rsidR="00A55D8E" w:rsidRPr="00A55D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oddziały regionalne </w:t>
      </w:r>
      <w:proofErr w:type="spellStart"/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>ARiMR</w:t>
      </w:r>
      <w:proofErr w:type="spellEnd"/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właściwe ze względu na miejsce położenia gospodarstwa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przyjmować dokumenty od adeptów rolnictwa zainteresowanych wsparciem</w:t>
      </w:r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</w:t>
      </w:r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można dostarczyć osobiście, przesłać przesyłką rejestrowaną nadaną w placówce Poczty Polskiej lub złożyć elektronicznie – za pośrednictwem skrzynki podawczej </w:t>
      </w:r>
      <w:hyperlink r:id="rId7" w:history="1">
        <w:proofErr w:type="spellStart"/>
        <w:r w:rsidR="00A55D8E" w:rsidRPr="00A55D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ePUAP</w:t>
        </w:r>
        <w:proofErr w:type="spellEnd"/>
      </w:hyperlink>
      <w:r w:rsidR="00A55D8E"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15E5A" w:rsidRPr="00A55D8E" w:rsidRDefault="00515E5A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43BC" w:rsidRPr="00D55E66" w:rsidRDefault="00A55D8E" w:rsidP="00703E7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Tegoroczny nabór </w:t>
      </w:r>
      <w:r w:rsidRPr="00703E76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już </w:t>
      </w:r>
      <w:r w:rsidR="00BB4C82">
        <w:rPr>
          <w:rFonts w:ascii="Times New Roman" w:eastAsia="Times New Roman" w:hAnsi="Times New Roman" w:cs="Times New Roman"/>
          <w:sz w:val="24"/>
          <w:szCs w:val="24"/>
          <w:lang w:eastAsia="pl-PL"/>
        </w:rPr>
        <w:t>ósmym</w:t>
      </w: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B4C8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Programu Rozwoju Obszarów Wiejskich 2014-2020. Dotychczas w ramach wszystkich przeprowadzonych naborów finansowanych z budżetu PROW 2014</w:t>
      </w:r>
      <w:r w:rsidR="00BB4C82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 podpisanych zostało prawie 26 tys. umów o przyznaniu pomocy na kwotę </w:t>
      </w:r>
      <w:r w:rsidR="00BB4C82">
        <w:rPr>
          <w:rFonts w:ascii="Times New Roman" w:eastAsia="Times New Roman" w:hAnsi="Times New Roman" w:cs="Times New Roman"/>
          <w:sz w:val="24"/>
          <w:szCs w:val="24"/>
          <w:lang w:eastAsia="pl-PL"/>
        </w:rPr>
        <w:t>ok.</w:t>
      </w:r>
      <w:r w:rsidRPr="00A5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3,27 mld zł.</w:t>
      </w:r>
    </w:p>
    <w:sectPr w:rsidR="005F43BC" w:rsidRPr="00D55E66" w:rsidSect="00E0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494" w:rsidRDefault="00811494" w:rsidP="00A55D8E">
      <w:pPr>
        <w:spacing w:after="0" w:line="240" w:lineRule="auto"/>
      </w:pPr>
      <w:r>
        <w:separator/>
      </w:r>
    </w:p>
  </w:endnote>
  <w:endnote w:type="continuationSeparator" w:id="0">
    <w:p w:rsidR="00811494" w:rsidRDefault="00811494" w:rsidP="00A55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494" w:rsidRDefault="00811494" w:rsidP="00A55D8E">
      <w:pPr>
        <w:spacing w:after="0" w:line="240" w:lineRule="auto"/>
      </w:pPr>
      <w:r>
        <w:separator/>
      </w:r>
    </w:p>
  </w:footnote>
  <w:footnote w:type="continuationSeparator" w:id="0">
    <w:p w:rsidR="00811494" w:rsidRDefault="00811494" w:rsidP="00A55D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5D8E"/>
    <w:rsid w:val="003566E4"/>
    <w:rsid w:val="00515E5A"/>
    <w:rsid w:val="00596ACF"/>
    <w:rsid w:val="0065569D"/>
    <w:rsid w:val="00703E76"/>
    <w:rsid w:val="00811494"/>
    <w:rsid w:val="00A32143"/>
    <w:rsid w:val="00A47330"/>
    <w:rsid w:val="00A55D8E"/>
    <w:rsid w:val="00B248B6"/>
    <w:rsid w:val="00BB4C82"/>
    <w:rsid w:val="00BD2CB9"/>
    <w:rsid w:val="00CD6104"/>
    <w:rsid w:val="00D55E66"/>
    <w:rsid w:val="00E02997"/>
    <w:rsid w:val="00FC0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99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5D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55D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D8E"/>
  </w:style>
  <w:style w:type="paragraph" w:styleId="Stopka">
    <w:name w:val="footer"/>
    <w:basedOn w:val="Normalny"/>
    <w:link w:val="StopkaZnak"/>
    <w:uiPriority w:val="99"/>
    <w:unhideWhenUsed/>
    <w:rsid w:val="00A55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D8E"/>
  </w:style>
  <w:style w:type="character" w:customStyle="1" w:styleId="Nagwek3Znak">
    <w:name w:val="Nagłówek 3 Znak"/>
    <w:basedOn w:val="Domylnaczcionkaakapitu"/>
    <w:link w:val="Nagwek3"/>
    <w:uiPriority w:val="9"/>
    <w:rsid w:val="00A55D8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unhideWhenUsed/>
    <w:rsid w:val="00A55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5D8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55D8E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5D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arimr/uslugi-arimr-na-e-pua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EFF201A0-D993-4A98-969A-DC061270887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Kołcon Anna</dc:creator>
  <cp:lastModifiedBy>Ela</cp:lastModifiedBy>
  <cp:revision>2</cp:revision>
  <dcterms:created xsi:type="dcterms:W3CDTF">2022-03-31T06:40:00Z</dcterms:created>
  <dcterms:modified xsi:type="dcterms:W3CDTF">2022-03-31T06:40:00Z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69cd1154-9cf6-41d7-961f-2838ffda2a54</vt:lpwstr>
  </property>
  <property fmtid="{D5CDD505-2E9C-101B-9397-08002B2CF9AE}" pid="3" name="bjClsUserRVM">
    <vt:lpwstr>[]</vt:lpwstr>
  </property>
  <property fmtid="{D5CDD505-2E9C-101B-9397-08002B2CF9AE}" pid="4" name="bjSaver">
    <vt:lpwstr>NuPm2KnWBju56XhXJWEfuWc0q9aaK7ey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