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13" w:rsidRDefault="00D62013" w:rsidP="00D62013">
      <w:pPr>
        <w:autoSpaceDE w:val="0"/>
        <w:ind w:left="2832" w:firstLine="708"/>
      </w:pPr>
      <w:r>
        <w:t>Zarządzenie Nr  14/2022</w:t>
      </w:r>
    </w:p>
    <w:p w:rsidR="00D62013" w:rsidRPr="00165F13" w:rsidRDefault="00D62013" w:rsidP="00D6201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Wójta Gminy Młynarze</w:t>
      </w:r>
    </w:p>
    <w:p w:rsidR="00D62013" w:rsidRPr="00165F13" w:rsidRDefault="00D62013" w:rsidP="00D6201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30 marca  2022</w:t>
      </w:r>
      <w:r w:rsidRPr="00165F13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D62013" w:rsidRPr="00165F13" w:rsidRDefault="00D62013" w:rsidP="00D62013">
      <w:pPr>
        <w:autoSpaceDE w:val="0"/>
        <w:jc w:val="center"/>
        <w:rPr>
          <w:b/>
          <w:bCs/>
        </w:rPr>
      </w:pPr>
    </w:p>
    <w:p w:rsidR="00D62013" w:rsidRDefault="00D62013" w:rsidP="00D62013">
      <w:r w:rsidRPr="00165F13">
        <w:t xml:space="preserve">w sprawie  </w:t>
      </w:r>
      <w:r>
        <w:t>zatwierdzenia dokumentacji bezpieczeństwa systemu teleinformatycznego                                 i udzielenia akredytacji bezpieczeństwa teleinformatycznego dla systemu teleinformatycznego przeznaczonego do przetwarzania informacji niejawnych o klauzuli „zastrzeżone” w Urzędzie Gminy  Młynarze</w:t>
      </w:r>
    </w:p>
    <w:p w:rsidR="00D62013" w:rsidRDefault="00D62013" w:rsidP="00D62013"/>
    <w:p w:rsidR="00D62013" w:rsidRDefault="00D62013" w:rsidP="00D62013">
      <w:r>
        <w:tab/>
        <w:t xml:space="preserve">Na podstawie art. 33 ustawy z dnia 8 marca 1990 r. o samorządzie gminnym (Dz. U.             z 2022 </w:t>
      </w:r>
      <w:proofErr w:type="spellStart"/>
      <w:r>
        <w:t>r</w:t>
      </w:r>
      <w:proofErr w:type="spellEnd"/>
      <w:r>
        <w:t xml:space="preserve">, poz. 559 z </w:t>
      </w:r>
      <w:proofErr w:type="spellStart"/>
      <w:r>
        <w:t>późn</w:t>
      </w:r>
      <w:proofErr w:type="spellEnd"/>
      <w:r>
        <w:t>. zm.) oraz 48 ust. 2 i 9 ustawy z dnia 5 sierpnia 2010 r. o ochronie  informacji niejawnych (Dz. U. z 2019 r., poz. 742) zarządza się, co następuje:</w:t>
      </w:r>
    </w:p>
    <w:p w:rsidR="00D62013" w:rsidRPr="00E62691" w:rsidRDefault="00D62013" w:rsidP="00D62013"/>
    <w:p w:rsidR="00D62013" w:rsidRDefault="00D62013" w:rsidP="00D62013">
      <w:pPr>
        <w:autoSpaceDE w:val="0"/>
        <w:jc w:val="center"/>
      </w:pPr>
      <w:r>
        <w:t>§  1.</w:t>
      </w:r>
    </w:p>
    <w:p w:rsidR="00D62013" w:rsidRPr="006419B1" w:rsidRDefault="00D62013" w:rsidP="00D62013">
      <w:r w:rsidRPr="006419B1">
        <w:t>Zatwierdzam dokumentację bezpieczeństwa systemu teleinformatycznego przeznaczonego do przetwarzania informacji niejawnych  o klauzuli „zastrzeżone”:</w:t>
      </w:r>
    </w:p>
    <w:p w:rsidR="00D62013" w:rsidRPr="006419B1" w:rsidRDefault="00D62013" w:rsidP="00D6201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19B1">
        <w:rPr>
          <w:rFonts w:ascii="Times New Roman" w:hAnsi="Times New Roman" w:cs="Times New Roman"/>
          <w:sz w:val="24"/>
          <w:szCs w:val="24"/>
        </w:rPr>
        <w:t>Szczegółowe  Wymagania Bezpieczeństwa „Wydzielone Stanowisko Komputerowe” WSK przetwarzające informacje niejawne o klauzuli „ZASTRZEŻONE”, stanowiące  załącznik nr 1 do Zarządzenia,</w:t>
      </w:r>
    </w:p>
    <w:p w:rsidR="00D62013" w:rsidRPr="006419B1" w:rsidRDefault="00D62013" w:rsidP="00D6201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419B1">
        <w:rPr>
          <w:rFonts w:ascii="Times New Roman" w:hAnsi="Times New Roman" w:cs="Times New Roman"/>
          <w:sz w:val="24"/>
          <w:szCs w:val="24"/>
        </w:rPr>
        <w:t>Procedury Bezpiecznej Eksploatacji „ dla  systemu teleinformatycznego „Wydzielone Stanowisko Komputerowe”  WSK przetwarzające informacje niejawne o klauzuli „ZASTRZEŻONE”, stanowiące załącznik nr  2 do zarządzenia.</w:t>
      </w:r>
    </w:p>
    <w:p w:rsidR="00D62013" w:rsidRDefault="00D62013" w:rsidP="00D62013">
      <w:pPr>
        <w:autoSpaceDE w:val="0"/>
        <w:jc w:val="center"/>
      </w:pPr>
      <w:r>
        <w:t>§  2.</w:t>
      </w:r>
    </w:p>
    <w:p w:rsidR="00D62013" w:rsidRDefault="00D62013" w:rsidP="00D6201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2013" w:rsidRDefault="00D62013" w:rsidP="00D62013">
      <w:pPr>
        <w:autoSpaceDE w:val="0"/>
      </w:pPr>
      <w:r>
        <w:t>W związku z §  1 udzielam akredytacji bezpieczeństwa teleinformatycznego dla systemu teleinformatycznego  przeznaczonego do przetwarzania informacji niejawnych o klauzuli „ZASTRZEŻONE” w Urzędzie Gminy Młynarze.</w:t>
      </w:r>
    </w:p>
    <w:p w:rsidR="00D62013" w:rsidRDefault="00D62013" w:rsidP="00D6201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2013" w:rsidRDefault="00D62013" w:rsidP="00D62013">
      <w:pPr>
        <w:autoSpaceDE w:val="0"/>
        <w:jc w:val="center"/>
      </w:pPr>
      <w:r>
        <w:t>§  3.</w:t>
      </w:r>
    </w:p>
    <w:p w:rsidR="00D62013" w:rsidRDefault="00D62013" w:rsidP="00D6201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powierzam pełnomocnikowi ds. Ochrony Informacji Niejawnych, Inspektorowi Bezpieczeństwa Teleinformatycznego oraz Administratorowi Systemu Teleinformatycznego.</w:t>
      </w:r>
    </w:p>
    <w:p w:rsidR="00D62013" w:rsidRDefault="00D62013" w:rsidP="00D62013">
      <w:pPr>
        <w:autoSpaceDE w:val="0"/>
        <w:jc w:val="center"/>
      </w:pPr>
      <w:r>
        <w:t>§  4.</w:t>
      </w:r>
    </w:p>
    <w:p w:rsidR="00D62013" w:rsidRDefault="00D62013" w:rsidP="00D62013">
      <w:pPr>
        <w:autoSpaceDE w:val="0"/>
      </w:pPr>
    </w:p>
    <w:p w:rsidR="00D62013" w:rsidRDefault="00D62013" w:rsidP="00D62013">
      <w:pPr>
        <w:autoSpaceDE w:val="0"/>
      </w:pPr>
      <w:r>
        <w:t>Nadzór nad wykonaniem Zarządzenia powierzam Pełnomocnikowi ds. Ochrony Informacji Niejawnych.</w:t>
      </w:r>
    </w:p>
    <w:p w:rsidR="00D62013" w:rsidRDefault="00D62013" w:rsidP="00D62013">
      <w:pPr>
        <w:autoSpaceDE w:val="0"/>
        <w:jc w:val="center"/>
      </w:pPr>
      <w:r>
        <w:t>§  5.</w:t>
      </w:r>
    </w:p>
    <w:p w:rsidR="00D62013" w:rsidRDefault="00D62013" w:rsidP="00D62013">
      <w:pPr>
        <w:autoSpaceDE w:val="0"/>
        <w:jc w:val="center"/>
      </w:pPr>
    </w:p>
    <w:p w:rsidR="00D62013" w:rsidRDefault="00D62013" w:rsidP="00D62013">
      <w:pPr>
        <w:autoSpaceDE w:val="0"/>
      </w:pPr>
      <w:r>
        <w:t>Załączniki do Zarządzenia nie podlegają publikacji w Biuletynie Informacji Publicznej.</w:t>
      </w:r>
    </w:p>
    <w:p w:rsidR="00D62013" w:rsidRDefault="00D62013" w:rsidP="00D62013">
      <w:pPr>
        <w:autoSpaceDE w:val="0"/>
      </w:pPr>
    </w:p>
    <w:p w:rsidR="00D62013" w:rsidRDefault="00D62013" w:rsidP="00D62013">
      <w:pPr>
        <w:autoSpaceDE w:val="0"/>
        <w:jc w:val="center"/>
      </w:pPr>
      <w:r>
        <w:t>§  6.</w:t>
      </w:r>
    </w:p>
    <w:p w:rsidR="00D62013" w:rsidRDefault="00D62013" w:rsidP="00D62013">
      <w:pPr>
        <w:autoSpaceDE w:val="0"/>
        <w:jc w:val="center"/>
      </w:pPr>
    </w:p>
    <w:p w:rsidR="00D62013" w:rsidRDefault="00D62013" w:rsidP="00D62013">
      <w:pPr>
        <w:autoSpaceDE w:val="0"/>
      </w:pPr>
      <w:r>
        <w:t>Zarządzenie wchodzi w życie z dniem podpisania.</w:t>
      </w:r>
    </w:p>
    <w:p w:rsidR="00D62013" w:rsidRDefault="00D62013" w:rsidP="00D62013">
      <w:pPr>
        <w:autoSpaceDE w:val="0"/>
      </w:pPr>
    </w:p>
    <w:p w:rsidR="00D62013" w:rsidRDefault="00D62013" w:rsidP="00D62013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D62013" w:rsidRDefault="00D62013" w:rsidP="00D62013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D13029" w:rsidRDefault="00D13029"/>
    <w:sectPr w:rsidR="00D13029" w:rsidSect="00D13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D27BF"/>
    <w:multiLevelType w:val="hybridMultilevel"/>
    <w:tmpl w:val="1DB86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2013"/>
    <w:rsid w:val="00D13029"/>
    <w:rsid w:val="00D6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D6201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D6201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D620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2022-05-06T13:36:00Z</dcterms:created>
  <dcterms:modified xsi:type="dcterms:W3CDTF">2022-05-06T13:36:00Z</dcterms:modified>
</cp:coreProperties>
</file>