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D83" w:rsidRDefault="00E75D83">
      <w:pPr>
        <w:spacing w:after="0" w:line="360" w:lineRule="auto"/>
        <w:jc w:val="center"/>
        <w:rPr>
          <w:rFonts w:ascii="Times New Roman" w:hAnsi="Times New Roman"/>
          <w:b/>
        </w:rPr>
      </w:pPr>
    </w:p>
    <w:p w:rsidR="00E75D83" w:rsidRDefault="00E75D83">
      <w:pPr>
        <w:spacing w:after="0" w:line="360" w:lineRule="auto"/>
        <w:jc w:val="center"/>
        <w:rPr>
          <w:rFonts w:ascii="Times New Roman" w:hAnsi="Times New Roman"/>
          <w:b/>
        </w:rPr>
      </w:pPr>
    </w:p>
    <w:p w:rsidR="00E75D83" w:rsidRDefault="00E75D83">
      <w:pPr>
        <w:spacing w:after="0" w:line="360" w:lineRule="auto"/>
        <w:jc w:val="center"/>
        <w:rPr>
          <w:rFonts w:ascii="Times New Roman" w:hAnsi="Times New Roman"/>
          <w:b/>
        </w:rPr>
      </w:pPr>
    </w:p>
    <w:p w:rsidR="00E75D83" w:rsidRDefault="00E75D83">
      <w:pPr>
        <w:spacing w:after="0" w:line="360" w:lineRule="auto"/>
        <w:jc w:val="center"/>
        <w:rPr>
          <w:rFonts w:ascii="Times New Roman" w:hAnsi="Times New Roman"/>
          <w:b/>
        </w:rPr>
      </w:pPr>
    </w:p>
    <w:p w:rsidR="00E75D83" w:rsidRDefault="00E75D83">
      <w:pPr>
        <w:spacing w:after="0" w:line="360" w:lineRule="auto"/>
        <w:jc w:val="center"/>
        <w:rPr>
          <w:rFonts w:ascii="Times New Roman" w:hAnsi="Times New Roman"/>
          <w:b/>
        </w:rPr>
      </w:pPr>
    </w:p>
    <w:p w:rsidR="00E75D83" w:rsidRDefault="00E75D83">
      <w:pPr>
        <w:spacing w:after="0" w:line="360" w:lineRule="auto"/>
        <w:jc w:val="center"/>
        <w:rPr>
          <w:rFonts w:ascii="Times New Roman" w:hAnsi="Times New Roman"/>
          <w:color w:val="000000"/>
          <w:sz w:val="36"/>
        </w:rPr>
      </w:pPr>
    </w:p>
    <w:p w:rsidR="00E75D83" w:rsidRDefault="00E75D83">
      <w:pPr>
        <w:spacing w:after="0" w:line="360" w:lineRule="auto"/>
        <w:jc w:val="center"/>
        <w:rPr>
          <w:rFonts w:ascii="Times New Roman" w:hAnsi="Times New Roman"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RAPORT</w:t>
      </w:r>
    </w:p>
    <w:p w:rsidR="00E75D83" w:rsidRDefault="00E75D83">
      <w:pPr>
        <w:spacing w:after="0" w:line="360" w:lineRule="auto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O STANIE GMINY</w:t>
      </w:r>
    </w:p>
    <w:p w:rsidR="00E75D83" w:rsidRDefault="00E75D83">
      <w:pPr>
        <w:spacing w:after="0" w:line="360" w:lineRule="auto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36"/>
        </w:rPr>
        <w:t>MŁYNARZE</w:t>
      </w:r>
    </w:p>
    <w:p w:rsidR="00E75D83" w:rsidRDefault="00E75D83">
      <w:pPr>
        <w:spacing w:after="0" w:line="360" w:lineRule="auto"/>
        <w:jc w:val="center"/>
        <w:rPr>
          <w:rFonts w:ascii="Times New Roman" w:hAnsi="Times New Roman"/>
          <w:b/>
          <w:color w:val="000000"/>
        </w:rPr>
      </w:pPr>
    </w:p>
    <w:p w:rsidR="00E75D83" w:rsidRDefault="00E75D83">
      <w:pPr>
        <w:spacing w:after="0" w:line="360" w:lineRule="auto"/>
        <w:jc w:val="center"/>
        <w:rPr>
          <w:rFonts w:ascii="Times New Roman" w:hAnsi="Times New Roman"/>
          <w:b/>
          <w:color w:val="000000"/>
        </w:rPr>
      </w:pPr>
    </w:p>
    <w:p w:rsidR="00E75D83" w:rsidRDefault="00E75D83">
      <w:pPr>
        <w:spacing w:after="0" w:line="360" w:lineRule="auto"/>
        <w:jc w:val="center"/>
        <w:rPr>
          <w:rFonts w:ascii="Times New Roman" w:hAnsi="Times New Roman"/>
          <w:b/>
          <w:color w:val="000000"/>
        </w:rPr>
      </w:pPr>
      <w:r>
        <w:object w:dxaOrig="3761" w:dyaOrig="3935">
          <v:rect id="rectole0000000000" o:spid="_x0000_i1025" style="width:188.25pt;height:195pt" o:ole="" o:preferrelative="t" stroked="f">
            <v:imagedata r:id="rId5" o:title=""/>
          </v:rect>
          <o:OLEObject Type="Embed" ProgID="StaticMetafile" ShapeID="rectole0000000000" DrawAspect="Content" ObjectID="_1715593267" r:id="rId6"/>
        </w:object>
      </w:r>
    </w:p>
    <w:p w:rsidR="00E75D83" w:rsidRDefault="00E75D83">
      <w:pPr>
        <w:spacing w:after="0" w:line="360" w:lineRule="auto"/>
        <w:jc w:val="center"/>
        <w:rPr>
          <w:rFonts w:ascii="Times New Roman" w:hAnsi="Times New Roman"/>
          <w:b/>
          <w:color w:val="000000"/>
        </w:rPr>
      </w:pPr>
    </w:p>
    <w:p w:rsidR="00E75D83" w:rsidRDefault="00E75D83">
      <w:pPr>
        <w:spacing w:after="0" w:line="360" w:lineRule="auto"/>
        <w:jc w:val="center"/>
        <w:rPr>
          <w:rFonts w:ascii="Times New Roman" w:hAnsi="Times New Roman"/>
          <w:color w:val="000000"/>
          <w:sz w:val="36"/>
        </w:rPr>
      </w:pPr>
    </w:p>
    <w:p w:rsidR="00E75D83" w:rsidRDefault="00E75D83">
      <w:pPr>
        <w:suppressAutoHyphens/>
        <w:spacing w:after="0" w:line="360" w:lineRule="auto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za 2021 rok</w:t>
      </w:r>
    </w:p>
    <w:p w:rsidR="00E75D83" w:rsidRDefault="00E75D83">
      <w:pPr>
        <w:suppressAutoHyphens/>
        <w:spacing w:after="0" w:line="360" w:lineRule="auto"/>
        <w:jc w:val="center"/>
        <w:rPr>
          <w:rFonts w:ascii="Times New Roman" w:hAnsi="Times New Roman"/>
          <w:b/>
        </w:rPr>
      </w:pPr>
    </w:p>
    <w:p w:rsidR="00E75D83" w:rsidRDefault="00E75D83">
      <w:pPr>
        <w:suppressAutoHyphens/>
        <w:spacing w:after="0" w:line="360" w:lineRule="auto"/>
        <w:jc w:val="center"/>
        <w:rPr>
          <w:rFonts w:ascii="Times New Roman" w:hAnsi="Times New Roman"/>
          <w:b/>
        </w:rPr>
      </w:pPr>
    </w:p>
    <w:p w:rsidR="00E75D83" w:rsidRDefault="00E75D83">
      <w:pPr>
        <w:suppressAutoHyphens/>
        <w:spacing w:after="0" w:line="360" w:lineRule="auto"/>
        <w:jc w:val="center"/>
        <w:rPr>
          <w:rFonts w:ascii="Times New Roman" w:hAnsi="Times New Roman"/>
          <w:b/>
        </w:rPr>
      </w:pPr>
    </w:p>
    <w:p w:rsidR="00E75D83" w:rsidRDefault="00E75D83">
      <w:pPr>
        <w:suppressAutoHyphens/>
        <w:spacing w:after="0" w:line="360" w:lineRule="auto"/>
        <w:jc w:val="center"/>
        <w:rPr>
          <w:rFonts w:ascii="Times New Roman" w:hAnsi="Times New Roman"/>
          <w:b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E75D83" w:rsidRDefault="00E75D83">
      <w:pPr>
        <w:spacing w:after="0" w:line="360" w:lineRule="auto"/>
        <w:rPr>
          <w:rFonts w:ascii="Times New Roman" w:hAnsi="Times New Roman"/>
          <w:b/>
          <w:i/>
          <w:color w:val="000000"/>
        </w:rPr>
      </w:pPr>
    </w:p>
    <w:p w:rsidR="00E75D83" w:rsidRDefault="00E75D83">
      <w:pPr>
        <w:spacing w:after="0" w:line="360" w:lineRule="auto"/>
        <w:rPr>
          <w:rFonts w:ascii="Times New Roman" w:hAnsi="Times New Roman"/>
          <w:b/>
          <w:i/>
          <w:color w:val="000000"/>
        </w:rPr>
      </w:pPr>
    </w:p>
    <w:p w:rsidR="00E75D83" w:rsidRDefault="00E75D83">
      <w:pPr>
        <w:spacing w:after="0" w:line="360" w:lineRule="auto"/>
        <w:rPr>
          <w:rFonts w:ascii="Times New Roman" w:hAnsi="Times New Roman"/>
          <w:b/>
          <w:i/>
          <w:color w:val="000000"/>
        </w:rPr>
      </w:pPr>
    </w:p>
    <w:p w:rsidR="00E75D83" w:rsidRDefault="00E75D83">
      <w:pPr>
        <w:spacing w:after="0" w:line="360" w:lineRule="auto"/>
        <w:rPr>
          <w:rFonts w:ascii="Times New Roman" w:hAnsi="Times New Roman"/>
          <w:b/>
          <w:i/>
          <w:color w:val="000000"/>
        </w:rPr>
      </w:pPr>
    </w:p>
    <w:p w:rsidR="00E75D83" w:rsidRDefault="00E75D83">
      <w:pPr>
        <w:spacing w:after="0" w:line="360" w:lineRule="auto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  <w:t>I. WSTĘP</w:t>
      </w:r>
    </w:p>
    <w:p w:rsidR="00E75D83" w:rsidRDefault="00E75D83">
      <w:pPr>
        <w:spacing w:after="0" w:line="360" w:lineRule="auto"/>
        <w:rPr>
          <w:rFonts w:ascii="Times New Roman" w:hAnsi="Times New Roman"/>
          <w:color w:val="000000"/>
        </w:rPr>
      </w:pPr>
    </w:p>
    <w:p w:rsidR="00E75D83" w:rsidRDefault="00E75D83">
      <w:pPr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Obowiązek sporządzenia raportu o stanie gminy wynika z art. 28aa ustawy o samorządzie gminnym. Raport obejmuje podsumowanie działalności Wójta Gminy  Młynarze w roku 2021.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II. INFORMACJE OGÓLNE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Charakterystyka gminy Młynarze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Gmina Młynarze jest jedną z najmniejszych i najmłodsz</w:t>
      </w:r>
      <w:r>
        <w:rPr>
          <w:rFonts w:ascii="Times New Roman" w:hAnsi="Times New Roman"/>
          <w:b/>
        </w:rPr>
        <w:t>y</w:t>
      </w:r>
      <w:r>
        <w:rPr>
          <w:rFonts w:ascii="Times New Roman" w:hAnsi="Times New Roman"/>
        </w:rPr>
        <w:t>ch gmin na Mazowszu.                  Utworzono ją w 1992 roku z inicjatywy Społecznego Komitetu Utworzenia Gminy.  Obszar gminy leży w północno – środkowej części województwa mazowieckiego, w powiecie makowskim. Sąsiaduje z gminami: Sypniewo, Czerwonka, Różan i Olszewo Borki.  Rzeka Narew stanowi jej naturalną południowo - wschodnią granicę z gminą Goworowo i Rzekuń.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object w:dxaOrig="8605" w:dyaOrig="6550">
          <v:rect id="rectole0000000001" o:spid="_x0000_i1026" style="width:430.5pt;height:327.75pt" o:ole="" o:preferrelative="t" stroked="f">
            <v:imagedata r:id="rId7" o:title=""/>
          </v:rect>
          <o:OLEObject Type="Embed" ProgID="StaticMetafile" ShapeID="rectole0000000001" DrawAspect="Content" ObjectID="_1715593268" r:id="rId8"/>
        </w:objec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Gmina ma charakter typowo rolniczy, zajmuje powierzchnię 75,04 km². 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Lasy stanowią ponad 30 % . Podzielona jest na 15 sołectw, obejmujących  17 miejscowości: Długołęka Koski, Długołęka Wielka, Gierwaty, Głażewo Cholewy i Głażewo Święszki, Kołaki Młynarze, Modzele, Ochenki, Ogony, Rupin, </w:t>
      </w:r>
      <w:proofErr w:type="spellStart"/>
      <w:r>
        <w:rPr>
          <w:rFonts w:ascii="Times New Roman" w:hAnsi="Times New Roman"/>
        </w:rPr>
        <w:t>Sadykierz</w:t>
      </w:r>
      <w:proofErr w:type="spellEnd"/>
      <w:r>
        <w:rPr>
          <w:rFonts w:ascii="Times New Roman" w:hAnsi="Times New Roman"/>
        </w:rPr>
        <w:t>, Sieluń, Strzemieczne Oleksy, Strzemieczne Wiosny, Strzemieczne Hieronimy,  Załęże Ponikiewka.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Siedzibą władz gminnych jest miejscowość Młynarze, leżąca nad rzeką Róż, przy drodze krajowej  nr 61 z Warszawy na Pojezierze Mazurskie i Suwalskie i dalej na Litwę. 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Młynarze są centrum administracyjnym i usługowym dla  wszystkich mieszkańców gminy.                                 Tu znajdują się  następujące urzędy, instytucje oświatowe, instytucje kultury oraz firmy usługowo handlowe: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Urząd Gminy, Publiczna Szkoła Podstawowa z Publicznym Przedszkolem, Publiczne Gimnazjum, Gminny Ośrodek Pomocy Społecznej, Gminna Biblioteka Publiczna, ośrodek zdrowia, poczta, punkt kasowy BS Różan, firma BIO PAL, zakład mechaniki samochodowej   i wulkanizacji, Rado - Auto -Serwis, zakład przetwórstwa drzewnego P.P.H.U. Trans - Wood s.c.  i </w:t>
      </w:r>
      <w:proofErr w:type="spellStart"/>
      <w:r>
        <w:rPr>
          <w:rFonts w:ascii="Times New Roman" w:hAnsi="Times New Roman"/>
        </w:rPr>
        <w:t>Centropal</w:t>
      </w:r>
      <w:proofErr w:type="spellEnd"/>
      <w:r>
        <w:rPr>
          <w:rFonts w:ascii="Times New Roman" w:hAnsi="Times New Roman"/>
        </w:rPr>
        <w:t>, 2 sklepy wielobranżowe, sklep budowlany, restauracja „Braterska”.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Poza tym w innych miejscowościach funkcjonują większe  firmy: P.P.U.H. Eliot,  Grill IMPEX, Marek Ogonowski H.T.U. i inne firmy związane z przetwórstwem drewna, usługami remontowo -budowlanymi oraz transportem.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Na terenie Gminy działają 4 jednostki OSP z wieloletnią tradycją.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Od 2012 roku Gmina Młynarze ma herb, flagę i pieczęć, nawiązujące do naszej historii.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Walory Przyrodnicze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E75D83" w:rsidRDefault="00E75D83" w:rsidP="002F2E16">
      <w:pPr>
        <w:suppressAutoHyphens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Część terenu gminy znajduje się w sieci Natura 2000 co stanowi 22 % powierzchni gminy.</w:t>
      </w:r>
    </w:p>
    <w:p w:rsidR="00E75D83" w:rsidRDefault="00E75D83" w:rsidP="002F2E16">
      <w:pPr>
        <w:suppressAutoHyphens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Dogodne połączenie komunikacyjne i drogowe, jak również walory środowiska przyrodniczego: czyste powietrze, obecność lasów oraz urokliwe zakątki Narwi i jej pozostałości starorzeczy tj. jeziora: </w:t>
      </w:r>
      <w:proofErr w:type="spellStart"/>
      <w:r>
        <w:rPr>
          <w:rFonts w:ascii="Times New Roman" w:hAnsi="Times New Roman"/>
        </w:rPr>
        <w:t>Sadykierskie</w:t>
      </w:r>
      <w:proofErr w:type="spellEnd"/>
      <w:r>
        <w:rPr>
          <w:rFonts w:ascii="Times New Roman" w:hAnsi="Times New Roman"/>
        </w:rPr>
        <w:t xml:space="preserve">, Ogonowskie i </w:t>
      </w:r>
      <w:proofErr w:type="spellStart"/>
      <w:r>
        <w:rPr>
          <w:rFonts w:ascii="Times New Roman" w:hAnsi="Times New Roman"/>
        </w:rPr>
        <w:t>Sieluńskie</w:t>
      </w:r>
      <w:proofErr w:type="spellEnd"/>
      <w:r>
        <w:rPr>
          <w:rFonts w:ascii="Times New Roman" w:hAnsi="Times New Roman"/>
        </w:rPr>
        <w:t>, sprzyjają rozwojowi turystyki pobytowej, zwłaszcza w okresie letnim. Mieszkańcy naszej gminy słyną z gościnności i życzliwości. Niepowtarzalne walory przyrodnicze, czyste powietrze zachwycają bogactwem świata roślinnego i zwierzęcego, czynią gminę szczególnie atrakcyjną dla turystów. Można tu uprawiać wycieczki piesze, rowerowe, zbierać grzyby i owoce  runa leśnego, a w rzece Narew i jej starorzeczach łowić ryby.</w:t>
      </w:r>
    </w:p>
    <w:p w:rsidR="00E75D83" w:rsidRDefault="00E75D83" w:rsidP="002F2E16">
      <w:pPr>
        <w:suppressAutoHyphens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Od lat na terenie Gminy Młynarze rozwija się budownictwo letniskowe w miejscowościach: Ogony, Modzele, Kołaki, </w:t>
      </w:r>
      <w:proofErr w:type="spellStart"/>
      <w:r>
        <w:rPr>
          <w:rFonts w:ascii="Times New Roman" w:hAnsi="Times New Roman"/>
        </w:rPr>
        <w:t>Sadykierz</w:t>
      </w:r>
      <w:proofErr w:type="spellEnd"/>
      <w:r>
        <w:rPr>
          <w:rFonts w:ascii="Times New Roman" w:hAnsi="Times New Roman"/>
        </w:rPr>
        <w:t xml:space="preserve"> i Młynarze. W przyszłości, po rozbudowie infrastruktury turystycznej i rekreacyjnej oraz odpowiedniej promocji możliwym będzie zachęcenie turystów do systematycznego odwiedzania naszej gminy w ramach turystyki pobytowej i kwalifikowanej. Tereny nadnarwiańskie łączące wsie: Sieluń, Młynarze, Ogony, Modzele, </w:t>
      </w:r>
      <w:proofErr w:type="spellStart"/>
      <w:r>
        <w:rPr>
          <w:rFonts w:ascii="Times New Roman" w:hAnsi="Times New Roman"/>
        </w:rPr>
        <w:t>Sadykierz</w:t>
      </w:r>
      <w:proofErr w:type="spellEnd"/>
      <w:r>
        <w:rPr>
          <w:rFonts w:ascii="Times New Roman" w:hAnsi="Times New Roman"/>
        </w:rPr>
        <w:t xml:space="preserve"> i Kołaki stwarzają możliwości do prowadzenia szlaków turystyki rowerowej i konnej.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  <w:t>Od kilku lat w Urzędzie Gminy i w Gminnej Bibliotece Publicznej wprowadzono bezpłatny dostęp do Internetu dla mieszkańców naszej gminy (i nie tylko) oraz korzystanie z innych urządzeń komunikacji społecznej.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Gmina wyposażona jest w podstawową infrastrukturę niezbędną do funkcjonowania mieszkańców : sieć wodociągową, telefoniczną i komunikacyjną oraz dobry stan dróg lokalnych. 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W okresie letnim gmina organizuje  festyny rodzinne z wieloma atrakcjami zwłaszcza dla najmłodszych.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Miłośnicy książek mogą korzystać z atrakcyjnych zbiorów w Gminnej Bibliotece Publicznej w Młynarzach zawierających m.in. materiały regionalne tekstowe, stare fotografie i inne. Biblioteka jako jedyna instytucja kultury jest współorganizatorem różnych form pracy kulturalnej min. wystaw, konkursów, imprez biblioteczne dla dzieci i młodzieży, spotkań autorskie, festynów.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Uczniowie Publicznej Szkoły Podstawowej i Publicznego Gimnazjum co roku prezentują programy artystyczne podczas obchodów, rocznic i świąt państwowych, gminnych oraz kościelnych.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Funkcjonujący na tutejszym terenie Uczniowski Klub Sportowy „Potok” systematycznie organizuje otwarte i gminne turnieje sportowe.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  <w:i/>
        </w:rPr>
        <w:t xml:space="preserve">Z kart historii. Zabytki i Miejsca Pamięci Narodowej  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 xml:space="preserve">Jedynym zabytkiem w gminie jest Kościół Parafialny pw. Św. </w:t>
      </w:r>
      <w:proofErr w:type="spellStart"/>
      <w:r>
        <w:rPr>
          <w:rFonts w:ascii="Times New Roman" w:hAnsi="Times New Roman"/>
        </w:rPr>
        <w:t>Stanislawa</w:t>
      </w:r>
      <w:proofErr w:type="spellEnd"/>
      <w:r>
        <w:rPr>
          <w:rFonts w:ascii="Times New Roman" w:hAnsi="Times New Roman"/>
        </w:rPr>
        <w:t xml:space="preserve"> Biskupa                                   i Męczennika w miejscowości Sieluń.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Sieluń jest największą miejscowością w gminie i ma ponad 600 letnią historię. W XIII w. stanowił centralny ośrodek dóbr kościelnych, należących do uposażenia biskupstwa płockiego. Dobra te nazywano „ Księstwem </w:t>
      </w:r>
      <w:proofErr w:type="spellStart"/>
      <w:r>
        <w:rPr>
          <w:rFonts w:ascii="Times New Roman" w:hAnsi="Times New Roman"/>
        </w:rPr>
        <w:t>Sieluńskim</w:t>
      </w:r>
      <w:proofErr w:type="spellEnd"/>
      <w:r>
        <w:rPr>
          <w:rFonts w:ascii="Times New Roman" w:hAnsi="Times New Roman"/>
        </w:rPr>
        <w:t>”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Historia Sielunia splata się w jedną całość z dziejami Młynarzy. Nazwa Młynarze pochodzi od wzniesionych 3 młynów w okolicznych wsiach i samej miejscowości położonej nad rzeką Róż.  Miejscowa legenda głosi, że założycielem miejscowości był rycerz Grzymała, który dostał te tereny za zasługi wojenne. Najstarszy dokument, w którym jest mowa o wsi Grzymały Młynarze pochodzi  z 1609 r. Wymieniona jest ona wśród miejscowości należących do parafii Sieluń. Po II wojnie światowej do 1954 r. Młynarze należały do gminy Sieluń i były siedzibą gminnej administracji. Młynarze zaistniały również w okresie  Powstania Listopadowego. Dnia 15 lipca 1831 roku miała tu miejsce zwycięska potyczka  5 pułku Ułanów Zamoyskich, która została uwieczniona w 1890 r.  przez znanego malarza Wojciecha Kossaka na obrazie pt. Bitwa pod Młynarzami. W 165 rocznicę tej bitwy przed budynkiem szkoły w Młynarzach odsłonięto pomnik upamiętniający to wydarzenie, ufundowany przez kombatantów AK, władze gminne i mieszkańców.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II wojna światowa od samego początku zapisała się krwawo dla mieszkańców gminy. Na parafialnym cmentarzu znajdują się mogiły pierwszych ofiar hitleryzmu.: rozstrzelanych w miejscu określanym potocznie jako „Wysoki Dział” mieszkańców okolicznych wsi oraz lotników z załogi </w:t>
      </w:r>
      <w:r>
        <w:rPr>
          <w:rFonts w:ascii="Times New Roman" w:hAnsi="Times New Roman"/>
        </w:rPr>
        <w:lastRenderedPageBreak/>
        <w:t>samolotu” Karaś” 41 Eskadry Rozpoznawczej Armii Modlin, którzy oddali życie w obronie naszych terenów podczas bojowego lotu nad wsią Modzele.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  <w:t>Zaprezentowane informacje o naszej gminie mogą posłużyć nawiązaniu trwałych kontaktów  i korzystnej współpracy oraz stanowić zachętę do odwiedzenia choć raz naszej gminy jak też pobytów okresowych, a nawet stałych.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Demografia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Gminę Młynarze zamieszkuje 1687 mieszkańców, w tym 881 mężczyzn i 806 kobiet.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STATYSTYKA MIESZKAŃCÓW WEDŁUG WIEKU I PŁCI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2265"/>
        <w:gridCol w:w="2265"/>
        <w:gridCol w:w="2266"/>
        <w:gridCol w:w="2266"/>
      </w:tblGrid>
      <w:tr w:rsidR="00E75D83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Wiek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Mężczyzn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Kobiet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Ogółem</w:t>
            </w:r>
          </w:p>
        </w:tc>
      </w:tr>
      <w:tr w:rsidR="00E75D83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0-2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45</w:t>
            </w:r>
          </w:p>
        </w:tc>
      </w:tr>
      <w:tr w:rsidR="00E75D83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19</w:t>
            </w:r>
          </w:p>
        </w:tc>
      </w:tr>
      <w:tr w:rsidR="00E75D83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4-5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51</w:t>
            </w:r>
          </w:p>
        </w:tc>
      </w:tr>
      <w:tr w:rsidR="00E75D83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14</w:t>
            </w:r>
          </w:p>
        </w:tc>
      </w:tr>
      <w:tr w:rsidR="00E75D83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21</w:t>
            </w:r>
          </w:p>
        </w:tc>
      </w:tr>
      <w:tr w:rsidR="00E75D83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8-12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104</w:t>
            </w:r>
          </w:p>
        </w:tc>
      </w:tr>
      <w:tr w:rsidR="00E75D83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13-15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56</w:t>
            </w:r>
          </w:p>
        </w:tc>
      </w:tr>
      <w:tr w:rsidR="00E75D83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16-17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41</w:t>
            </w:r>
          </w:p>
        </w:tc>
      </w:tr>
      <w:tr w:rsidR="00E75D83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19</w:t>
            </w:r>
          </w:p>
        </w:tc>
      </w:tr>
      <w:tr w:rsidR="00E75D83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19-65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591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591</w:t>
            </w:r>
          </w:p>
        </w:tc>
      </w:tr>
      <w:tr w:rsidR="00E75D83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19-60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425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425</w:t>
            </w:r>
          </w:p>
        </w:tc>
      </w:tr>
      <w:tr w:rsidR="00E75D83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&gt;65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101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101</w:t>
            </w:r>
          </w:p>
        </w:tc>
      </w:tr>
      <w:tr w:rsidR="00E75D83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&gt;60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200</w:t>
            </w:r>
          </w:p>
        </w:tc>
      </w:tr>
      <w:tr w:rsidR="00E75D83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ogółem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881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806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1687</w:t>
            </w:r>
          </w:p>
        </w:tc>
      </w:tr>
    </w:tbl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W roku 2021 urodziło się 13 osób, natomiast zmarło 25 osoby.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LICZBA  LUDNOŚCI  W PODZIALE  NA  POSZCZEGÓLNE  SOŁECTWA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534"/>
        <w:gridCol w:w="4520"/>
        <w:gridCol w:w="4126"/>
      </w:tblGrid>
      <w:tr w:rsidR="00E75D83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  <w:b/>
              </w:rPr>
              <w:t>LP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  <w:b/>
              </w:rPr>
              <w:t>Sołectwo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  <w:b/>
              </w:rPr>
              <w:t>Liczba mieszkańców</w:t>
            </w:r>
          </w:p>
        </w:tc>
      </w:tr>
      <w:tr w:rsidR="00E75D83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Długołęka-Koski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20</w:t>
            </w:r>
          </w:p>
        </w:tc>
      </w:tr>
      <w:tr w:rsidR="00E75D83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Długołęka Wielka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81</w:t>
            </w:r>
          </w:p>
        </w:tc>
      </w:tr>
      <w:tr w:rsidR="00E75D83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Gierwaty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80</w:t>
            </w:r>
          </w:p>
        </w:tc>
      </w:tr>
      <w:tr w:rsidR="00E75D83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Głażewo-Cholewy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95</w:t>
            </w:r>
          </w:p>
        </w:tc>
      </w:tr>
      <w:tr w:rsidR="00E75D83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Głażewo-Święszki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138</w:t>
            </w:r>
          </w:p>
        </w:tc>
      </w:tr>
      <w:tr w:rsidR="00E75D83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Kołaki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110</w:t>
            </w:r>
          </w:p>
        </w:tc>
      </w:tr>
      <w:tr w:rsidR="00E75D83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Młynarze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259</w:t>
            </w:r>
          </w:p>
        </w:tc>
      </w:tr>
      <w:tr w:rsidR="00E75D83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Modzele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48</w:t>
            </w:r>
          </w:p>
        </w:tc>
      </w:tr>
      <w:tr w:rsidR="00E75D83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Ochenki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32</w:t>
            </w:r>
          </w:p>
        </w:tc>
      </w:tr>
      <w:tr w:rsidR="00E75D83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Ogony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146</w:t>
            </w:r>
          </w:p>
        </w:tc>
      </w:tr>
      <w:tr w:rsidR="00E75D83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Rupin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96</w:t>
            </w:r>
          </w:p>
        </w:tc>
      </w:tr>
      <w:tr w:rsidR="00E75D83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proofErr w:type="spellStart"/>
            <w:r>
              <w:rPr>
                <w:rFonts w:ascii="Times New Roman" w:hAnsi="Times New Roman"/>
              </w:rPr>
              <w:t>Sadykierz</w:t>
            </w:r>
            <w:proofErr w:type="spellEnd"/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162</w:t>
            </w:r>
          </w:p>
        </w:tc>
      </w:tr>
      <w:tr w:rsidR="00E75D83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Sieluń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251</w:t>
            </w:r>
          </w:p>
        </w:tc>
      </w:tr>
      <w:tr w:rsidR="00E75D83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Strzemieczne-Oleksy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127</w:t>
            </w:r>
          </w:p>
        </w:tc>
      </w:tr>
      <w:tr w:rsidR="00E75D83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Załęże-Ponikiewka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42</w:t>
            </w:r>
          </w:p>
        </w:tc>
      </w:tr>
    </w:tbl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Pr="00FB6CFA" w:rsidRDefault="00E75D83" w:rsidP="00BB3C68">
      <w:pPr>
        <w:pStyle w:val="Standard"/>
        <w:spacing w:after="0" w:line="360" w:lineRule="auto"/>
        <w:rPr>
          <w:rFonts w:ascii="Times New Roman" w:hAnsi="Times New Roman" w:cs="Times New Roman"/>
        </w:rPr>
      </w:pPr>
      <w:r w:rsidRPr="00FB6CFA">
        <w:rPr>
          <w:rFonts w:ascii="Times New Roman" w:hAnsi="Times New Roman" w:cs="Times New Roman"/>
        </w:rPr>
        <w:t>Na początku 20</w:t>
      </w:r>
      <w:r w:rsidR="000641DF">
        <w:rPr>
          <w:rFonts w:ascii="Times New Roman" w:hAnsi="Times New Roman" w:cs="Times New Roman"/>
        </w:rPr>
        <w:t>21</w:t>
      </w:r>
      <w:r w:rsidRPr="00FB6CFA">
        <w:rPr>
          <w:rFonts w:ascii="Times New Roman" w:hAnsi="Times New Roman" w:cs="Times New Roman"/>
        </w:rPr>
        <w:t xml:space="preserve"> roku na terenie gminy było 1</w:t>
      </w:r>
      <w:r w:rsidR="000641DF">
        <w:rPr>
          <w:rFonts w:ascii="Times New Roman" w:hAnsi="Times New Roman" w:cs="Times New Roman"/>
        </w:rPr>
        <w:t>05</w:t>
      </w:r>
      <w:r w:rsidRPr="00FB6CFA">
        <w:rPr>
          <w:rFonts w:ascii="Times New Roman" w:hAnsi="Times New Roman" w:cs="Times New Roman"/>
        </w:rPr>
        <w:t xml:space="preserve"> osób zarejestrowanych w Powiatowym Urzędzie Pracy jako bezrobotni w tym </w:t>
      </w:r>
      <w:r w:rsidR="000641DF">
        <w:rPr>
          <w:rFonts w:ascii="Times New Roman" w:hAnsi="Times New Roman" w:cs="Times New Roman"/>
        </w:rPr>
        <w:t>44</w:t>
      </w:r>
      <w:r w:rsidRPr="00FB6CFA">
        <w:rPr>
          <w:rFonts w:ascii="Times New Roman" w:hAnsi="Times New Roman" w:cs="Times New Roman"/>
        </w:rPr>
        <w:t xml:space="preserve"> kobiet. Z prawem do zasiłku </w:t>
      </w:r>
      <w:r w:rsidR="000641DF">
        <w:rPr>
          <w:rFonts w:ascii="Times New Roman" w:hAnsi="Times New Roman" w:cs="Times New Roman"/>
        </w:rPr>
        <w:t>8</w:t>
      </w:r>
      <w:r w:rsidRPr="00FB6CFA">
        <w:rPr>
          <w:rFonts w:ascii="Times New Roman" w:hAnsi="Times New Roman" w:cs="Times New Roman"/>
        </w:rPr>
        <w:t xml:space="preserve"> osób,</w:t>
      </w:r>
    </w:p>
    <w:p w:rsidR="00E75D83" w:rsidRPr="00FB6CFA" w:rsidRDefault="00E75D83" w:rsidP="00BB3C68">
      <w:pPr>
        <w:pStyle w:val="Standard"/>
        <w:spacing w:after="0" w:line="360" w:lineRule="auto"/>
        <w:rPr>
          <w:rFonts w:ascii="Times New Roman" w:hAnsi="Times New Roman" w:cs="Times New Roman"/>
        </w:rPr>
      </w:pPr>
      <w:r w:rsidRPr="00FB6CFA">
        <w:rPr>
          <w:rFonts w:ascii="Times New Roman" w:hAnsi="Times New Roman" w:cs="Times New Roman"/>
        </w:rPr>
        <w:t>w tym</w:t>
      </w:r>
      <w:r w:rsidR="000641DF">
        <w:rPr>
          <w:rFonts w:ascii="Times New Roman" w:hAnsi="Times New Roman" w:cs="Times New Roman"/>
        </w:rPr>
        <w:t>3</w:t>
      </w:r>
      <w:r w:rsidRPr="00FB6CFA">
        <w:rPr>
          <w:rFonts w:ascii="Times New Roman" w:hAnsi="Times New Roman" w:cs="Times New Roman"/>
        </w:rPr>
        <w:t xml:space="preserve"> kobiet. Do 30 roku życia było zarejestrowanych </w:t>
      </w:r>
      <w:r w:rsidR="000641DF">
        <w:rPr>
          <w:rFonts w:ascii="Times New Roman" w:hAnsi="Times New Roman" w:cs="Times New Roman"/>
        </w:rPr>
        <w:t>37</w:t>
      </w:r>
      <w:r w:rsidRPr="00FB6CFA">
        <w:rPr>
          <w:rFonts w:ascii="Times New Roman" w:hAnsi="Times New Roman" w:cs="Times New Roman"/>
        </w:rPr>
        <w:t xml:space="preserve"> osób. Długotrwale bezrobotni 6</w:t>
      </w:r>
      <w:r w:rsidR="000641DF">
        <w:rPr>
          <w:rFonts w:ascii="Times New Roman" w:hAnsi="Times New Roman" w:cs="Times New Roman"/>
        </w:rPr>
        <w:t>4</w:t>
      </w:r>
      <w:r w:rsidRPr="00FB6CFA">
        <w:rPr>
          <w:rFonts w:ascii="Times New Roman" w:hAnsi="Times New Roman" w:cs="Times New Roman"/>
        </w:rPr>
        <w:t xml:space="preserve"> osób (powyżej 1 roku), powyżej 50 roku życia 1</w:t>
      </w:r>
      <w:r w:rsidR="000641DF">
        <w:rPr>
          <w:rFonts w:ascii="Times New Roman" w:hAnsi="Times New Roman" w:cs="Times New Roman"/>
        </w:rPr>
        <w:t>4</w:t>
      </w:r>
      <w:r w:rsidRPr="00FB6CFA">
        <w:rPr>
          <w:rFonts w:ascii="Times New Roman" w:hAnsi="Times New Roman" w:cs="Times New Roman"/>
        </w:rPr>
        <w:t xml:space="preserve"> osób.</w:t>
      </w:r>
    </w:p>
    <w:p w:rsidR="00E75D83" w:rsidRPr="00FB6CFA" w:rsidRDefault="00E75D83" w:rsidP="00BB3C68">
      <w:pPr>
        <w:pStyle w:val="Standard"/>
        <w:spacing w:after="0" w:line="360" w:lineRule="auto"/>
        <w:rPr>
          <w:rFonts w:ascii="Times New Roman" w:hAnsi="Times New Roman" w:cs="Times New Roman"/>
        </w:rPr>
      </w:pPr>
      <w:r w:rsidRPr="00FB6CFA">
        <w:rPr>
          <w:rFonts w:ascii="Times New Roman" w:hAnsi="Times New Roman" w:cs="Times New Roman"/>
        </w:rPr>
        <w:t>Na koniec 20</w:t>
      </w:r>
      <w:r w:rsidR="000641DF">
        <w:rPr>
          <w:rFonts w:ascii="Times New Roman" w:hAnsi="Times New Roman" w:cs="Times New Roman"/>
        </w:rPr>
        <w:t>21</w:t>
      </w:r>
      <w:r w:rsidRPr="00FB6CFA">
        <w:rPr>
          <w:rFonts w:ascii="Times New Roman" w:hAnsi="Times New Roman" w:cs="Times New Roman"/>
        </w:rPr>
        <w:t>roku zarejestrowanych w Powiatowym Urzędzie Pracy było 9</w:t>
      </w:r>
      <w:r w:rsidR="000641DF">
        <w:rPr>
          <w:rFonts w:ascii="Times New Roman" w:hAnsi="Times New Roman" w:cs="Times New Roman"/>
        </w:rPr>
        <w:t>6</w:t>
      </w:r>
      <w:r w:rsidRPr="00FB6CFA">
        <w:rPr>
          <w:rFonts w:ascii="Times New Roman" w:hAnsi="Times New Roman" w:cs="Times New Roman"/>
        </w:rPr>
        <w:t xml:space="preserve"> osoby w tym 43 kobiet, z prawem do zasiłku </w:t>
      </w:r>
      <w:r w:rsidR="000641DF">
        <w:rPr>
          <w:rFonts w:ascii="Times New Roman" w:hAnsi="Times New Roman" w:cs="Times New Roman"/>
        </w:rPr>
        <w:t>6</w:t>
      </w:r>
      <w:r w:rsidRPr="00FB6CFA">
        <w:rPr>
          <w:rFonts w:ascii="Times New Roman" w:hAnsi="Times New Roman" w:cs="Times New Roman"/>
        </w:rPr>
        <w:t xml:space="preserve"> osób, w tym</w:t>
      </w:r>
      <w:r w:rsidR="000641DF">
        <w:rPr>
          <w:rFonts w:ascii="Times New Roman" w:hAnsi="Times New Roman" w:cs="Times New Roman"/>
        </w:rPr>
        <w:t xml:space="preserve"> 1 </w:t>
      </w:r>
      <w:r w:rsidRPr="00FB6CFA">
        <w:rPr>
          <w:rFonts w:ascii="Times New Roman" w:hAnsi="Times New Roman" w:cs="Times New Roman"/>
        </w:rPr>
        <w:t xml:space="preserve"> kobiet</w:t>
      </w:r>
      <w:r w:rsidR="000641DF">
        <w:rPr>
          <w:rFonts w:ascii="Times New Roman" w:hAnsi="Times New Roman" w:cs="Times New Roman"/>
        </w:rPr>
        <w:t>a</w:t>
      </w:r>
      <w:r w:rsidRPr="00FB6CFA">
        <w:rPr>
          <w:rFonts w:ascii="Times New Roman" w:hAnsi="Times New Roman" w:cs="Times New Roman"/>
        </w:rPr>
        <w:t xml:space="preserve">. Do 30 roku życia zarejestrowanych było </w:t>
      </w:r>
      <w:r w:rsidR="000641DF">
        <w:rPr>
          <w:rFonts w:ascii="Times New Roman" w:hAnsi="Times New Roman" w:cs="Times New Roman"/>
        </w:rPr>
        <w:t>38</w:t>
      </w:r>
      <w:r w:rsidRPr="00FB6CFA">
        <w:rPr>
          <w:rFonts w:ascii="Times New Roman" w:hAnsi="Times New Roman" w:cs="Times New Roman"/>
        </w:rPr>
        <w:t xml:space="preserve"> osób, powyżej 50 </w:t>
      </w:r>
      <w:r w:rsidR="000641DF">
        <w:rPr>
          <w:rFonts w:ascii="Times New Roman" w:hAnsi="Times New Roman" w:cs="Times New Roman"/>
        </w:rPr>
        <w:t xml:space="preserve"> </w:t>
      </w:r>
      <w:r w:rsidRPr="00FB6CFA">
        <w:rPr>
          <w:rFonts w:ascii="Times New Roman" w:hAnsi="Times New Roman" w:cs="Times New Roman"/>
        </w:rPr>
        <w:t>roku życia 16</w:t>
      </w:r>
      <w:r w:rsidR="000641DF">
        <w:rPr>
          <w:rFonts w:ascii="Times New Roman" w:hAnsi="Times New Roman" w:cs="Times New Roman"/>
        </w:rPr>
        <w:t xml:space="preserve"> osób. Długotrwale bezrobotni 61</w:t>
      </w:r>
      <w:r w:rsidRPr="00FB6CFA">
        <w:rPr>
          <w:rFonts w:ascii="Times New Roman" w:hAnsi="Times New Roman" w:cs="Times New Roman"/>
        </w:rPr>
        <w:t xml:space="preserve"> osób.</w:t>
      </w:r>
    </w:p>
    <w:p w:rsidR="00E75D83" w:rsidRPr="00244227" w:rsidRDefault="00E75D83">
      <w:pPr>
        <w:suppressAutoHyphens/>
        <w:spacing w:after="0" w:line="360" w:lineRule="auto"/>
        <w:rPr>
          <w:rFonts w:ascii="Times New Roman" w:hAnsi="Times New Roman"/>
          <w:color w:val="FF0000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FINANSE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Budżet Gminy Młynarze po zmianach za 2021 rok wynosił po stronie: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  <w:r w:rsidRPr="00F51343">
        <w:rPr>
          <w:rFonts w:ascii="Times New Roman" w:hAnsi="Times New Roman"/>
          <w:b/>
        </w:rPr>
        <w:t>Dochodów                                                                           14.028.466,52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  <w:bCs/>
        </w:rPr>
      </w:pPr>
      <w:r w:rsidRPr="00F51343">
        <w:rPr>
          <w:rFonts w:ascii="Times New Roman" w:hAnsi="Times New Roman"/>
          <w:b/>
        </w:rPr>
        <w:t xml:space="preserve">Wydatków                                                                          </w:t>
      </w:r>
      <w:r w:rsidRPr="00F51343">
        <w:rPr>
          <w:rFonts w:ascii="Times New Roman" w:hAnsi="Times New Roman"/>
          <w:b/>
          <w:bCs/>
        </w:rPr>
        <w:t>16.619.871,65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ab/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Planowany deficyt w kwocie 2.591.405,13 zł.- wykonanie -33.578,69 zł  Plan rozchodu budżetu 50.038,00 zł wykonanie 50.038,00 zł. Przychody planowane 2.641.443,13 zł </w:t>
      </w:r>
      <w:r w:rsidR="0000037A">
        <w:rPr>
          <w:rFonts w:ascii="Times New Roman" w:hAnsi="Times New Roman"/>
        </w:rPr>
        <w:t>wykonanie: 3.064.414,22 zł tj.:</w:t>
      </w:r>
      <w:r w:rsidRPr="00F51343">
        <w:rPr>
          <w:rFonts w:ascii="Times New Roman" w:hAnsi="Times New Roman"/>
        </w:rPr>
        <w:t xml:space="preserve">- nadwyżka z lat ubiegłych- 473.009,09 zł,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-przychody jednostek samorządu terytorialnego z niewykorzystanych środków pieniężnych na  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rachunku bieżącym budżetu, wynikających z rozliczenia dochodów i wydatków nimi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finansowanych związanych ze szczególnymi zasadami wykonywania budżetu określonymi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w odrębn</w:t>
      </w:r>
      <w:r w:rsidR="0000037A">
        <w:rPr>
          <w:rFonts w:ascii="Times New Roman" w:hAnsi="Times New Roman"/>
        </w:rPr>
        <w:t>ych ustawach – 1.591.405,13 zł,- kredyt 1.000.000,00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  <w:r w:rsidRPr="00F51343">
        <w:rPr>
          <w:rFonts w:ascii="Times New Roman" w:hAnsi="Times New Roman"/>
        </w:rPr>
        <w:t>Wykonanie: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  <w:r w:rsidRPr="00F51343">
        <w:rPr>
          <w:rFonts w:ascii="Times New Roman" w:hAnsi="Times New Roman"/>
          <w:b/>
        </w:rPr>
        <w:t xml:space="preserve">Dochody wyniosły                                          13.192.100,22 zł  tj. 94,04%wykonania                                   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  <w:r w:rsidRPr="00F51343">
        <w:rPr>
          <w:rFonts w:ascii="Times New Roman" w:hAnsi="Times New Roman"/>
          <w:b/>
        </w:rPr>
        <w:t>Wydatki  wyniosły                                           13.225.678,91 zł   tj. 79,58% wykonania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Wykonanie budżetu w poszczególnych działach gospodarki narodowej przedstawia się następująco: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1.</w:t>
      </w:r>
      <w:r w:rsidRPr="00F51343">
        <w:rPr>
          <w:rFonts w:ascii="Times New Roman" w:hAnsi="Times New Roman"/>
          <w:b/>
          <w:i/>
        </w:rPr>
        <w:t>Subwencje ogólne z budżetu państwa w kwocie</w:t>
      </w:r>
      <w:r w:rsidRPr="00F51343">
        <w:rPr>
          <w:rFonts w:ascii="Times New Roman" w:hAnsi="Times New Roman"/>
        </w:rPr>
        <w:t xml:space="preserve">           3.099.203,00 zł  tj.87,86% </w:t>
      </w:r>
      <w:r w:rsidRPr="00F51343">
        <w:rPr>
          <w:rFonts w:ascii="Times New Roman" w:hAnsi="Times New Roman"/>
          <w:b/>
          <w:i/>
        </w:rPr>
        <w:t>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   z tego 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część oświatowa subwencji ogólnej                        1.883.112,00 zł tj. 100,00%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część wyrównawcza subwencji ogólnej                     827.306,00 zł tj. 100,00%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część równoważąca subwencji ogólnej                        83.185,00 zł tj. 100,00%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Środki na uzupełnienie dochodów gmin                    305.600,00 zł tj. 100,00%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 w:rsidRPr="00F51343">
        <w:rPr>
          <w:rFonts w:ascii="Times New Roman" w:hAnsi="Times New Roman"/>
        </w:rPr>
        <w:t xml:space="preserve">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  <w:i/>
        </w:rPr>
        <w:t>2. Dotacje                                                                             6.204.266,98 tj.  87,86 % wyk.</w:t>
      </w:r>
      <w:r w:rsidRPr="00F51343">
        <w:rPr>
          <w:rFonts w:ascii="Times New Roman" w:hAnsi="Times New Roman"/>
        </w:rPr>
        <w:t xml:space="preserve"> Dotacje celowe otrzymane z budżetu państwa na realizację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 zadań bieżących z zakresu administracji rządowej zleconych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 gminie ustawami                                                                1.279.766,01 zł tj. 99,74% wyk. Dotacje celowe otrzymane z budżetu państwa na zadania bieżące z zakresu administracji rządowej zlecone gminom (związkom gmin, związkom powiatowo-gminnym), związane z realizacją świadczenia wychowawczego stanowiącego pomoc państwa w wychowywaniu dzieci                                                                                   1.994.189,97 zł tj. 99,95%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Dotacje celowe otrzymane z budżetu państwa na realizację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własnych zadań bieżących gmin                                         149.115,21 zł tj. 94,56%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Środki otrzymane od pozostałych jednostek zaliczanych do sektora finansów publicznych na realizacje zadań bieżących jednostek zaliczanych do sektora finansów publicznych- 25.540,55 zł tj. 54,88%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Środki na dofinansowanie własnych inwestycji gmin, powiatów (związków gmin, związków powiatowo-gminnych, związków powiatów), samorządów województw, pozyskane z innych źródeł  -49.875,00 zł tj.124,25%.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Środki z Funduszu Przeciwdziałania COVID-19 na finansowanie lub dofinansowanie realizacji zadań związanych z przeciwdziałaniem COVID-19 – 73.288,34 zł, tj. 99,97%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Dotacja celowa otrzymana z tytułu pomocy finansowej udzielanej między jednostkami samorządu terytorialnego na dofinansowanie własnych zadań bieżących 40.140,00 zł tj. 95,57%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Dotacje celowe otrzymane z budżetu państwa na zadania bieżące realizowane przez gminę na podstawie porozumień z organami administracji rządowej -10.000,00 zł tj.100,00%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Dotacje celowa otrzymana z tytułu pomocy finansowej udzielanej między jednostkami samorządu terytorialnego na dofinansowanie własnych zadań inwestycyjnych i zakupów inwestycyjnych-  191.000,00 zł tj. 100,00%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Środki otrzymane z państwowych funduszy celowych na finansowanie lub dofinansowanie kosztów realizacji inwestycji i zakupów inwestycyjnych jednostek sektora finansów publicznych – 433.843,90 zł tj. 91,81 %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lastRenderedPageBreak/>
        <w:t>Środki otrzymane od pozostałych jednostek zaliczanych do sektora finansów publicznych na finansowanie lub dofinansowanie kosztów realizacji inwestycji i zakupów inwestycyjnych jednostek zaliczanych do sektora finansów publicznych – 1.257.508,00 zł tj. 100,00%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  <w:i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 w:rsidRPr="00F51343">
        <w:rPr>
          <w:rFonts w:ascii="Times New Roman" w:hAnsi="Times New Roman"/>
          <w:b/>
          <w:i/>
        </w:rPr>
        <w:t>4. Dochody własne w kwocie                                        3.888.630,24zł   tj.100,53%.%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   z tego: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-    dochody z najmu i dzierżawy składników majątkowych  20.969,59 zł  tj.  99,38%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-    udziały we  wpływach w podatku dochodowym od osób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      fizycznych                                                                 1.284.813,00 zł  tj. 108,24%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   i  podatku dochodowym od osób prawnych                   141.443,18 zł  tj. 108,76 %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-   podatek od nieruchomości                                                1.273.862,65 zł  tj.  99,44% wyk.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    pozostałe dochody                                                             1.167.541,82 zł. tj. 93,48 %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 xml:space="preserve">            </w:t>
      </w:r>
      <w:r w:rsidRPr="00F51343">
        <w:rPr>
          <w:rFonts w:ascii="Times New Roman" w:hAnsi="Times New Roman"/>
        </w:rPr>
        <w:t>Realizacja w poszczególnych działach przedstawia się następująco: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7E508F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F51343">
        <w:rPr>
          <w:rFonts w:ascii="Times New Roman" w:hAnsi="Times New Roman"/>
          <w:b/>
          <w:bCs/>
        </w:rPr>
        <w:t>Rolnictwo i łowiectwo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- dochody bieżące</w:t>
      </w:r>
      <w:r w:rsidRPr="00F51343">
        <w:rPr>
          <w:rFonts w:ascii="Times New Roman" w:hAnsi="Times New Roman"/>
        </w:rPr>
        <w:t>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 </w:t>
      </w:r>
      <w:r w:rsidRPr="00F51343">
        <w:rPr>
          <w:rFonts w:ascii="Times New Roman" w:hAnsi="Times New Roman"/>
          <w:b/>
        </w:rPr>
        <w:t xml:space="preserve">357.547,31 </w:t>
      </w:r>
      <w:r w:rsidRPr="00F51343">
        <w:rPr>
          <w:rFonts w:ascii="Times New Roman" w:hAnsi="Times New Roman"/>
        </w:rPr>
        <w:t xml:space="preserve">zł wykonanie </w:t>
      </w:r>
      <w:r w:rsidRPr="00F51343">
        <w:rPr>
          <w:rFonts w:ascii="Times New Roman" w:hAnsi="Times New Roman"/>
          <w:b/>
        </w:rPr>
        <w:t>357.587,38</w:t>
      </w:r>
      <w:r w:rsidRPr="00F51343">
        <w:rPr>
          <w:rFonts w:ascii="Times New Roman" w:hAnsi="Times New Roman"/>
        </w:rPr>
        <w:t xml:space="preserve"> zł to jest  100,01% , czynsz dzierżawny z kół łowieckich w kwocie 4.140,07 zł ,dotacja w kwocie 353.447,31 zł  na realizację ustawy z dnia 10 marca 2006 roku o zwrocie podatku akcyzowego zawartego w cenie oleju napędowego  wykorzystywanego do produkcji rolnej , z przeznaczeniem   na zwrot części podatku akcyzowego zawartego w cenie oleju napędowego  wykorzystanego do produkcji rolnej przez producentów rolnych  oraz pokrycie kosztów postępowania  w sprawie jego zwrotu poniesionych przez gminy(dochody zlecone).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F51343">
        <w:rPr>
          <w:rFonts w:ascii="Times New Roman" w:hAnsi="Times New Roman"/>
          <w:i/>
          <w:u w:val="single"/>
        </w:rPr>
        <w:t>dochody majątkowe 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 xml:space="preserve">86.000,00 </w:t>
      </w:r>
      <w:r w:rsidRPr="00F51343">
        <w:rPr>
          <w:rFonts w:ascii="Times New Roman" w:hAnsi="Times New Roman"/>
        </w:rPr>
        <w:t xml:space="preserve">zł – wykonanie 86.000,00 zł tj. 100,00% wyk. dotacji celowej otrzymanej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z tytułu pomocy finansowej udzielanej między jednostkami samorządu terytorialnego na dofinansowanie własnych zadań inwestycyjnych i zakupów inwestycyjnych.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F51343">
        <w:rPr>
          <w:rFonts w:ascii="Times New Roman" w:hAnsi="Times New Roman"/>
          <w:b/>
        </w:rPr>
        <w:t>Wytwarzanie i zaopatrywanie w energię elektryczną, gaz i wodę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- dochody bieżące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 xml:space="preserve">130.300,00 zł </w:t>
      </w:r>
      <w:r w:rsidRPr="00F51343">
        <w:rPr>
          <w:rFonts w:ascii="Times New Roman" w:hAnsi="Times New Roman"/>
        </w:rPr>
        <w:t xml:space="preserve">wykonanie </w:t>
      </w:r>
      <w:r w:rsidRPr="00F51343">
        <w:rPr>
          <w:rFonts w:ascii="Times New Roman" w:hAnsi="Times New Roman"/>
          <w:b/>
        </w:rPr>
        <w:t>108.814,63 zł</w:t>
      </w:r>
      <w:r w:rsidRPr="00F51343">
        <w:rPr>
          <w:rFonts w:ascii="Times New Roman" w:hAnsi="Times New Roman"/>
        </w:rPr>
        <w:t xml:space="preserve">,  tj. </w:t>
      </w:r>
      <w:r w:rsidRPr="00F51343">
        <w:rPr>
          <w:rFonts w:ascii="Times New Roman" w:hAnsi="Times New Roman"/>
          <w:b/>
        </w:rPr>
        <w:t>83,51</w:t>
      </w:r>
      <w:r w:rsidRPr="00F51343">
        <w:rPr>
          <w:rFonts w:ascii="Times New Roman" w:hAnsi="Times New Roman"/>
        </w:rPr>
        <w:t>%  wyk. - dostarczanie wody 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  <w:r w:rsidRPr="00F51343">
        <w:rPr>
          <w:rFonts w:ascii="Times New Roman" w:hAnsi="Times New Roman"/>
        </w:rPr>
        <w:t>Dochody te są uzależnione od poboru wody przez mieszkańców podłączonych do sieci wodociągowej</w:t>
      </w:r>
      <w:r w:rsidR="0000037A">
        <w:rPr>
          <w:rFonts w:ascii="Times New Roman" w:hAnsi="Times New Roman"/>
          <w:b/>
        </w:rPr>
        <w:t>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F51343">
        <w:rPr>
          <w:rFonts w:ascii="Times New Roman" w:hAnsi="Times New Roman"/>
          <w:b/>
        </w:rPr>
        <w:t>Transport i łączność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-dochody bieżące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>67.600,00 zł</w:t>
      </w:r>
      <w:r w:rsidRPr="00F51343">
        <w:rPr>
          <w:rFonts w:ascii="Times New Roman" w:hAnsi="Times New Roman"/>
        </w:rPr>
        <w:t xml:space="preserve"> wykonanie  </w:t>
      </w:r>
      <w:r w:rsidRPr="00F51343">
        <w:rPr>
          <w:rFonts w:ascii="Times New Roman" w:hAnsi="Times New Roman"/>
          <w:b/>
        </w:rPr>
        <w:t>39.475,34</w:t>
      </w:r>
      <w:r w:rsidRPr="00F51343">
        <w:rPr>
          <w:rFonts w:ascii="Times New Roman" w:hAnsi="Times New Roman"/>
        </w:rPr>
        <w:t xml:space="preserve">  zł, tj. 58,40% wyk. są to wpływy  różnych opłat.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 xml:space="preserve"> dochody majątkowe  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>547.926,46 zł</w:t>
      </w:r>
      <w:r w:rsidRPr="00F51343">
        <w:rPr>
          <w:rFonts w:ascii="Times New Roman" w:hAnsi="Times New Roman"/>
        </w:rPr>
        <w:t xml:space="preserve">, wykonanie </w:t>
      </w:r>
      <w:r w:rsidRPr="00F51343">
        <w:rPr>
          <w:rFonts w:ascii="Times New Roman" w:hAnsi="Times New Roman"/>
          <w:b/>
        </w:rPr>
        <w:t>503.843,90</w:t>
      </w:r>
      <w:r w:rsidRPr="00F51343">
        <w:rPr>
          <w:rFonts w:ascii="Times New Roman" w:hAnsi="Times New Roman"/>
        </w:rPr>
        <w:t xml:space="preserve"> zł, tj. 91,95%, w tym: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lastRenderedPageBreak/>
        <w:t xml:space="preserve">-dotacje celowe otrzymana z tytułu pomocy finansowej udzielanej między jednostkami samorządu terytorialnego na dofinansowanie własnych zadań inwestycyjnych i zakupów inwestycyjnych - 70.000,00 zł,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- środki otrzymane z państwowych funduszy celowych na finansowanie lub dofinansowanie kosztów realizacji inwestycji i zakupów inwestycyjnych jednostek sektora finansów publicznych – 433.843,90 zł.                                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>Gospodarka mieszkaniowa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- </w:t>
      </w:r>
      <w:r w:rsidRPr="00F51343">
        <w:rPr>
          <w:rFonts w:ascii="Times New Roman" w:hAnsi="Times New Roman"/>
          <w:i/>
          <w:u w:val="single"/>
        </w:rPr>
        <w:t>dochody bieżące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 </w:t>
      </w:r>
      <w:r w:rsidRPr="00F51343">
        <w:rPr>
          <w:rFonts w:ascii="Times New Roman" w:hAnsi="Times New Roman"/>
          <w:b/>
        </w:rPr>
        <w:t xml:space="preserve">32.600,00 </w:t>
      </w:r>
      <w:r w:rsidRPr="00F51343">
        <w:rPr>
          <w:rFonts w:ascii="Times New Roman" w:hAnsi="Times New Roman"/>
        </w:rPr>
        <w:t xml:space="preserve">zł, wykonanie </w:t>
      </w:r>
      <w:r w:rsidRPr="00F51343">
        <w:rPr>
          <w:rFonts w:ascii="Times New Roman" w:hAnsi="Times New Roman"/>
          <w:b/>
        </w:rPr>
        <w:t>24.771,56</w:t>
      </w:r>
      <w:r w:rsidRPr="00F51343">
        <w:rPr>
          <w:rFonts w:ascii="Times New Roman" w:hAnsi="Times New Roman"/>
        </w:rPr>
        <w:t xml:space="preserve"> </w:t>
      </w:r>
      <w:r w:rsidRPr="00F51343">
        <w:rPr>
          <w:rFonts w:ascii="Times New Roman" w:hAnsi="Times New Roman"/>
          <w:b/>
        </w:rPr>
        <w:t>zł</w:t>
      </w:r>
      <w:r w:rsidRPr="00F51343">
        <w:rPr>
          <w:rFonts w:ascii="Times New Roman" w:hAnsi="Times New Roman"/>
        </w:rPr>
        <w:t xml:space="preserve"> tj. 75,99 % są to dochody z tytułu najmu i dzierżawy składników majątkowych skarbu państwa, jednostek samorządu terytorialnego lub innych jednostek zaliczanych do sektora finansów publicznych oraz umów o podobnym charakterze- 16.829,52 zł, wpływy z usług 7.942,04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00037A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F51343">
        <w:rPr>
          <w:rFonts w:ascii="Times New Roman" w:hAnsi="Times New Roman"/>
          <w:b/>
          <w:bCs/>
        </w:rPr>
        <w:t>Administracja publiczna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- dochody bieżące</w:t>
      </w:r>
      <w:r w:rsidRPr="00F51343">
        <w:rPr>
          <w:rFonts w:ascii="Times New Roman" w:hAnsi="Times New Roman"/>
        </w:rPr>
        <w:t>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>47.193,00 zł</w:t>
      </w:r>
      <w:r w:rsidRPr="00F51343">
        <w:rPr>
          <w:rFonts w:ascii="Times New Roman" w:hAnsi="Times New Roman"/>
        </w:rPr>
        <w:t xml:space="preserve">, wykonanie </w:t>
      </w:r>
      <w:r w:rsidRPr="00F51343">
        <w:rPr>
          <w:rFonts w:ascii="Times New Roman" w:hAnsi="Times New Roman"/>
          <w:b/>
        </w:rPr>
        <w:t>47.200,75</w:t>
      </w:r>
      <w:r w:rsidRPr="00F51343">
        <w:rPr>
          <w:rFonts w:ascii="Times New Roman" w:hAnsi="Times New Roman"/>
        </w:rPr>
        <w:t xml:space="preserve"> zł. tj. 100,02%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Cs/>
        </w:rPr>
      </w:pPr>
      <w:r w:rsidRPr="00F51343">
        <w:rPr>
          <w:rFonts w:ascii="Times New Roman" w:hAnsi="Times New Roman"/>
          <w:bCs/>
        </w:rPr>
        <w:t>Są to środki z Urzędu Wojewódzkiego na zadania zlecone gminie 33.358,00 zł i środki związane z realizacją zadań z zakresu administracji rządowej 7,75 zł oraz Spisy powszechne i inne 13.835,00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Cs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F51343">
        <w:rPr>
          <w:rFonts w:ascii="Times New Roman" w:hAnsi="Times New Roman"/>
          <w:b/>
          <w:bCs/>
        </w:rPr>
        <w:t xml:space="preserve">Urzędy naczelnych organów władzy państwowej, kontroli i ochrony prawa oraz sądownictwa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  <w:bCs/>
        </w:rPr>
      </w:pPr>
      <w:r w:rsidRPr="00F51343">
        <w:rPr>
          <w:rFonts w:ascii="Times New Roman" w:hAnsi="Times New Roman"/>
          <w:b/>
          <w:bCs/>
          <w:i/>
          <w:u w:val="single"/>
        </w:rPr>
        <w:t xml:space="preserve">- </w:t>
      </w:r>
      <w:r w:rsidRPr="00F51343">
        <w:rPr>
          <w:rFonts w:ascii="Times New Roman" w:hAnsi="Times New Roman"/>
          <w:bCs/>
          <w:i/>
          <w:u w:val="single"/>
        </w:rPr>
        <w:t>dochody bieżące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 </w:t>
      </w:r>
      <w:r w:rsidRPr="00F51343">
        <w:rPr>
          <w:rFonts w:ascii="Times New Roman" w:hAnsi="Times New Roman"/>
          <w:b/>
        </w:rPr>
        <w:t>792,00</w:t>
      </w:r>
      <w:r w:rsidRPr="00F51343">
        <w:rPr>
          <w:rFonts w:ascii="Times New Roman" w:hAnsi="Times New Roman"/>
        </w:rPr>
        <w:t xml:space="preserve">- wykonanie </w:t>
      </w:r>
      <w:r w:rsidRPr="00F51343">
        <w:rPr>
          <w:rFonts w:ascii="Times New Roman" w:hAnsi="Times New Roman"/>
          <w:b/>
        </w:rPr>
        <w:t xml:space="preserve">792,00 </w:t>
      </w:r>
      <w:r w:rsidRPr="00F51343">
        <w:rPr>
          <w:rFonts w:ascii="Times New Roman" w:hAnsi="Times New Roman"/>
        </w:rPr>
        <w:t>zł tj.100,00 %  wyk. Są to środki na zadania zlecone gminie.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 xml:space="preserve">Bezpieczeństwo publiczne i ochrona przeciwpożarowa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dochody majątkowe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Plan 25.000,00 zł wykonanie 25.000,00 zł tj. 100,00% wyk.- dotacja celowa otrzymana z tytułu pomocy finansowej udzielanej między jednostkami samorządu terytorialnego na dofinansowanie własnych zadań inwestycyjnych i zakupów inwestycyjnych.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F51343">
        <w:rPr>
          <w:rFonts w:ascii="Times New Roman" w:hAnsi="Times New Roman"/>
          <w:b/>
          <w:bCs/>
        </w:rPr>
        <w:t>Dochody od osób prawnych, od osób fizycznych i od innych jednostek nie posiadających osobowości prawnej oraz wydatki związane z ich poborem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- dochody bieżące: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>3.292.409,76 zł</w:t>
      </w:r>
      <w:r w:rsidRPr="00F51343">
        <w:rPr>
          <w:rFonts w:ascii="Times New Roman" w:hAnsi="Times New Roman"/>
        </w:rPr>
        <w:t xml:space="preserve"> wykonanie  </w:t>
      </w:r>
      <w:r w:rsidRPr="00F51343">
        <w:rPr>
          <w:rFonts w:ascii="Times New Roman" w:hAnsi="Times New Roman"/>
          <w:b/>
        </w:rPr>
        <w:t xml:space="preserve">3.269.066,06 </w:t>
      </w:r>
      <w:r w:rsidRPr="00F51343">
        <w:rPr>
          <w:rFonts w:ascii="Times New Roman" w:hAnsi="Times New Roman"/>
        </w:rPr>
        <w:t xml:space="preserve">zł  to jest  99,29%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Wpływy z podatku od nieruchomości </w:t>
      </w:r>
      <w:r w:rsidRPr="00F51343">
        <w:rPr>
          <w:rFonts w:ascii="Times New Roman" w:hAnsi="Times New Roman"/>
        </w:rPr>
        <w:tab/>
        <w:t xml:space="preserve">                           1.273.862,65 zł   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   z podatku rolnego</w:t>
      </w:r>
      <w:r w:rsidRPr="00F51343">
        <w:rPr>
          <w:rFonts w:ascii="Times New Roman" w:hAnsi="Times New Roman"/>
        </w:rPr>
        <w:tab/>
      </w:r>
      <w:r w:rsidRPr="00F51343">
        <w:rPr>
          <w:rFonts w:ascii="Times New Roman" w:hAnsi="Times New Roman"/>
        </w:rPr>
        <w:tab/>
        <w:t xml:space="preserve">                              149.355,90 zł   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   z podatku leśnego</w:t>
      </w:r>
      <w:r w:rsidRPr="00F51343">
        <w:rPr>
          <w:rFonts w:ascii="Times New Roman" w:hAnsi="Times New Roman"/>
        </w:rPr>
        <w:tab/>
      </w:r>
      <w:r w:rsidRPr="00F51343">
        <w:rPr>
          <w:rFonts w:ascii="Times New Roman" w:hAnsi="Times New Roman"/>
        </w:rPr>
        <w:tab/>
        <w:t xml:space="preserve">                                60.555,18 zł   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podatek od środków transportowych</w:t>
      </w:r>
      <w:r w:rsidRPr="00F51343">
        <w:rPr>
          <w:rFonts w:ascii="Times New Roman" w:hAnsi="Times New Roman"/>
        </w:rPr>
        <w:tab/>
        <w:t xml:space="preserve">                              255.817,00 zł 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lastRenderedPageBreak/>
        <w:t xml:space="preserve">podatek od spadków i darowizn                                                8.746,00 zł    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od czynności cywilnoprawnych</w:t>
      </w:r>
      <w:r w:rsidRPr="00F51343">
        <w:rPr>
          <w:rFonts w:ascii="Times New Roman" w:hAnsi="Times New Roman"/>
        </w:rPr>
        <w:tab/>
        <w:t xml:space="preserve">                                           61.082,14zł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wpływy z tytułu kosztów egzekucyjnych, opłaty komorniczej i kosztów upomnień – 892,40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odsetki od nieterminowych wpłat</w:t>
      </w:r>
      <w:r w:rsidRPr="00F51343">
        <w:rPr>
          <w:rFonts w:ascii="Times New Roman" w:hAnsi="Times New Roman"/>
        </w:rPr>
        <w:tab/>
        <w:t xml:space="preserve"> podatkowych                     1.144,05 zł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z opłaty skarbowej</w:t>
      </w:r>
      <w:r w:rsidRPr="00F51343">
        <w:rPr>
          <w:rFonts w:ascii="Times New Roman" w:hAnsi="Times New Roman"/>
        </w:rPr>
        <w:tab/>
      </w:r>
      <w:r w:rsidRPr="00F51343">
        <w:rPr>
          <w:rFonts w:ascii="Times New Roman" w:hAnsi="Times New Roman"/>
        </w:rPr>
        <w:tab/>
      </w:r>
      <w:r w:rsidRPr="00F51343">
        <w:rPr>
          <w:rFonts w:ascii="Times New Roman" w:hAnsi="Times New Roman"/>
        </w:rPr>
        <w:tab/>
      </w:r>
      <w:r w:rsidRPr="00F51343">
        <w:rPr>
          <w:rFonts w:ascii="Times New Roman" w:hAnsi="Times New Roman"/>
        </w:rPr>
        <w:tab/>
      </w:r>
      <w:r w:rsidRPr="00F51343">
        <w:rPr>
          <w:rFonts w:ascii="Times New Roman" w:hAnsi="Times New Roman"/>
        </w:rPr>
        <w:tab/>
        <w:t xml:space="preserve">                    10.562,00 zł                                     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wpływy za zezwolenia na sprzedaż alkoholu                         </w:t>
      </w:r>
      <w:r w:rsidR="0000037A">
        <w:rPr>
          <w:rFonts w:ascii="Times New Roman" w:hAnsi="Times New Roman"/>
        </w:rPr>
        <w:t xml:space="preserve">18.892,32 zł.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Udziały gmin w podatkach stanowiących dochód budżetu państwa stanowią: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1.426.256,18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</w:rPr>
      </w:pPr>
      <w:r w:rsidRPr="00F51343">
        <w:rPr>
          <w:rFonts w:ascii="Times New Roman" w:hAnsi="Times New Roman"/>
          <w:i/>
        </w:rPr>
        <w:t>Skutki obniżenia górnych stawek podatków przez Radę Gminy wynoszą: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</w:rPr>
      </w:pPr>
      <w:r w:rsidRPr="00F51343">
        <w:rPr>
          <w:rFonts w:ascii="Times New Roman" w:hAnsi="Times New Roman"/>
          <w:i/>
        </w:rPr>
        <w:t>461.698,00 zł oraz skutki udzielonych   ulg, umorzeń, zwolnień  obliczone  za okres sprawozdawczy ( bez ulg i zwolnień ustawowych ) wynoszą  28967,64 zł, umorzenia wyniosły 742,00 zł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</w:rPr>
      </w:pPr>
      <w:r w:rsidRPr="00F51343">
        <w:rPr>
          <w:rFonts w:ascii="Times New Roman" w:hAnsi="Times New Roman"/>
          <w:i/>
        </w:rPr>
        <w:t xml:space="preserve">W 2021 roku  na łączne zobowiązanie pieniężne wystawiono 93 upomnień na kwotę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</w:rPr>
      </w:pPr>
      <w:r w:rsidRPr="00F51343">
        <w:rPr>
          <w:rFonts w:ascii="Times New Roman" w:hAnsi="Times New Roman"/>
          <w:i/>
        </w:rPr>
        <w:t>23.425,90 zł, wystawiono 10 tytułów wykonawczych na kwotę 11.421,60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</w:rPr>
        <w:t>Na podatek od środków transportowych wystawiono 14 upomnień na kwotę 45.424,00 zł, oraz wystawiono 6 tytułów wykonawczych na kwotę 17.728,00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00037A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F51343">
        <w:rPr>
          <w:rFonts w:ascii="Times New Roman" w:hAnsi="Times New Roman"/>
          <w:b/>
          <w:bCs/>
        </w:rPr>
        <w:t>Różne rozliczenia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- dochody bieżące: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 xml:space="preserve">3.114.203,00 </w:t>
      </w:r>
      <w:r w:rsidRPr="00F51343">
        <w:rPr>
          <w:rFonts w:ascii="Times New Roman" w:hAnsi="Times New Roman"/>
        </w:rPr>
        <w:t xml:space="preserve">zł wykonanie  </w:t>
      </w:r>
      <w:r w:rsidRPr="00F51343">
        <w:rPr>
          <w:rFonts w:ascii="Times New Roman" w:hAnsi="Times New Roman"/>
          <w:b/>
        </w:rPr>
        <w:t xml:space="preserve">3.104.284,38 zł, </w:t>
      </w:r>
      <w:r w:rsidRPr="00F51343">
        <w:rPr>
          <w:rFonts w:ascii="Times New Roman" w:hAnsi="Times New Roman"/>
        </w:rPr>
        <w:t>to jest  99,68 %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w tym: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Część oświatowa subwencji ogólnej   dla jednostek samorządu terytorialnego wpłynęło                                                                                       1.883.112,00 zł.                                                                       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Część  wyrównawcza  subwencji ogólnej dla gmin  wpłynęło    827.306,00 zł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Część równoważąca subwencji ogólnej dla gmin  wpłynęło         83.185,00 zł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Środki na uzupełnienie dochodów gmin  305.600,00 zł 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Wpływy z p</w:t>
      </w:r>
      <w:r w:rsidR="0000037A">
        <w:rPr>
          <w:rFonts w:ascii="Times New Roman" w:hAnsi="Times New Roman"/>
        </w:rPr>
        <w:t>ozostałych odsetek 5.081,38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dochody majątkowe:</w:t>
      </w:r>
    </w:p>
    <w:p w:rsidR="00F51343" w:rsidRPr="00F51343" w:rsidRDefault="00F51343" w:rsidP="0000037A">
      <w:pPr>
        <w:suppressAutoHyphens/>
        <w:spacing w:after="0" w:line="360" w:lineRule="auto"/>
        <w:rPr>
          <w:rFonts w:ascii="Times New Roman" w:hAnsi="Times New Roman"/>
          <w:bCs/>
        </w:rPr>
      </w:pPr>
      <w:r w:rsidRPr="00F51343">
        <w:rPr>
          <w:rFonts w:ascii="Times New Roman" w:hAnsi="Times New Roman"/>
          <w:bCs/>
        </w:rPr>
        <w:t>Plan 1.957.508,00 zł wykonanie 1.957.508,00 zł, tj. 100,00%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Cs/>
        </w:rPr>
      </w:pPr>
      <w:r w:rsidRPr="00F51343">
        <w:rPr>
          <w:rFonts w:ascii="Times New Roman" w:hAnsi="Times New Roman"/>
          <w:bCs/>
        </w:rPr>
        <w:t>Środki otrzymane od pozostałych jednostek zaliczanych do sektora finansów publicznych na finansowanie lub dofinansowanie kosztów realizacji inwestycji i zakupów inwestycyjnych jednostek zaliczanych do sektora finansów publicznych- 1.257.508,00 zł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dofinansowanie ze środków Rządowego Funduszu Inwestycji Lokalnych 700.000,00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numPr>
          <w:ilvl w:val="1"/>
          <w:numId w:val="18"/>
        </w:numPr>
        <w:tabs>
          <w:tab w:val="clear" w:pos="1080"/>
          <w:tab w:val="num" w:pos="576"/>
        </w:tabs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F51343">
        <w:rPr>
          <w:rFonts w:ascii="Times New Roman" w:hAnsi="Times New Roman"/>
          <w:b/>
          <w:bCs/>
        </w:rPr>
        <w:t>Oświata i wychowanie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- dochody bieżące</w:t>
      </w:r>
      <w:r w:rsidRPr="00F51343">
        <w:rPr>
          <w:rFonts w:ascii="Times New Roman" w:hAnsi="Times New Roman"/>
        </w:rPr>
        <w:t>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 xml:space="preserve">281.201,13 </w:t>
      </w:r>
      <w:r w:rsidRPr="00F51343">
        <w:rPr>
          <w:rFonts w:ascii="Times New Roman" w:hAnsi="Times New Roman"/>
        </w:rPr>
        <w:t xml:space="preserve">zł  wykonanie </w:t>
      </w:r>
      <w:r w:rsidRPr="00F51343">
        <w:rPr>
          <w:rFonts w:ascii="Times New Roman" w:hAnsi="Times New Roman"/>
          <w:b/>
        </w:rPr>
        <w:t>241.664,20</w:t>
      </w:r>
      <w:r w:rsidRPr="00F51343">
        <w:rPr>
          <w:rFonts w:ascii="Times New Roman" w:hAnsi="Times New Roman"/>
        </w:rPr>
        <w:t xml:space="preserve"> zł  tj. 85,94% wykonania.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lastRenderedPageBreak/>
        <w:t>-wpływy z tytułu kar i odszkodowań wynikających z umów – 11.146,72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-dotacje celowe otrzymane z budżetu państwa na realizację własnych zadań bieżących gmin (związków gmin) – 58.427,00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 środki z Funduszu Przeciwdziałania COVID-19 na finansowanie lub dofinansowanie realizacji zadań związanych z przeciwdziałaniem COVID-19 – 60.000,00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-wpływy z opłat za korzystanie z wychowania przedszkolnego 3.522,00 zł,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-wpływy z opłat za korzystanie z wyżywienia w jednostkach  realizujących zadania z zakresu wychowania przedszkolnego 37.954,50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-wpływy z usług –32.451,82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-dotacje celowe otrzymane z budżetu państwa na realizację zadań bieżących z zakresu administracji rządowej zleconych gminie ustawami – 24.112,16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-wpływy z różnych dochodów – 4.050,00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-dotacje celowe w ramach programów finansowanych z udziałem środków europejskich oraz środków, o których mowa w art. 5 ust. 3 pkt 5 lit. a i b ustawy, lub płatności w ramach budżetu środków europejskich, realizowanych przez jednostki samorządu terytorialnego- brak wykonania,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-dotacje celowe otrzymane z budżetu państwa na zadania bieżące realizowane przez gminę na podstawie porozumień z organami administracji rządowej -10.000,00 zł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dochody majątkowe</w:t>
      </w:r>
      <w:r w:rsidRPr="00F51343">
        <w:rPr>
          <w:rFonts w:ascii="Times New Roman" w:hAnsi="Times New Roman"/>
        </w:rPr>
        <w:t xml:space="preserve">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Plan 722.852,86 zł – Dotacje celowe w ramach programów finansowych z udziałem środków europejskich oraz środków, o których mowa w art. 5 ust. 3 pkt 5 lit. a i b ustawy, lub płatności w ramach budżetu środków europejskich, realizowanych przez jednostki samorządu  terytorialnego  -662.852,86 zł w związku ze zmiana terminu zakończenia inwestycji Termomodernizacja Szkoły Podstawowej, dotacje celowe  na współfinansowanie tej inwestycje mają być otrzymane w 2022 r i Środki z Funduszu Przeciwdziałania COVID-19 na finansowanie lub dofinansowanie kosztów realizacji inwestycji i zakupów inwestycyjnych związanych z przeciwdziałaniem COVID-19 brak wykonania.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 xml:space="preserve">Ochrona zdrowia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dochody bieżące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Plan 13.308,00 zł. wykonanie 13.288,34 zł. - Środki z Funduszu Przeciwdziałania COVID-19 na finansowanie lub dofinansowanie realizacji zadań związanych z przeciwdziałaniem COVID-19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  <w:i/>
          <w:u w:val="single"/>
        </w:rPr>
      </w:pPr>
      <w:r w:rsidRPr="00F51343">
        <w:rPr>
          <w:rFonts w:ascii="Times New Roman" w:hAnsi="Times New Roman"/>
          <w:b/>
        </w:rPr>
        <w:t>Pomoc społeczna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  <w:i/>
          <w:u w:val="single"/>
        </w:rPr>
        <w:t>-</w:t>
      </w:r>
      <w:r w:rsidRPr="00F51343">
        <w:rPr>
          <w:rFonts w:ascii="Times New Roman" w:hAnsi="Times New Roman"/>
          <w:i/>
          <w:u w:val="single"/>
        </w:rPr>
        <w:t>dochody bieżące: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 </w:t>
      </w:r>
      <w:r w:rsidRPr="00F51343">
        <w:rPr>
          <w:rFonts w:ascii="Times New Roman" w:hAnsi="Times New Roman"/>
          <w:b/>
        </w:rPr>
        <w:t>80.259,00</w:t>
      </w:r>
      <w:r w:rsidRPr="00F51343">
        <w:rPr>
          <w:rFonts w:ascii="Times New Roman" w:hAnsi="Times New Roman"/>
        </w:rPr>
        <w:t xml:space="preserve"> zł wykonanie  </w:t>
      </w:r>
      <w:r w:rsidRPr="00F51343">
        <w:rPr>
          <w:rFonts w:ascii="Times New Roman" w:hAnsi="Times New Roman"/>
          <w:b/>
        </w:rPr>
        <w:t>79.781,81</w:t>
      </w:r>
      <w:r w:rsidRPr="00F51343">
        <w:rPr>
          <w:rFonts w:ascii="Times New Roman" w:hAnsi="Times New Roman"/>
        </w:rPr>
        <w:t xml:space="preserve"> zł  tj.  99,41 %  wykonania.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lastRenderedPageBreak/>
        <w:t>Są to dotacje celowe otrzymane  z budżetu państwa na realizację własnych zadań bieżących gmin i wpływy z usług w kwocie 561,12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F51343">
        <w:rPr>
          <w:rFonts w:ascii="Times New Roman" w:hAnsi="Times New Roman"/>
          <w:b/>
          <w:bCs/>
        </w:rPr>
        <w:t>Edukacyjna opieka wychowawcza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- dochody bieżące: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20.000,00 zł wykonanie </w:t>
      </w:r>
      <w:r w:rsidRPr="00F51343">
        <w:rPr>
          <w:rFonts w:ascii="Times New Roman" w:hAnsi="Times New Roman"/>
          <w:b/>
        </w:rPr>
        <w:t xml:space="preserve">11.467,52 </w:t>
      </w:r>
      <w:r w:rsidRPr="00F51343">
        <w:rPr>
          <w:rFonts w:ascii="Times New Roman" w:hAnsi="Times New Roman"/>
        </w:rPr>
        <w:t>zł tj. 57,34,00% wykonania dotacji celowej otrzymanej z budżetu państwa na realizację zadań bieżących gmin .Kwota ta przeznaczona jest na dofinansowanie świadczeń pomocy materialnej dla uczniów o charakterze socjalnym 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>855 Rodzina</w:t>
      </w:r>
      <w:r w:rsidRPr="00F51343">
        <w:rPr>
          <w:rFonts w:ascii="Times New Roman" w:hAnsi="Times New Roman"/>
        </w:rPr>
        <w:t xml:space="preserve">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dochody bieżące</w:t>
      </w:r>
      <w:r w:rsidRPr="00F51343">
        <w:rPr>
          <w:rFonts w:ascii="Times New Roman" w:hAnsi="Times New Roman"/>
        </w:rPr>
        <w:t xml:space="preserve">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>2.852.186,00 zł</w:t>
      </w:r>
      <w:r w:rsidRPr="00F51343">
        <w:rPr>
          <w:rFonts w:ascii="Times New Roman" w:hAnsi="Times New Roman"/>
        </w:rPr>
        <w:t xml:space="preserve">, wykonanie </w:t>
      </w:r>
      <w:r w:rsidRPr="00F51343">
        <w:rPr>
          <w:rFonts w:ascii="Times New Roman" w:hAnsi="Times New Roman"/>
          <w:b/>
        </w:rPr>
        <w:t>2.849.730,81 zł,</w:t>
      </w:r>
      <w:r w:rsidRPr="00F51343">
        <w:rPr>
          <w:rFonts w:ascii="Times New Roman" w:hAnsi="Times New Roman"/>
        </w:rPr>
        <w:t xml:space="preserve"> tj. 99,91% (zadanie zlecone)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 dotacje na świadczenia wychowawcze  wykonanie 1.994.189,97,00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 dotacje na świadczenia rodzinne, świadczenie z funduszu alimentacyjnego oraz składki na ubezpieczenia emerytalne i rentowe z ubezpieczenia społecznego –844.169,86,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-dochody jednostek samorządu terytorialnego związane z realizacja zadań administracji rządowej oraz innych zadań zleconych ustawami – 1.319,30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 dotacja na kartę dużej rodziny 57,98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 Składki na ubezpieczenie zdrowotne opłacane za osoby pobierające niektóre świadczenia rodzinne oraz za osoby pobierające zasiłki dla opiekunów - 11.313,00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  <w:r w:rsidRPr="00F51343">
        <w:rPr>
          <w:rFonts w:ascii="Times New Roman" w:hAnsi="Times New Roman"/>
          <w:b/>
        </w:rPr>
        <w:t>900 Gospodarka komunalna i ochrona środowiska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F51343">
        <w:rPr>
          <w:rFonts w:ascii="Times New Roman" w:hAnsi="Times New Roman"/>
          <w:i/>
          <w:u w:val="single"/>
        </w:rPr>
        <w:t>dochody bieżące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>349.440,00 zł</w:t>
      </w:r>
      <w:r w:rsidRPr="00F51343">
        <w:rPr>
          <w:rFonts w:ascii="Times New Roman" w:hAnsi="Times New Roman"/>
        </w:rPr>
        <w:t xml:space="preserve">, wykonanie </w:t>
      </w:r>
      <w:r w:rsidRPr="00F51343">
        <w:rPr>
          <w:rFonts w:ascii="Times New Roman" w:hAnsi="Times New Roman"/>
          <w:b/>
        </w:rPr>
        <w:t>411.919,70</w:t>
      </w:r>
      <w:r w:rsidRPr="00F51343">
        <w:rPr>
          <w:rFonts w:ascii="Times New Roman" w:hAnsi="Times New Roman"/>
        </w:rPr>
        <w:t xml:space="preserve"> </w:t>
      </w:r>
      <w:r w:rsidRPr="00F51343">
        <w:rPr>
          <w:rFonts w:ascii="Times New Roman" w:hAnsi="Times New Roman"/>
          <w:b/>
        </w:rPr>
        <w:t>zł</w:t>
      </w:r>
      <w:r w:rsidRPr="00F51343">
        <w:rPr>
          <w:rFonts w:ascii="Times New Roman" w:hAnsi="Times New Roman"/>
        </w:rPr>
        <w:t>, tj.  117,88%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Wpływy z innych lokalnych opłat pobieranych przez jednostki samorządu terytorialnego na podstawie odrębnych ustaw  327.825,45 zł ( za gospodarowanie odpadami  komunalnymi), </w:t>
      </w:r>
    </w:p>
    <w:p w:rsidR="00F51343" w:rsidRPr="00F51343" w:rsidRDefault="00F51343" w:rsidP="00F51343">
      <w:pPr>
        <w:numPr>
          <w:ilvl w:val="1"/>
          <w:numId w:val="18"/>
        </w:numPr>
        <w:tabs>
          <w:tab w:val="clear" w:pos="1080"/>
          <w:tab w:val="num" w:pos="576"/>
        </w:tabs>
        <w:suppressAutoHyphens/>
        <w:spacing w:after="0" w:line="360" w:lineRule="auto"/>
        <w:rPr>
          <w:rFonts w:ascii="Times New Roman" w:hAnsi="Times New Roman"/>
          <w:bCs/>
        </w:rPr>
      </w:pPr>
      <w:r w:rsidRPr="00F51343">
        <w:rPr>
          <w:rFonts w:ascii="Times New Roman" w:hAnsi="Times New Roman"/>
          <w:bCs/>
        </w:rPr>
        <w:t>wpływy z odsetek od nieterminowych wpłat podatków i opłat 1.062,27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Wpływy z różnych opłat 16.796,63zł,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Wpływy z tytułu kosztów egzekucyjnych, opłaty komorniczej i kosztów upomnień 554,80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Środki otrzymane od pozostałych jednostek zaliczanych do sektora finansów publicznych na realizacje zadań bieżących jednostek zaliczanych do sektora finansów publicznych -25.540,55 zł.</w:t>
      </w:r>
    </w:p>
    <w:p w:rsid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Dotacja celowa otrzymana z tytułu pomocy finansowej udzielanej między jednostkami samorządu terytorialnego na dofinansowanie własnych zadań bieżących 40.140,00 zł.</w:t>
      </w:r>
    </w:p>
    <w:p w:rsidR="001D1D6F" w:rsidRDefault="001D1D6F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1D1D6F" w:rsidRDefault="001D1D6F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1D1D6F" w:rsidRDefault="001D1D6F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1D1D6F" w:rsidRPr="00F51343" w:rsidRDefault="001D1D6F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lastRenderedPageBreak/>
        <w:t>dochody majątkowe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>40.140,00 zł</w:t>
      </w:r>
      <w:r w:rsidRPr="00F51343">
        <w:rPr>
          <w:rFonts w:ascii="Times New Roman" w:hAnsi="Times New Roman"/>
        </w:rPr>
        <w:t xml:space="preserve"> wykonanie </w:t>
      </w:r>
      <w:r w:rsidRPr="00F51343">
        <w:rPr>
          <w:rFonts w:ascii="Times New Roman" w:hAnsi="Times New Roman"/>
          <w:b/>
        </w:rPr>
        <w:t>49.875,00 zł</w:t>
      </w:r>
      <w:r w:rsidRPr="00F51343">
        <w:rPr>
          <w:rFonts w:ascii="Times New Roman" w:hAnsi="Times New Roman"/>
        </w:rPr>
        <w:t xml:space="preserve"> (124,25% wyk) w tym: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Środki na dofinansowanie własnych inwestycji gmin, powiatów (związków gmin, związków powiatowo-gminnych, związków powiatów), samorządów województw, pozyskane z innych źródeł – 49.875,00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>921 Kultura i ochrona dziedzictwa narodowego</w:t>
      </w:r>
      <w:r w:rsidRPr="00F51343">
        <w:rPr>
          <w:rFonts w:ascii="Times New Roman" w:hAnsi="Times New Roman"/>
        </w:rPr>
        <w:t xml:space="preserve"> wykonanie 28,84 zł, tj. wpływy z usług.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F51343">
        <w:rPr>
          <w:rFonts w:ascii="Times New Roman" w:hAnsi="Times New Roman"/>
          <w:i/>
          <w:u w:val="single"/>
        </w:rPr>
        <w:t>dochody majątkowe: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  <w:r w:rsidRPr="00F51343">
        <w:rPr>
          <w:rFonts w:ascii="Times New Roman" w:hAnsi="Times New Roman"/>
          <w:b/>
        </w:rPr>
        <w:t xml:space="preserve">926 Kultura fizyczna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 xml:space="preserve">10.000,00 zł </w:t>
      </w:r>
      <w:r w:rsidRPr="00F51343">
        <w:rPr>
          <w:rFonts w:ascii="Times New Roman" w:hAnsi="Times New Roman"/>
        </w:rPr>
        <w:t>wykonanie</w:t>
      </w:r>
      <w:r w:rsidRPr="00F51343">
        <w:rPr>
          <w:rFonts w:ascii="Times New Roman" w:hAnsi="Times New Roman"/>
          <w:b/>
        </w:rPr>
        <w:t xml:space="preserve"> 10.000,00 zł tj. </w:t>
      </w:r>
      <w:r w:rsidRPr="00F51343">
        <w:rPr>
          <w:rFonts w:ascii="Times New Roman" w:hAnsi="Times New Roman"/>
        </w:rPr>
        <w:t>100,00%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dotacji celowej otrzymanej z tytułu pomocy finansowej udzielanej między jednostkami samorządu terytorialnego na dofinansowanie własnych zadań inwestycyjnych i zakupów inwestycyjnych.</w:t>
      </w:r>
    </w:p>
    <w:p w:rsidR="00F51343" w:rsidRPr="00F51343" w:rsidRDefault="00F51343" w:rsidP="00491B56">
      <w:pPr>
        <w:suppressAutoHyphens/>
        <w:spacing w:after="0" w:line="360" w:lineRule="auto"/>
        <w:rPr>
          <w:rFonts w:ascii="Times New Roman" w:hAnsi="Times New Roman"/>
          <w:b/>
          <w:bCs/>
        </w:rPr>
      </w:pPr>
    </w:p>
    <w:p w:rsidR="00F51343" w:rsidRPr="00F51343" w:rsidRDefault="00F51343" w:rsidP="00491B56">
      <w:pPr>
        <w:suppressAutoHyphens/>
        <w:spacing w:after="0" w:line="360" w:lineRule="auto"/>
        <w:rPr>
          <w:rFonts w:ascii="Times New Roman" w:hAnsi="Times New Roman"/>
          <w:b/>
          <w:bCs/>
        </w:rPr>
      </w:pPr>
      <w:r w:rsidRPr="00F51343">
        <w:rPr>
          <w:rFonts w:ascii="Times New Roman" w:hAnsi="Times New Roman"/>
          <w:b/>
          <w:bCs/>
          <w:u w:val="single"/>
        </w:rPr>
        <w:t>WYDATKI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Realizacja wydatków budżetowych z podziałem na poszczególne działy gospodarki narodowej przedstawia się następująco: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491B56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F51343">
        <w:rPr>
          <w:rFonts w:ascii="Times New Roman" w:hAnsi="Times New Roman"/>
          <w:b/>
          <w:bCs/>
        </w:rPr>
        <w:t>Rolnictwo i łowiectwo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-wydatki bieżące: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 xml:space="preserve">544.564,31  </w:t>
      </w:r>
      <w:r w:rsidRPr="00F51343">
        <w:rPr>
          <w:rFonts w:ascii="Times New Roman" w:hAnsi="Times New Roman"/>
        </w:rPr>
        <w:t xml:space="preserve">zł wykonanie </w:t>
      </w:r>
      <w:r w:rsidRPr="00F51343">
        <w:rPr>
          <w:rFonts w:ascii="Times New Roman" w:hAnsi="Times New Roman"/>
          <w:b/>
        </w:rPr>
        <w:t xml:space="preserve">499.293,68 zł </w:t>
      </w:r>
      <w:r w:rsidRPr="00F51343">
        <w:rPr>
          <w:rFonts w:ascii="Times New Roman" w:hAnsi="Times New Roman"/>
        </w:rPr>
        <w:t xml:space="preserve"> tj. 91,69%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W tym na infrastrukturę wodociągową i </w:t>
      </w:r>
      <w:proofErr w:type="spellStart"/>
      <w:r w:rsidRPr="00F51343">
        <w:rPr>
          <w:rFonts w:ascii="Times New Roman" w:hAnsi="Times New Roman"/>
        </w:rPr>
        <w:t>sanitacyjną</w:t>
      </w:r>
      <w:proofErr w:type="spellEnd"/>
      <w:r w:rsidRPr="00F51343">
        <w:rPr>
          <w:rFonts w:ascii="Times New Roman" w:hAnsi="Times New Roman"/>
        </w:rPr>
        <w:t xml:space="preserve"> wsi 143.656,70 zł ,w tym na wynagrodzenia i pochodne od wynagrodzeń wydatkowano 22.117,00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Na Izby rolnicze wydatkowano 2.189,67 zł. Pozostała działalność  353.447,31 zł są to wydatki zlecone przeznaczone na realizację ustawy z dnia 10 marca 2006r. o zwrocie podatku akcyzowego zawartego w cenie oleju napędowego wykorzystywanego do produkcji rolnej.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- wydatki majątkowe</w:t>
      </w:r>
      <w:r w:rsidRPr="00F51343">
        <w:rPr>
          <w:rFonts w:ascii="Times New Roman" w:hAnsi="Times New Roman"/>
        </w:rPr>
        <w:t xml:space="preserve"> 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>1.391.508,00</w:t>
      </w:r>
      <w:r w:rsidRPr="00F51343">
        <w:rPr>
          <w:rFonts w:ascii="Times New Roman" w:hAnsi="Times New Roman"/>
        </w:rPr>
        <w:t xml:space="preserve"> zł wykonanie 133.834,29. Na </w:t>
      </w:r>
      <w:r w:rsidRPr="00F51343">
        <w:rPr>
          <w:rFonts w:ascii="Times New Roman" w:hAnsi="Times New Roman"/>
          <w:i/>
        </w:rPr>
        <w:t xml:space="preserve">Remont zbiornika  wodnego w </w:t>
      </w:r>
      <w:proofErr w:type="spellStart"/>
      <w:r w:rsidRPr="00F51343">
        <w:rPr>
          <w:rFonts w:ascii="Times New Roman" w:hAnsi="Times New Roman"/>
          <w:i/>
        </w:rPr>
        <w:t>msc.Rupin</w:t>
      </w:r>
      <w:proofErr w:type="spellEnd"/>
      <w:r w:rsidRPr="00F51343">
        <w:rPr>
          <w:rFonts w:ascii="Times New Roman" w:hAnsi="Times New Roman"/>
          <w:i/>
        </w:rPr>
        <w:t xml:space="preserve"> </w:t>
      </w:r>
      <w:proofErr w:type="spellStart"/>
      <w:r w:rsidRPr="00F51343">
        <w:rPr>
          <w:rFonts w:ascii="Times New Roman" w:hAnsi="Times New Roman"/>
          <w:i/>
        </w:rPr>
        <w:t>gm</w:t>
      </w:r>
      <w:proofErr w:type="spellEnd"/>
      <w:r w:rsidRPr="00F51343">
        <w:rPr>
          <w:rFonts w:ascii="Times New Roman" w:hAnsi="Times New Roman"/>
          <w:i/>
        </w:rPr>
        <w:t xml:space="preserve">, Młynarze wydatkowano 108.834,29 zł, dofinansowanie w ramach RFIL w kwocie 32.834,29 zł i na Wykonanie ogrodzenia posesji wiejskiej oraz rozbudowa linii oświetlenia ulicznego w </w:t>
      </w:r>
      <w:proofErr w:type="spellStart"/>
      <w:r w:rsidRPr="00F51343">
        <w:rPr>
          <w:rFonts w:ascii="Times New Roman" w:hAnsi="Times New Roman"/>
          <w:i/>
        </w:rPr>
        <w:t>msc.Modzele</w:t>
      </w:r>
      <w:proofErr w:type="spellEnd"/>
      <w:r w:rsidRPr="00F51343">
        <w:rPr>
          <w:rFonts w:ascii="Times New Roman" w:hAnsi="Times New Roman"/>
          <w:i/>
        </w:rPr>
        <w:t xml:space="preserve"> </w:t>
      </w:r>
      <w:proofErr w:type="spellStart"/>
      <w:r w:rsidRPr="00F51343">
        <w:rPr>
          <w:rFonts w:ascii="Times New Roman" w:hAnsi="Times New Roman"/>
          <w:i/>
        </w:rPr>
        <w:t>gm.Młynarze</w:t>
      </w:r>
      <w:proofErr w:type="spellEnd"/>
      <w:r w:rsidRPr="00F51343">
        <w:rPr>
          <w:rFonts w:ascii="Times New Roman" w:hAnsi="Times New Roman"/>
          <w:i/>
        </w:rPr>
        <w:t xml:space="preserve"> wydatkowano 25.000,00 zł. dofinansowanie w ramach RFIL w kwocie 15.000,00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  <w:u w:val="single"/>
        </w:rPr>
      </w:pPr>
      <w:r w:rsidRPr="00F51343">
        <w:rPr>
          <w:rFonts w:ascii="Times New Roman" w:hAnsi="Times New Roman"/>
          <w:b/>
        </w:rPr>
        <w:t>Transport i łączność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- wydatki bieżące: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>175.500,00</w:t>
      </w:r>
      <w:r w:rsidRPr="00F51343">
        <w:rPr>
          <w:rFonts w:ascii="Times New Roman" w:hAnsi="Times New Roman"/>
        </w:rPr>
        <w:t xml:space="preserve">  zł wykonanie  </w:t>
      </w:r>
      <w:r w:rsidRPr="00F51343">
        <w:rPr>
          <w:rFonts w:ascii="Times New Roman" w:hAnsi="Times New Roman"/>
          <w:b/>
        </w:rPr>
        <w:t>166.700,03 zł</w:t>
      </w:r>
      <w:r w:rsidRPr="00F51343">
        <w:rPr>
          <w:rFonts w:ascii="Times New Roman" w:hAnsi="Times New Roman"/>
        </w:rPr>
        <w:t xml:space="preserve">  to jest  94,99%  wykonania.</w:t>
      </w:r>
    </w:p>
    <w:p w:rsid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Są to wydatki związane z utrzymaniem dróg gminnych.</w:t>
      </w:r>
    </w:p>
    <w:p w:rsidR="001D1D6F" w:rsidRPr="00F51343" w:rsidRDefault="001D1D6F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lastRenderedPageBreak/>
        <w:t>- wydatki majątkowe: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 xml:space="preserve">2.406.000,00 zł </w:t>
      </w:r>
      <w:r w:rsidRPr="00F51343">
        <w:rPr>
          <w:rFonts w:ascii="Times New Roman" w:hAnsi="Times New Roman"/>
        </w:rPr>
        <w:t>wykonanie</w:t>
      </w:r>
      <w:r w:rsidRPr="00F51343">
        <w:rPr>
          <w:rFonts w:ascii="Times New Roman" w:hAnsi="Times New Roman"/>
          <w:b/>
        </w:rPr>
        <w:t xml:space="preserve"> 2.082.148,82  zł, </w:t>
      </w:r>
      <w:r w:rsidRPr="00F51343">
        <w:rPr>
          <w:rFonts w:ascii="Times New Roman" w:hAnsi="Times New Roman"/>
        </w:rPr>
        <w:t>tj. 86,54% przeznaczono na: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</w:rPr>
        <w:t xml:space="preserve">Przebudowa 3 km drogi gminnej Gierwaty - Strzemieczne Oleksy - </w:t>
      </w:r>
      <w:r w:rsidRPr="00F51343">
        <w:rPr>
          <w:rFonts w:ascii="Times New Roman" w:hAnsi="Times New Roman"/>
        </w:rPr>
        <w:t>1.015.080,94 zł, współfinansowane w ramach RFIL w kwocie  800.000,00 zł 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</w:rPr>
        <w:t>Przebudowa drogi gminnej Gierwaty-Ochenki odcinek 995 mb</w:t>
      </w:r>
      <w:r w:rsidRPr="00F51343">
        <w:rPr>
          <w:rFonts w:ascii="Times New Roman" w:hAnsi="Times New Roman"/>
        </w:rPr>
        <w:t xml:space="preserve"> – 305.395,65 zł,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dofinansowanie w ramach Rządowego Funduszu Rozwoju Dróg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</w:rPr>
        <w:t xml:space="preserve">Przebudowa drogi gminnej nr 210512W </w:t>
      </w:r>
      <w:proofErr w:type="spellStart"/>
      <w:r w:rsidRPr="00F51343">
        <w:rPr>
          <w:rFonts w:ascii="Times New Roman" w:hAnsi="Times New Roman"/>
          <w:i/>
        </w:rPr>
        <w:t>Sadykierz-Strzemieczne</w:t>
      </w:r>
      <w:proofErr w:type="spellEnd"/>
      <w:r w:rsidRPr="00F51343">
        <w:rPr>
          <w:rFonts w:ascii="Times New Roman" w:hAnsi="Times New Roman"/>
          <w:i/>
        </w:rPr>
        <w:t xml:space="preserve"> Wiosny od km 0+000 do km 0+920km</w:t>
      </w:r>
      <w:r w:rsidRPr="00F51343">
        <w:rPr>
          <w:rFonts w:ascii="Times New Roman" w:hAnsi="Times New Roman"/>
        </w:rPr>
        <w:t xml:space="preserve"> – 324.917,55 zł, dofinansowanie w ramach Rządowego Funduszu Rozwoju Dróg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</w:rPr>
      </w:pPr>
      <w:r w:rsidRPr="00F51343">
        <w:rPr>
          <w:rFonts w:ascii="Times New Roman" w:hAnsi="Times New Roman"/>
          <w:i/>
        </w:rPr>
        <w:t xml:space="preserve">Przebudowa drogi gminnej w </w:t>
      </w:r>
      <w:proofErr w:type="spellStart"/>
      <w:r w:rsidRPr="00F51343">
        <w:rPr>
          <w:rFonts w:ascii="Times New Roman" w:hAnsi="Times New Roman"/>
          <w:i/>
        </w:rPr>
        <w:t>msc</w:t>
      </w:r>
      <w:proofErr w:type="spellEnd"/>
      <w:r w:rsidRPr="00F51343">
        <w:rPr>
          <w:rFonts w:ascii="Times New Roman" w:hAnsi="Times New Roman"/>
          <w:i/>
        </w:rPr>
        <w:t xml:space="preserve">. Sieluń o dł.865 mb w </w:t>
      </w:r>
      <w:proofErr w:type="spellStart"/>
      <w:r w:rsidRPr="00F51343">
        <w:rPr>
          <w:rFonts w:ascii="Times New Roman" w:hAnsi="Times New Roman"/>
          <w:i/>
        </w:rPr>
        <w:t>gm.Młynarze</w:t>
      </w:r>
      <w:proofErr w:type="spellEnd"/>
      <w:r w:rsidRPr="00F51343">
        <w:rPr>
          <w:rFonts w:ascii="Times New Roman" w:hAnsi="Times New Roman"/>
          <w:i/>
        </w:rPr>
        <w:t xml:space="preserve"> – 252.254,68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</w:rPr>
      </w:pPr>
      <w:r w:rsidRPr="00F51343">
        <w:rPr>
          <w:rFonts w:ascii="Times New Roman" w:hAnsi="Times New Roman"/>
          <w:i/>
        </w:rPr>
        <w:t xml:space="preserve">Przebudowa drogi gminnej w </w:t>
      </w:r>
      <w:proofErr w:type="spellStart"/>
      <w:r w:rsidRPr="00F51343">
        <w:rPr>
          <w:rFonts w:ascii="Times New Roman" w:hAnsi="Times New Roman"/>
          <w:i/>
        </w:rPr>
        <w:t>msc.Modzele</w:t>
      </w:r>
      <w:proofErr w:type="spellEnd"/>
      <w:r w:rsidRPr="00F51343">
        <w:rPr>
          <w:rFonts w:ascii="Times New Roman" w:hAnsi="Times New Roman"/>
          <w:i/>
        </w:rPr>
        <w:t xml:space="preserve"> o </w:t>
      </w:r>
      <w:proofErr w:type="spellStart"/>
      <w:r w:rsidRPr="00F51343">
        <w:rPr>
          <w:rFonts w:ascii="Times New Roman" w:hAnsi="Times New Roman"/>
          <w:i/>
        </w:rPr>
        <w:t>dł</w:t>
      </w:r>
      <w:proofErr w:type="spellEnd"/>
      <w:r w:rsidRPr="00F51343">
        <w:rPr>
          <w:rFonts w:ascii="Times New Roman" w:hAnsi="Times New Roman"/>
          <w:i/>
        </w:rPr>
        <w:t xml:space="preserve"> 110 m </w:t>
      </w:r>
      <w:proofErr w:type="spellStart"/>
      <w:r w:rsidRPr="00F51343">
        <w:rPr>
          <w:rFonts w:ascii="Times New Roman" w:hAnsi="Times New Roman"/>
          <w:i/>
        </w:rPr>
        <w:t>gm.Młynarze</w:t>
      </w:r>
      <w:proofErr w:type="spellEnd"/>
      <w:r w:rsidRPr="00F51343">
        <w:rPr>
          <w:rFonts w:ascii="Times New Roman" w:hAnsi="Times New Roman"/>
          <w:i/>
        </w:rPr>
        <w:t xml:space="preserve"> -30.000,00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</w:rPr>
      </w:pPr>
      <w:r w:rsidRPr="00F51343">
        <w:rPr>
          <w:rFonts w:ascii="Times New Roman" w:hAnsi="Times New Roman"/>
          <w:i/>
        </w:rPr>
        <w:t xml:space="preserve">Przebudowa drogi gminnej w </w:t>
      </w:r>
      <w:proofErr w:type="spellStart"/>
      <w:r w:rsidRPr="00F51343">
        <w:rPr>
          <w:rFonts w:ascii="Times New Roman" w:hAnsi="Times New Roman"/>
          <w:i/>
        </w:rPr>
        <w:t>msc.Modzele</w:t>
      </w:r>
      <w:proofErr w:type="spellEnd"/>
      <w:r w:rsidRPr="00F51343">
        <w:rPr>
          <w:rFonts w:ascii="Times New Roman" w:hAnsi="Times New Roman"/>
          <w:i/>
        </w:rPr>
        <w:t xml:space="preserve"> o długości 355 mb – 132.500,00 zł, dofinansowanie w ramach RFIL w kwocie 129.500,00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</w:rPr>
      </w:pPr>
      <w:r w:rsidRPr="00F51343">
        <w:rPr>
          <w:rFonts w:ascii="Times New Roman" w:hAnsi="Times New Roman"/>
          <w:i/>
        </w:rPr>
        <w:t xml:space="preserve">Wykonanie wymiany oświetlenia ulicznego na </w:t>
      </w:r>
      <w:proofErr w:type="spellStart"/>
      <w:r w:rsidRPr="00F51343">
        <w:rPr>
          <w:rFonts w:ascii="Times New Roman" w:hAnsi="Times New Roman"/>
          <w:i/>
        </w:rPr>
        <w:t>ledowe</w:t>
      </w:r>
      <w:proofErr w:type="spellEnd"/>
      <w:r w:rsidRPr="00F51343">
        <w:rPr>
          <w:rFonts w:ascii="Times New Roman" w:hAnsi="Times New Roman"/>
          <w:i/>
        </w:rPr>
        <w:t xml:space="preserve"> oraz instalacja wiaty przystankowej w </w:t>
      </w:r>
      <w:proofErr w:type="spellStart"/>
      <w:r w:rsidRPr="00F51343">
        <w:rPr>
          <w:rFonts w:ascii="Times New Roman" w:hAnsi="Times New Roman"/>
          <w:i/>
        </w:rPr>
        <w:t>msc.Ochenki</w:t>
      </w:r>
      <w:proofErr w:type="spellEnd"/>
      <w:r w:rsidRPr="00F51343">
        <w:rPr>
          <w:rFonts w:ascii="Times New Roman" w:hAnsi="Times New Roman"/>
          <w:i/>
        </w:rPr>
        <w:t xml:space="preserve"> </w:t>
      </w:r>
      <w:proofErr w:type="spellStart"/>
      <w:r w:rsidRPr="00F51343">
        <w:rPr>
          <w:rFonts w:ascii="Times New Roman" w:hAnsi="Times New Roman"/>
          <w:i/>
        </w:rPr>
        <w:t>gm.Młynarze</w:t>
      </w:r>
      <w:proofErr w:type="spellEnd"/>
      <w:r w:rsidRPr="00F51343">
        <w:rPr>
          <w:rFonts w:ascii="Times New Roman" w:hAnsi="Times New Roman"/>
          <w:i/>
        </w:rPr>
        <w:t>- 22.000,00 zł.- dofinansowanie w ramach RFIL w kwocie 6.944,00zł.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</w:rPr>
      </w:pPr>
    </w:p>
    <w:p w:rsidR="00F51343" w:rsidRPr="00F51343" w:rsidRDefault="00F51343" w:rsidP="0000037A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F51343">
        <w:rPr>
          <w:rFonts w:ascii="Times New Roman" w:hAnsi="Times New Roman"/>
          <w:b/>
          <w:bCs/>
        </w:rPr>
        <w:t xml:space="preserve">Gospodarka mieszkaniowa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-wydatki bieżące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 xml:space="preserve"> 47.000,00</w:t>
      </w:r>
      <w:r w:rsidRPr="00F51343">
        <w:rPr>
          <w:rFonts w:ascii="Times New Roman" w:hAnsi="Times New Roman"/>
        </w:rPr>
        <w:t xml:space="preserve"> zł, wykonanie </w:t>
      </w:r>
      <w:r w:rsidRPr="00F51343">
        <w:rPr>
          <w:rFonts w:ascii="Times New Roman" w:hAnsi="Times New Roman"/>
          <w:b/>
        </w:rPr>
        <w:t xml:space="preserve">33.346,61 zł, </w:t>
      </w:r>
      <w:r w:rsidRPr="00F51343">
        <w:rPr>
          <w:rFonts w:ascii="Times New Roman" w:hAnsi="Times New Roman"/>
        </w:rPr>
        <w:t>tj. 70,95% wykonania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Są to koszty utrzymania Budynku Ośrodka Zdrowia  (zakup opału, energii)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F51343">
        <w:rPr>
          <w:rFonts w:ascii="Times New Roman" w:hAnsi="Times New Roman"/>
        </w:rPr>
        <w:t xml:space="preserve">i budynków mienia komunalnego.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  <w:i/>
          <w:u w:val="single"/>
        </w:rPr>
      </w:pPr>
      <w:r w:rsidRPr="00F51343">
        <w:rPr>
          <w:rFonts w:ascii="Times New Roman" w:hAnsi="Times New Roman"/>
          <w:b/>
        </w:rPr>
        <w:t>Działalność usługowa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u w:val="single"/>
        </w:rPr>
      </w:pPr>
      <w:r w:rsidRPr="00F51343">
        <w:rPr>
          <w:rFonts w:ascii="Times New Roman" w:hAnsi="Times New Roman"/>
          <w:i/>
          <w:u w:val="single"/>
        </w:rPr>
        <w:t>-wydatki bieżące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>13.200,00</w:t>
      </w:r>
      <w:r w:rsidRPr="00F51343">
        <w:rPr>
          <w:rFonts w:ascii="Times New Roman" w:hAnsi="Times New Roman"/>
        </w:rPr>
        <w:t xml:space="preserve"> </w:t>
      </w:r>
      <w:r w:rsidRPr="00F51343">
        <w:rPr>
          <w:rFonts w:ascii="Times New Roman" w:hAnsi="Times New Roman"/>
          <w:b/>
        </w:rPr>
        <w:t>zł</w:t>
      </w:r>
      <w:r w:rsidRPr="00F51343">
        <w:rPr>
          <w:rFonts w:ascii="Times New Roman" w:hAnsi="Times New Roman"/>
        </w:rPr>
        <w:t xml:space="preserve"> wykonanie </w:t>
      </w:r>
      <w:r w:rsidRPr="00F51343">
        <w:rPr>
          <w:rFonts w:ascii="Times New Roman" w:hAnsi="Times New Roman"/>
          <w:b/>
        </w:rPr>
        <w:t xml:space="preserve">9.600,00  </w:t>
      </w:r>
      <w:r w:rsidRPr="00F51343">
        <w:rPr>
          <w:rFonts w:ascii="Times New Roman" w:hAnsi="Times New Roman"/>
        </w:rPr>
        <w:t>zł tj. 72,73% wyk. Wydatki te są związane z przygotowaniem decyzji o warunkach zabudowy i prac g</w:t>
      </w:r>
      <w:r w:rsidR="00491B56">
        <w:rPr>
          <w:rFonts w:ascii="Times New Roman" w:hAnsi="Times New Roman"/>
        </w:rPr>
        <w:t>eodezyjnych i kartograficznych.</w:t>
      </w:r>
    </w:p>
    <w:p w:rsidR="00F51343" w:rsidRPr="00F51343" w:rsidRDefault="00F51343" w:rsidP="00491B56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F51343">
        <w:rPr>
          <w:rFonts w:ascii="Times New Roman" w:hAnsi="Times New Roman"/>
          <w:b/>
          <w:bCs/>
        </w:rPr>
        <w:t>Administracja publiczna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-wydatki bieżące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>1.719.264,00</w:t>
      </w:r>
      <w:r w:rsidRPr="00F51343">
        <w:rPr>
          <w:rFonts w:ascii="Times New Roman" w:hAnsi="Times New Roman"/>
        </w:rPr>
        <w:t xml:space="preserve">  zł, wykonanie  </w:t>
      </w:r>
      <w:r w:rsidRPr="00F51343">
        <w:rPr>
          <w:rFonts w:ascii="Times New Roman" w:hAnsi="Times New Roman"/>
          <w:b/>
        </w:rPr>
        <w:t>1.583.454,07 zł</w:t>
      </w:r>
      <w:r w:rsidRPr="00F51343">
        <w:rPr>
          <w:rFonts w:ascii="Times New Roman" w:hAnsi="Times New Roman"/>
        </w:rPr>
        <w:t>, to jest  92,10% wykonania.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Na zadania zlecone z zakresu administracji rządowej wydatkowano na wynagrodzenia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  <w:r w:rsidRPr="00F51343">
        <w:rPr>
          <w:rFonts w:ascii="Times New Roman" w:hAnsi="Times New Roman"/>
        </w:rPr>
        <w:t>i pochodne  kwotę 33.358,00 zł, tj. 100,00%.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  <w:r w:rsidRPr="00F51343">
        <w:rPr>
          <w:rFonts w:ascii="Times New Roman" w:hAnsi="Times New Roman"/>
          <w:b/>
        </w:rPr>
        <w:t>Rady Gminy</w:t>
      </w:r>
      <w:r w:rsidRPr="00F51343">
        <w:rPr>
          <w:rFonts w:ascii="Times New Roman" w:hAnsi="Times New Roman"/>
        </w:rPr>
        <w:t xml:space="preserve"> wydatkowano – 55.099,61  tj. 85,56%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>Urząd Gminy</w:t>
      </w:r>
      <w:r w:rsidRPr="00F51343">
        <w:rPr>
          <w:rFonts w:ascii="Times New Roman" w:hAnsi="Times New Roman"/>
        </w:rPr>
        <w:t xml:space="preserve">  . wykonanie 1.411.184,43 zł, tj. 93,17% wyk. w tym na -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- wynagrodzenia i wynagrodzenia roczne  898.675,28 zł ,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 wynagrodzenia bezosobowe 79.955,00 zł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 pochodne od wynagrodzeń   180.799,29 zł</w:t>
      </w:r>
    </w:p>
    <w:p w:rsid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 wynagrodzenie agencyjno-prowizyjne (prowizja sołtysów) -2.698,00 zł.</w:t>
      </w:r>
    </w:p>
    <w:p w:rsidR="001D1D6F" w:rsidRPr="00F51343" w:rsidRDefault="001D1D6F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  <w:r w:rsidRPr="00F51343">
        <w:rPr>
          <w:rFonts w:ascii="Times New Roman" w:hAnsi="Times New Roman"/>
          <w:b/>
        </w:rPr>
        <w:lastRenderedPageBreak/>
        <w:t xml:space="preserve">Spis powszechny i inne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  <w:r w:rsidRPr="00F51343">
        <w:rPr>
          <w:rFonts w:ascii="Times New Roman" w:hAnsi="Times New Roman"/>
        </w:rPr>
        <w:t>Plan 13.835,00 zł, wykonanie 13.835,00 zł tj. 100,00%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>Promocja jednostek samorządu terytorialnego</w:t>
      </w:r>
      <w:r w:rsidRPr="00F51343">
        <w:rPr>
          <w:rFonts w:ascii="Times New Roman" w:hAnsi="Times New Roman"/>
        </w:rPr>
        <w:t xml:space="preserve">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Plan 8.500,00 zł, wykonanie 3.658,47 zł( 43,04% wyk.) zakup materiałów i wyposażenia.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>Pozostała działalność</w:t>
      </w:r>
      <w:r w:rsidRPr="00F51343">
        <w:rPr>
          <w:rFonts w:ascii="Times New Roman" w:hAnsi="Times New Roman"/>
        </w:rPr>
        <w:t xml:space="preserve"> wykonanie 66.318,56 zł tj. 78,46 % wykonania. Są to wpłaty gmin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i powiatów na rzecz innych jednostek samorządu terytorialnego oraz związków gmin lub związków powiatów na dofinansowanie zadań bieżących 4.310,00 zł i na różne wydatki na rzecz osób fizycznych w kwocie 11.100,00 zł - diety sołtysów za sesje Rady Gminy Młynarze.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Na wynagrodzenia  i dodatkowe wynagrodzenie roczne 36.641,65 zł, na pochodne od wynagrodzeń wydatkowano  7.577,53zł 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F51343">
        <w:rPr>
          <w:rFonts w:ascii="Times New Roman" w:hAnsi="Times New Roman"/>
          <w:b/>
          <w:bCs/>
        </w:rPr>
        <w:t xml:space="preserve"> Urzędy naczelnych organów władzy państwowej, kontroli i ochrony prawa oraz sądownictwa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  <w:bCs/>
        </w:rPr>
      </w:pPr>
      <w:r w:rsidRPr="00F51343">
        <w:rPr>
          <w:rFonts w:ascii="Times New Roman" w:hAnsi="Times New Roman"/>
          <w:b/>
          <w:bCs/>
          <w:i/>
          <w:u w:val="single"/>
        </w:rPr>
        <w:t>-</w:t>
      </w:r>
      <w:r w:rsidRPr="00F51343">
        <w:rPr>
          <w:rFonts w:ascii="Times New Roman" w:hAnsi="Times New Roman"/>
          <w:bCs/>
          <w:i/>
          <w:u w:val="single"/>
        </w:rPr>
        <w:t>wydatki bieżące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>792,00 zł</w:t>
      </w:r>
      <w:r w:rsidRPr="00F51343">
        <w:rPr>
          <w:rFonts w:ascii="Times New Roman" w:hAnsi="Times New Roman"/>
        </w:rPr>
        <w:t xml:space="preserve">  wydatkowano </w:t>
      </w:r>
      <w:r w:rsidRPr="00F51343">
        <w:rPr>
          <w:rFonts w:ascii="Times New Roman" w:hAnsi="Times New Roman"/>
          <w:b/>
        </w:rPr>
        <w:t>792,00</w:t>
      </w:r>
      <w:r w:rsidRPr="00F51343">
        <w:rPr>
          <w:rFonts w:ascii="Times New Roman" w:hAnsi="Times New Roman"/>
        </w:rPr>
        <w:t xml:space="preserve"> zł tj.  100,00%  -wydatki z zakresu zadań zleconych.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Wydatki  przeznaczono na prowadzenie i aktualizację rejestru wyborców 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491B56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F51343">
        <w:rPr>
          <w:rFonts w:ascii="Times New Roman" w:hAnsi="Times New Roman"/>
          <w:b/>
          <w:bCs/>
        </w:rPr>
        <w:t>Bezpieczeństwo publiczne i ochrona przeciwpożarowa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-wydatki bieżące: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 </w:t>
      </w:r>
      <w:r w:rsidRPr="00F51343">
        <w:rPr>
          <w:rFonts w:ascii="Times New Roman" w:hAnsi="Times New Roman"/>
          <w:b/>
        </w:rPr>
        <w:t>164.395,28</w:t>
      </w:r>
      <w:r w:rsidRPr="00F51343">
        <w:rPr>
          <w:rFonts w:ascii="Times New Roman" w:hAnsi="Times New Roman"/>
        </w:rPr>
        <w:t xml:space="preserve"> zł. wykonanie  </w:t>
      </w:r>
      <w:r w:rsidRPr="00F51343">
        <w:rPr>
          <w:rFonts w:ascii="Times New Roman" w:hAnsi="Times New Roman"/>
          <w:b/>
        </w:rPr>
        <w:t xml:space="preserve">124.947,85  </w:t>
      </w:r>
      <w:r w:rsidRPr="00F51343">
        <w:rPr>
          <w:rFonts w:ascii="Times New Roman" w:hAnsi="Times New Roman"/>
        </w:rPr>
        <w:t>zł. tj.  76,00%  wykonania.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Na Ochotnicze Straże Pożarne wydatkowano 124.947,85zł, tj. 76,10%.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W tym na: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-na wynagrodzenia , dodatkowe wynagrodzenie roczne wydatkowano 48.915,90 zł,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-pochodne od wynagrodzeń – 10.156,91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 wynagrodzenia bezosobowe – 7.200,00 zł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Cs/>
        </w:rPr>
      </w:pPr>
      <w:r w:rsidRPr="00F51343">
        <w:rPr>
          <w:rFonts w:ascii="Times New Roman" w:hAnsi="Times New Roman"/>
          <w:bCs/>
        </w:rPr>
        <w:t>- na dotacje na montaż opraw oświetleniowych w strażnicy OSP Ogony -5.500,00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Cs/>
        </w:rPr>
      </w:pPr>
      <w:r w:rsidRPr="00F51343">
        <w:rPr>
          <w:rFonts w:ascii="Times New Roman" w:hAnsi="Times New Roman"/>
          <w:bCs/>
        </w:rPr>
        <w:t xml:space="preserve">- na dotacje dla OSP w Rupinie na zakup sprzętu, wyposażenia oraz środków ochrony 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Cs/>
        </w:rPr>
      </w:pPr>
      <w:r w:rsidRPr="00F51343">
        <w:rPr>
          <w:rFonts w:ascii="Times New Roman" w:hAnsi="Times New Roman"/>
          <w:bCs/>
        </w:rPr>
        <w:t xml:space="preserve">  indywidualnej służących do prowadzenia akcji ratowniczych i usuwania skutków zagrożeń  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Cs/>
        </w:rPr>
      </w:pPr>
      <w:r w:rsidRPr="00F51343">
        <w:rPr>
          <w:rFonts w:ascii="Times New Roman" w:hAnsi="Times New Roman"/>
          <w:bCs/>
        </w:rPr>
        <w:t xml:space="preserve">   na potrzeby OSP w Rupinie -3.450,00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Cs/>
        </w:rPr>
      </w:pPr>
      <w:r w:rsidRPr="00F51343">
        <w:rPr>
          <w:rFonts w:ascii="Times New Roman" w:hAnsi="Times New Roman"/>
          <w:bCs/>
        </w:rPr>
        <w:t xml:space="preserve">- na dotacje dla OSP w Sieluniu na zakup sprzętu, wyposażenia oraz środków ochrony 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Cs/>
        </w:rPr>
      </w:pPr>
      <w:r w:rsidRPr="00F51343">
        <w:rPr>
          <w:rFonts w:ascii="Times New Roman" w:hAnsi="Times New Roman"/>
          <w:bCs/>
        </w:rPr>
        <w:t xml:space="preserve">  indywidualnej służących do prowadzenia akcji ratowniczych i usuwania skutków zagrożeń 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Cs/>
        </w:rPr>
      </w:pPr>
      <w:r w:rsidRPr="00F51343">
        <w:rPr>
          <w:rFonts w:ascii="Times New Roman" w:hAnsi="Times New Roman"/>
          <w:bCs/>
        </w:rPr>
        <w:t xml:space="preserve">  na potrzeby OSP w Sieluniu – 3.450,00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Cs/>
        </w:rPr>
      </w:pPr>
      <w:r w:rsidRPr="00F51343">
        <w:rPr>
          <w:rFonts w:ascii="Times New Roman" w:hAnsi="Times New Roman"/>
          <w:bCs/>
        </w:rPr>
        <w:t>Obrona cywilna plan 200,00 zł- brak wykonania.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Cs/>
        </w:rPr>
      </w:pPr>
      <w:r w:rsidRPr="00F51343">
        <w:rPr>
          <w:rFonts w:ascii="Times New Roman" w:hAnsi="Times New Roman"/>
          <w:bCs/>
          <w:i/>
          <w:u w:val="single"/>
        </w:rPr>
        <w:t>wydatki majątkowe: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Cs/>
        </w:rPr>
      </w:pPr>
      <w:r w:rsidRPr="00F51343">
        <w:rPr>
          <w:rFonts w:ascii="Times New Roman" w:hAnsi="Times New Roman"/>
          <w:bCs/>
        </w:rPr>
        <w:t>Plan 60.000,00 zł , wykonanie 53.950,00 zł, wydatkowano na: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</w:rPr>
        <w:t xml:space="preserve">- Wpłata na Fundusz Wsparcia Straży Pożarnej z przeznaczeniem na zakup ciężkiego  samochodu ratowniczo - gaśniczego na potrzeby Komendy Powiatowej Państwowej Straży Pożarnej w Makowie </w:t>
      </w:r>
      <w:proofErr w:type="spellStart"/>
      <w:r w:rsidRPr="00F51343">
        <w:rPr>
          <w:rFonts w:ascii="Times New Roman" w:hAnsi="Times New Roman"/>
          <w:i/>
        </w:rPr>
        <w:t>Maz</w:t>
      </w:r>
      <w:proofErr w:type="spellEnd"/>
      <w:r w:rsidRPr="00F51343">
        <w:rPr>
          <w:rFonts w:ascii="Times New Roman" w:hAnsi="Times New Roman"/>
        </w:rPr>
        <w:t>. – 20.000,00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</w:rPr>
      </w:pPr>
      <w:r w:rsidRPr="00F51343">
        <w:rPr>
          <w:rFonts w:ascii="Times New Roman" w:hAnsi="Times New Roman"/>
        </w:rPr>
        <w:lastRenderedPageBreak/>
        <w:t xml:space="preserve">- </w:t>
      </w:r>
      <w:r w:rsidRPr="00F51343">
        <w:rPr>
          <w:rFonts w:ascii="Times New Roman" w:hAnsi="Times New Roman"/>
          <w:i/>
        </w:rPr>
        <w:t>Wykonanie ocieplenia elewacji zewnętrznej Strażnicy OSP Sieluń- 26.000,00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</w:rPr>
      </w:pPr>
      <w:r w:rsidRPr="00F51343">
        <w:rPr>
          <w:rFonts w:ascii="Times New Roman" w:hAnsi="Times New Roman"/>
          <w:i/>
        </w:rPr>
        <w:t>-</w:t>
      </w:r>
      <w:r w:rsidRPr="00F51343">
        <w:rPr>
          <w:rFonts w:ascii="Times New Roman" w:hAnsi="Times New Roman"/>
        </w:rPr>
        <w:t xml:space="preserve"> </w:t>
      </w:r>
      <w:r w:rsidRPr="00F51343">
        <w:rPr>
          <w:rFonts w:ascii="Times New Roman" w:hAnsi="Times New Roman"/>
          <w:i/>
        </w:rPr>
        <w:t>Dotacja dla OSP Ogony na wykonanie instalacji ogniw fotowoltaicznych na strażnicy OSP Ogony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</w:rPr>
      </w:pPr>
      <w:r w:rsidRPr="00F51343">
        <w:rPr>
          <w:rFonts w:ascii="Times New Roman" w:hAnsi="Times New Roman"/>
          <w:i/>
        </w:rPr>
        <w:t>- 4.650,00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</w:rPr>
      </w:pPr>
      <w:r w:rsidRPr="00F51343">
        <w:rPr>
          <w:rFonts w:ascii="Times New Roman" w:hAnsi="Times New Roman"/>
          <w:i/>
        </w:rPr>
        <w:t>-</w:t>
      </w:r>
      <w:r w:rsidRPr="00F51343">
        <w:rPr>
          <w:rFonts w:ascii="Times New Roman" w:hAnsi="Times New Roman"/>
          <w:b/>
          <w:bCs/>
        </w:rPr>
        <w:t xml:space="preserve"> </w:t>
      </w:r>
      <w:r w:rsidRPr="00F51343">
        <w:rPr>
          <w:rFonts w:ascii="Times New Roman" w:hAnsi="Times New Roman"/>
          <w:bCs/>
          <w:i/>
        </w:rPr>
        <w:t>Dotacja dla OSP Sieluń na wykonanie ocieplenia budynku strażnicy OSP Sieluń – 3.300,00zł</w:t>
      </w:r>
      <w:r w:rsidRPr="00F51343">
        <w:rPr>
          <w:rFonts w:ascii="Times New Roman" w:hAnsi="Times New Roman"/>
          <w:b/>
          <w:bCs/>
          <w:i/>
        </w:rPr>
        <w:t>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  <w:i/>
          <w:u w:val="single"/>
        </w:rPr>
      </w:pPr>
      <w:r w:rsidRPr="00F51343">
        <w:rPr>
          <w:rFonts w:ascii="Times New Roman" w:hAnsi="Times New Roman"/>
          <w:b/>
        </w:rPr>
        <w:t>Obsługa długu publicznego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  <w:i/>
          <w:u w:val="single"/>
        </w:rPr>
        <w:t>-</w:t>
      </w:r>
      <w:r w:rsidRPr="00F51343">
        <w:rPr>
          <w:rFonts w:ascii="Times New Roman" w:hAnsi="Times New Roman"/>
          <w:i/>
          <w:u w:val="single"/>
        </w:rPr>
        <w:t>wydatki bieżące</w:t>
      </w:r>
      <w:r w:rsidRPr="00F51343">
        <w:rPr>
          <w:rFonts w:ascii="Times New Roman" w:hAnsi="Times New Roman"/>
        </w:rPr>
        <w:t xml:space="preserve">:  </w:t>
      </w:r>
    </w:p>
    <w:p w:rsidR="00F51343" w:rsidRPr="00F51343" w:rsidRDefault="00F51343" w:rsidP="00491B56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>13.000,00 zł</w:t>
      </w:r>
      <w:r w:rsidRPr="00F51343">
        <w:rPr>
          <w:rFonts w:ascii="Times New Roman" w:hAnsi="Times New Roman"/>
        </w:rPr>
        <w:t xml:space="preserve"> wykonanie 12.913,11 zł tj. 99,33% wyk są to  odsetki od kredytu, który został zaciągnięty w drugim półroczu 20</w:t>
      </w:r>
      <w:r w:rsidR="00491B56">
        <w:rPr>
          <w:rFonts w:ascii="Times New Roman" w:hAnsi="Times New Roman"/>
        </w:rPr>
        <w:t>21r  wysokości 1.000.000,00 zł.</w:t>
      </w:r>
    </w:p>
    <w:p w:rsidR="00F51343" w:rsidRPr="00F51343" w:rsidRDefault="00F51343" w:rsidP="00491B56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F51343">
        <w:rPr>
          <w:rFonts w:ascii="Times New Roman" w:hAnsi="Times New Roman"/>
          <w:b/>
          <w:bCs/>
        </w:rPr>
        <w:t>Różne rozliczenia</w:t>
      </w:r>
    </w:p>
    <w:p w:rsidR="00F51343" w:rsidRPr="00F51343" w:rsidRDefault="00F51343" w:rsidP="00491B56">
      <w:pPr>
        <w:suppressAutoHyphens/>
        <w:spacing w:after="0" w:line="360" w:lineRule="auto"/>
        <w:rPr>
          <w:rFonts w:ascii="Times New Roman" w:hAnsi="Times New Roman"/>
          <w:b/>
          <w:bCs/>
        </w:rPr>
      </w:pPr>
      <w:r w:rsidRPr="00F51343">
        <w:rPr>
          <w:rFonts w:ascii="Times New Roman" w:hAnsi="Times New Roman"/>
          <w:b/>
          <w:bCs/>
          <w:i/>
          <w:u w:val="single"/>
        </w:rPr>
        <w:t xml:space="preserve">- </w:t>
      </w:r>
      <w:r w:rsidRPr="00F51343">
        <w:rPr>
          <w:rFonts w:ascii="Times New Roman" w:hAnsi="Times New Roman"/>
          <w:bCs/>
          <w:i/>
          <w:u w:val="single"/>
        </w:rPr>
        <w:t>wydatki bieżące:</w:t>
      </w:r>
      <w:r w:rsidRPr="00F51343">
        <w:rPr>
          <w:rFonts w:ascii="Times New Roman" w:hAnsi="Times New Roman"/>
          <w:b/>
          <w:bCs/>
          <w:i/>
          <w:u w:val="single"/>
        </w:rPr>
        <w:t xml:space="preserve">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>54.300,00</w:t>
      </w:r>
      <w:r w:rsidRPr="00F51343">
        <w:rPr>
          <w:rFonts w:ascii="Times New Roman" w:hAnsi="Times New Roman"/>
        </w:rPr>
        <w:t xml:space="preserve"> zł wykonanie  </w:t>
      </w:r>
      <w:r w:rsidRPr="00F51343">
        <w:rPr>
          <w:rFonts w:ascii="Times New Roman" w:hAnsi="Times New Roman"/>
          <w:b/>
        </w:rPr>
        <w:t>17.998,69 zł</w:t>
      </w:r>
      <w:r w:rsidRPr="00F51343">
        <w:rPr>
          <w:rFonts w:ascii="Times New Roman" w:hAnsi="Times New Roman"/>
        </w:rPr>
        <w:t xml:space="preserve">  tj.33,15  % wykonania.</w:t>
      </w:r>
    </w:p>
    <w:p w:rsidR="00491B56" w:rsidRDefault="00F51343" w:rsidP="00491B56">
      <w:pPr>
        <w:suppressAutoHyphens/>
        <w:spacing w:after="0" w:line="360" w:lineRule="auto"/>
        <w:rPr>
          <w:rFonts w:ascii="Times New Roman" w:hAnsi="Times New Roman"/>
          <w:b/>
        </w:rPr>
      </w:pPr>
      <w:r w:rsidRPr="00F51343">
        <w:rPr>
          <w:rFonts w:ascii="Times New Roman" w:hAnsi="Times New Roman"/>
        </w:rPr>
        <w:t>Są to wydatki związane z utrzymaniem rachunków bankowych, jak również w tym dziale zaplanowane rezerwy ogólne i celowe, w których jest brak wykonania.</w:t>
      </w:r>
    </w:p>
    <w:p w:rsidR="00F51343" w:rsidRPr="00F51343" w:rsidRDefault="00F51343" w:rsidP="00491B56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F51343">
        <w:rPr>
          <w:rFonts w:ascii="Times New Roman" w:hAnsi="Times New Roman"/>
          <w:b/>
          <w:bCs/>
        </w:rPr>
        <w:t>Oświata i wychowanie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- wydatki bieżące: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  <w:r w:rsidRPr="00F51343">
        <w:rPr>
          <w:rFonts w:ascii="Times New Roman" w:hAnsi="Times New Roman"/>
        </w:rPr>
        <w:t xml:space="preserve">Plan  </w:t>
      </w:r>
      <w:r w:rsidRPr="00F51343">
        <w:rPr>
          <w:rFonts w:ascii="Times New Roman" w:hAnsi="Times New Roman"/>
          <w:b/>
        </w:rPr>
        <w:t xml:space="preserve">3.587.327,65 </w:t>
      </w:r>
      <w:r w:rsidRPr="00F51343">
        <w:rPr>
          <w:rFonts w:ascii="Times New Roman" w:hAnsi="Times New Roman"/>
        </w:rPr>
        <w:t xml:space="preserve">zł wykonanie  </w:t>
      </w:r>
      <w:r w:rsidRPr="00F51343">
        <w:rPr>
          <w:rFonts w:ascii="Times New Roman" w:hAnsi="Times New Roman"/>
          <w:b/>
        </w:rPr>
        <w:t xml:space="preserve">3.122.217,30 </w:t>
      </w:r>
      <w:r w:rsidRPr="00F51343">
        <w:rPr>
          <w:rFonts w:ascii="Times New Roman" w:hAnsi="Times New Roman"/>
        </w:rPr>
        <w:t>zł tj.  87,03 %  w tym wykonanie: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>Szkoła Podstawowa</w:t>
      </w:r>
      <w:r w:rsidRPr="00F51343">
        <w:rPr>
          <w:rFonts w:ascii="Times New Roman" w:hAnsi="Times New Roman"/>
        </w:rPr>
        <w:t xml:space="preserve"> – 2.066.903,70 zł m.in. na: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- na wynagrodzenia osobowe i dodatkowe wynagrodzenie roczne wydatkowano –  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 1.376.742,53 zł,  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- wydatki niezaliczone do wynagrodzeń 71.567,04 zł,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 wydatki na składki na ubezpieczenie społeczne i FP – 282.487,99  zł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 wynagrodzenie bezosobowe -2.692,14 zł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>Oddział przedszkolny w szkole podstawowej</w:t>
      </w:r>
      <w:r w:rsidRPr="00F51343">
        <w:rPr>
          <w:rFonts w:ascii="Times New Roman" w:hAnsi="Times New Roman"/>
        </w:rPr>
        <w:t xml:space="preserve">  - wykonanie 78.175,27zł,  tj. 51,67% planu. Wydatki te są  związane z utrzymaniem i funkcjonowaniem oddziału  przedszkolnego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w tym: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-wydatki osobowe niezaliczone do wynagrodzeń 3.728,58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-wynagrodzenie osobowe pracowników i dodatkowe wynagrodzenie roczne 58.027,10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  <w:r w:rsidRPr="00F51343">
        <w:rPr>
          <w:rFonts w:ascii="Times New Roman" w:hAnsi="Times New Roman"/>
        </w:rPr>
        <w:t>składki na ubezpieczenie społeczne i FP  -12.936,04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>Przedszkola</w:t>
      </w:r>
      <w:r w:rsidRPr="00F51343">
        <w:rPr>
          <w:rFonts w:ascii="Times New Roman" w:hAnsi="Times New Roman"/>
        </w:rPr>
        <w:t xml:space="preserve"> – wykonanie 443.143,20 zł tj. 89,95% planu. Są to wydatki związane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z utrzymaniem i funkcjonowaniem przedszkola m.in. na: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 wydatki osobowe niezaliczone do wynagrodzeń 15.609,28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- wynagrodzenie osobowe pracowników i dodatkowe wynagrodzenie roczne 294.818,22 zł,                              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  <w:r w:rsidRPr="00F51343">
        <w:rPr>
          <w:rFonts w:ascii="Times New Roman" w:hAnsi="Times New Roman"/>
        </w:rPr>
        <w:t>- składki na ubezpieczenie społeczne i FP –  61.978,70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>Dowożenie uczniów do szkół</w:t>
      </w:r>
      <w:r w:rsidRPr="00F51343">
        <w:rPr>
          <w:rFonts w:ascii="Times New Roman" w:hAnsi="Times New Roman"/>
        </w:rPr>
        <w:t xml:space="preserve"> – wykonanie 116.886,15 zł. tj. 84,70%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Są to wydatki związane z zakupem biletów miesięcznych dla uczniów do szkół i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  <w:r w:rsidRPr="00F51343">
        <w:rPr>
          <w:rFonts w:ascii="Times New Roman" w:hAnsi="Times New Roman"/>
        </w:rPr>
        <w:t>opieką uczniów w czasie dowozu uczniów do szkoły i drogę powrotną do domu.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lastRenderedPageBreak/>
        <w:t>Dokształcanie i doskonalenie nauczycieli</w:t>
      </w:r>
      <w:r w:rsidRPr="00F51343">
        <w:rPr>
          <w:rFonts w:ascii="Times New Roman" w:hAnsi="Times New Roman"/>
        </w:rPr>
        <w:t xml:space="preserve"> – 5.771,50 zł, tj. 56,58%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>Stołówki szkolne i przedszkolne</w:t>
      </w:r>
      <w:r w:rsidRPr="00F51343">
        <w:rPr>
          <w:rFonts w:ascii="Times New Roman" w:hAnsi="Times New Roman"/>
        </w:rPr>
        <w:t xml:space="preserve">  – wykonanie 58.008,97,00 zł tj.77,86%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 xml:space="preserve">Realizacja zadań wymagających stosowania specjalnej organizacji nauki i metod pracy dla dzieci w przedszkolach, oddziałach przedszkolnych w szkołach podstawowych i innych formach wychowania przedszkolnego- </w:t>
      </w:r>
      <w:r w:rsidRPr="00F51343">
        <w:rPr>
          <w:rFonts w:ascii="Times New Roman" w:hAnsi="Times New Roman"/>
        </w:rPr>
        <w:t>wykonanie 26.159,00  zł tj. 100,00% wyk, w tym na wynagrodzenia 21.881,00 zł i na pochodne od wynagrodzeń 4.278,00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 xml:space="preserve">Realizacja zadań wymagających stosowania specjalnej organizacji nauki i metod pracy dla dzieci i młodzieży w szkołach podstawowych - </w:t>
      </w:r>
      <w:r w:rsidRPr="00F51343">
        <w:rPr>
          <w:rFonts w:ascii="Times New Roman" w:hAnsi="Times New Roman"/>
        </w:rPr>
        <w:t>wykonanie 241.086,00 zł, tj. 100,00%, wyk. w tym: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 na wydatki osobowe niezaliczone do wynagrodzeń 4.000,00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-na wynagrodzenia wydatkowano  i dodatkowe wynagrodzenie roczne 177.902.00 zł, na pochodne od wynagrodzeń  29.200,00 zł. 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>Zapewnienie uczniom prawa do bezpłatnego dostępu do podręczników, materiałów edukacyjnych lub materiałów ćwiczeniowych</w:t>
      </w:r>
      <w:r w:rsidRPr="00F51343">
        <w:rPr>
          <w:rFonts w:ascii="Times New Roman" w:hAnsi="Times New Roman"/>
        </w:rPr>
        <w:t xml:space="preserve"> zad. Zlec. Wykonanie 24.112,16 zł tj. 98,05%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są to wydatki na zakup podręczników i materiałów edukacyjnych.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>Pozostała działalność</w:t>
      </w:r>
      <w:r w:rsidRPr="00F51343">
        <w:rPr>
          <w:rFonts w:ascii="Times New Roman" w:hAnsi="Times New Roman"/>
        </w:rPr>
        <w:t xml:space="preserve"> - zadanie </w:t>
      </w:r>
      <w:r w:rsidRPr="00F51343">
        <w:rPr>
          <w:rFonts w:ascii="Times New Roman" w:hAnsi="Times New Roman"/>
          <w:i/>
        </w:rPr>
        <w:t>Inwestujemy w naszą przyszłość</w:t>
      </w:r>
      <w:r w:rsidRPr="00F51343">
        <w:rPr>
          <w:rFonts w:ascii="Times New Roman" w:hAnsi="Times New Roman"/>
        </w:rPr>
        <w:t xml:space="preserve"> - Podwyższenie poziomu kompetencji kluczowych uczniów  oraz postaw niezbędnych na rynku pracy, oraz podniesienie kompetencji nauczycieli w zakresie metod i form sprzyjających kształt. i rozwijaniu u uczniów wykonanie -47.921,35 zł, w tym na wynagrodzenia osobowe i bezosobowe –4.614,00 zł, wynagrodzenia 29.139,98  zł, pochodne od wynagrodzeń 5647,37 zł i zakup usług pozostałych na kwotę 14.050,00 zł w ramach rządowego programu „Poznaj Polskę”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F51343">
        <w:rPr>
          <w:rFonts w:ascii="Times New Roman" w:hAnsi="Times New Roman"/>
          <w:i/>
          <w:u w:val="single"/>
        </w:rPr>
        <w:t xml:space="preserve"> wydatki majątkowe: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1.209.000,00zł wykonanie 1.147.995,00 zł, tj. 94,95%  są to wydatki na </w:t>
      </w:r>
      <w:r w:rsidRPr="00F51343">
        <w:rPr>
          <w:rFonts w:ascii="Times New Roman" w:hAnsi="Times New Roman"/>
          <w:i/>
        </w:rPr>
        <w:t xml:space="preserve">Termomodernizacje Budynku Szkoły Podstawowej w Młynarzach- </w:t>
      </w:r>
      <w:r w:rsidRPr="00F51343">
        <w:rPr>
          <w:rFonts w:ascii="Times New Roman" w:hAnsi="Times New Roman"/>
        </w:rPr>
        <w:t>dofinansowanie w kwoc</w:t>
      </w:r>
      <w:r w:rsidR="001D1D6F">
        <w:rPr>
          <w:rFonts w:ascii="Times New Roman" w:hAnsi="Times New Roman"/>
        </w:rPr>
        <w:t>ie 500.000,00 zł w ramach RFIL.</w:t>
      </w:r>
      <w:r w:rsidRPr="00F51343">
        <w:rPr>
          <w:rFonts w:ascii="Times New Roman" w:hAnsi="Times New Roman"/>
        </w:rPr>
        <w:t xml:space="preserve"> Zakończenie  inwestycji </w:t>
      </w:r>
      <w:r w:rsidR="0000037A">
        <w:rPr>
          <w:rFonts w:ascii="Times New Roman" w:hAnsi="Times New Roman"/>
        </w:rPr>
        <w:t xml:space="preserve">zaplanowano w następnym roku </w:t>
      </w:r>
      <w:r w:rsidRPr="00F51343">
        <w:rPr>
          <w:rFonts w:ascii="Times New Roman" w:hAnsi="Times New Roman"/>
        </w:rPr>
        <w:t>tj. w 2022 r.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491B56">
      <w:pPr>
        <w:suppressAutoHyphens/>
        <w:spacing w:after="0" w:line="360" w:lineRule="auto"/>
        <w:rPr>
          <w:rFonts w:ascii="Times New Roman" w:hAnsi="Times New Roman"/>
          <w:bCs/>
          <w:i/>
          <w:u w:val="single"/>
        </w:rPr>
      </w:pPr>
      <w:r w:rsidRPr="00F51343">
        <w:rPr>
          <w:rFonts w:ascii="Times New Roman" w:hAnsi="Times New Roman"/>
          <w:b/>
          <w:bCs/>
        </w:rPr>
        <w:t>Ochrona zdrowia</w:t>
      </w:r>
    </w:p>
    <w:p w:rsidR="00F51343" w:rsidRPr="00F51343" w:rsidRDefault="00F51343" w:rsidP="00491B56">
      <w:pPr>
        <w:suppressAutoHyphens/>
        <w:spacing w:after="0" w:line="360" w:lineRule="auto"/>
        <w:rPr>
          <w:rFonts w:ascii="Times New Roman" w:hAnsi="Times New Roman"/>
          <w:bCs/>
        </w:rPr>
      </w:pPr>
      <w:r w:rsidRPr="00F51343">
        <w:rPr>
          <w:rFonts w:ascii="Times New Roman" w:hAnsi="Times New Roman"/>
          <w:bCs/>
          <w:i/>
          <w:u w:val="single"/>
        </w:rPr>
        <w:t>-wydatki bieżące: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  <w:bCs/>
        </w:rPr>
      </w:pPr>
      <w:r w:rsidRPr="00F51343">
        <w:rPr>
          <w:rFonts w:ascii="Times New Roman" w:hAnsi="Times New Roman"/>
          <w:bCs/>
        </w:rPr>
        <w:t>Plan</w:t>
      </w:r>
      <w:r w:rsidRPr="00F51343">
        <w:rPr>
          <w:rFonts w:ascii="Times New Roman" w:hAnsi="Times New Roman"/>
          <w:b/>
          <w:bCs/>
        </w:rPr>
        <w:t xml:space="preserve"> 46.116,41 zł,  </w:t>
      </w:r>
      <w:r w:rsidRPr="00F51343">
        <w:rPr>
          <w:rFonts w:ascii="Times New Roman" w:hAnsi="Times New Roman"/>
          <w:bCs/>
        </w:rPr>
        <w:t>wykonanie</w:t>
      </w:r>
      <w:r w:rsidRPr="00F51343">
        <w:rPr>
          <w:rFonts w:ascii="Times New Roman" w:hAnsi="Times New Roman"/>
          <w:b/>
          <w:bCs/>
        </w:rPr>
        <w:t xml:space="preserve">  39.973,08 zł,  </w:t>
      </w:r>
      <w:r w:rsidRPr="00F51343">
        <w:rPr>
          <w:rFonts w:ascii="Times New Roman" w:hAnsi="Times New Roman"/>
          <w:bCs/>
        </w:rPr>
        <w:t>tj.  86,68 %  wykonania.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  <w:bCs/>
        </w:rPr>
      </w:pPr>
      <w:r w:rsidRPr="00F51343">
        <w:rPr>
          <w:rFonts w:ascii="Times New Roman" w:hAnsi="Times New Roman"/>
          <w:b/>
        </w:rPr>
        <w:t>Zwalczanie narkomanii</w:t>
      </w:r>
      <w:r w:rsidRPr="00F51343">
        <w:rPr>
          <w:rFonts w:ascii="Times New Roman" w:hAnsi="Times New Roman"/>
        </w:rPr>
        <w:t>: ogółem  wydatkowano kwotę  5.530,00 zł tj. 73,90% planu.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  <w:bCs/>
        </w:rPr>
        <w:t xml:space="preserve"> </w:t>
      </w:r>
      <w:r w:rsidRPr="00F51343">
        <w:rPr>
          <w:rFonts w:ascii="Times New Roman" w:hAnsi="Times New Roman"/>
          <w:bCs/>
        </w:rPr>
        <w:t>Wydatkowano</w:t>
      </w:r>
      <w:r w:rsidRPr="00F51343">
        <w:rPr>
          <w:rFonts w:ascii="Times New Roman" w:hAnsi="Times New Roman"/>
        </w:rPr>
        <w:t xml:space="preserve"> na pozalekcyjne zajęcia sportowe z elementami profilaktyki dla uczniów  SP - umowy zlecenia dla nauczycieli prowadzących zajęcia i pozalekcyjne zajęcia sportowe z elementami profilaktyki dla młodzieży szkół ponadpodstawowych 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>Przeciwdziałanie alkoholizmowi</w:t>
      </w:r>
      <w:r w:rsidRPr="00F51343">
        <w:rPr>
          <w:rFonts w:ascii="Times New Roman" w:hAnsi="Times New Roman"/>
        </w:rPr>
        <w:t>: wydatkowano 21.154,74zł  tj. 83,53% planu.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lang w:bidi="pl-PL"/>
        </w:rPr>
      </w:pPr>
      <w:r w:rsidRPr="00F51343">
        <w:rPr>
          <w:rFonts w:ascii="Times New Roman" w:hAnsi="Times New Roman"/>
        </w:rPr>
        <w:t xml:space="preserve">W ramach programu </w:t>
      </w:r>
      <w:r w:rsidRPr="00F51343">
        <w:rPr>
          <w:rFonts w:ascii="Times New Roman" w:hAnsi="Times New Roman"/>
          <w:lang w:bidi="pl-PL"/>
        </w:rPr>
        <w:t>upowszechniano materiały informacyjno – edukacyjne z zakresu przemocy, alkoholizmu . W Gminnej Komisji ds. Profilaktyki i Rozwiązywania Problemów Alkoholowych działał zespół interwencyjny, motywujący osoby z problemem alkoholowym do podjęcia leczenia odwykowego.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lang w:bidi="pl-PL"/>
        </w:rPr>
      </w:pPr>
      <w:r w:rsidRPr="00F51343">
        <w:rPr>
          <w:rFonts w:ascii="Times New Roman" w:hAnsi="Times New Roman"/>
          <w:b/>
          <w:lang w:bidi="pl-PL"/>
        </w:rPr>
        <w:lastRenderedPageBreak/>
        <w:t>Pozostała działalność</w:t>
      </w:r>
      <w:r w:rsidRPr="00F51343">
        <w:rPr>
          <w:rFonts w:ascii="Times New Roman" w:hAnsi="Times New Roman"/>
          <w:lang w:bidi="pl-PL"/>
        </w:rPr>
        <w:t xml:space="preserve"> wydatkowano13.288,34 zł na realizacje zadań, które były związane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lang w:bidi="pl-PL"/>
        </w:rPr>
        <w:t>z przeciwdziałaniem COVID-19.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491B56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F51343">
        <w:rPr>
          <w:rFonts w:ascii="Times New Roman" w:hAnsi="Times New Roman"/>
          <w:b/>
          <w:bCs/>
        </w:rPr>
        <w:t>Pomoc społeczna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-wydatki bieżące: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 </w:t>
      </w:r>
      <w:r w:rsidRPr="00F51343">
        <w:rPr>
          <w:rFonts w:ascii="Times New Roman" w:hAnsi="Times New Roman"/>
          <w:b/>
        </w:rPr>
        <w:t>388.491,00</w:t>
      </w:r>
      <w:r w:rsidRPr="00F51343">
        <w:rPr>
          <w:rFonts w:ascii="Times New Roman" w:hAnsi="Times New Roman"/>
        </w:rPr>
        <w:t xml:space="preserve"> zł, wykonanie </w:t>
      </w:r>
      <w:r w:rsidRPr="00F51343">
        <w:rPr>
          <w:rFonts w:ascii="Times New Roman" w:hAnsi="Times New Roman"/>
          <w:b/>
        </w:rPr>
        <w:t xml:space="preserve">333.721,85 </w:t>
      </w:r>
      <w:r w:rsidRPr="00F51343">
        <w:rPr>
          <w:rFonts w:ascii="Times New Roman" w:hAnsi="Times New Roman"/>
        </w:rPr>
        <w:t>zł tj.  85,90%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Rozdz. </w:t>
      </w:r>
      <w:r w:rsidRPr="00F51343">
        <w:rPr>
          <w:rFonts w:ascii="Times New Roman" w:hAnsi="Times New Roman"/>
          <w:b/>
          <w:bCs/>
        </w:rPr>
        <w:t>85202</w:t>
      </w:r>
      <w:r w:rsidRPr="00F51343">
        <w:rPr>
          <w:rFonts w:ascii="Times New Roman" w:hAnsi="Times New Roman"/>
        </w:rPr>
        <w:t>- brak wykonania. Wydatki te są uzależnione od  tego czy przebywa podopieczny w domach pomocy społecznej.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Rozdz.</w:t>
      </w:r>
      <w:r w:rsidRPr="00F51343">
        <w:rPr>
          <w:rFonts w:ascii="Times New Roman" w:hAnsi="Times New Roman"/>
          <w:b/>
        </w:rPr>
        <w:t>85205</w:t>
      </w:r>
      <w:r w:rsidRPr="00F51343">
        <w:rPr>
          <w:rFonts w:ascii="Times New Roman" w:hAnsi="Times New Roman"/>
        </w:rPr>
        <w:t xml:space="preserve"> zadania w zakresie przeciwdziałania przemocy w rodzinie wykonanie 320,00 zł , które przeznaczona na szkolenie pracowników.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proofErr w:type="spellStart"/>
      <w:r w:rsidRPr="00F51343">
        <w:rPr>
          <w:rFonts w:ascii="Times New Roman" w:hAnsi="Times New Roman"/>
        </w:rPr>
        <w:t>Rozdz</w:t>
      </w:r>
      <w:proofErr w:type="spellEnd"/>
      <w:r w:rsidRPr="00F51343">
        <w:rPr>
          <w:rFonts w:ascii="Times New Roman" w:hAnsi="Times New Roman"/>
        </w:rPr>
        <w:t xml:space="preserve">  </w:t>
      </w:r>
      <w:r w:rsidRPr="00F51343">
        <w:rPr>
          <w:rFonts w:ascii="Times New Roman" w:hAnsi="Times New Roman"/>
          <w:b/>
          <w:bCs/>
        </w:rPr>
        <w:t>85213 –</w:t>
      </w:r>
      <w:r w:rsidRPr="00F51343">
        <w:rPr>
          <w:rFonts w:ascii="Times New Roman" w:hAnsi="Times New Roman"/>
        </w:rPr>
        <w:t>Składki na ubezpieczenia zdrowotne  opłacane za osoby pobierające niektóre świadczenia z pomocy społecznej – 1.578,69</w:t>
      </w:r>
      <w:r w:rsidRPr="00F51343">
        <w:rPr>
          <w:rFonts w:ascii="Times New Roman" w:hAnsi="Times New Roman"/>
          <w:bCs/>
        </w:rPr>
        <w:t>, tj. 99,98 %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Rozdz</w:t>
      </w:r>
      <w:r w:rsidRPr="00F51343">
        <w:rPr>
          <w:rFonts w:ascii="Times New Roman" w:hAnsi="Times New Roman"/>
          <w:b/>
        </w:rPr>
        <w:t xml:space="preserve">. </w:t>
      </w:r>
      <w:r w:rsidRPr="00F51343">
        <w:rPr>
          <w:rFonts w:ascii="Times New Roman" w:hAnsi="Times New Roman"/>
          <w:b/>
          <w:bCs/>
        </w:rPr>
        <w:t>85214</w:t>
      </w:r>
      <w:r w:rsidRPr="00F51343">
        <w:rPr>
          <w:rFonts w:ascii="Times New Roman" w:hAnsi="Times New Roman"/>
        </w:rPr>
        <w:t xml:space="preserve"> –Zasiłki i pomoc w naturze wydatkowano 7.442,00</w:t>
      </w:r>
      <w:r w:rsidRPr="00F51343">
        <w:rPr>
          <w:rFonts w:ascii="Times New Roman" w:hAnsi="Times New Roman"/>
          <w:bCs/>
        </w:rPr>
        <w:t>, tj. 58,83% 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Rozdz</w:t>
      </w:r>
      <w:r w:rsidRPr="00F51343">
        <w:rPr>
          <w:rFonts w:ascii="Times New Roman" w:hAnsi="Times New Roman"/>
          <w:b/>
          <w:bCs/>
        </w:rPr>
        <w:t>. 85215</w:t>
      </w:r>
      <w:r w:rsidRPr="00F51343">
        <w:rPr>
          <w:rFonts w:ascii="Times New Roman" w:hAnsi="Times New Roman"/>
        </w:rPr>
        <w:t xml:space="preserve"> - Dodatki mieszkaniowe,  plan 1.000,00 zł - brak realizacji z powodu braku wniosków.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Rozdz. </w:t>
      </w:r>
      <w:r w:rsidRPr="00F51343">
        <w:rPr>
          <w:rFonts w:ascii="Times New Roman" w:hAnsi="Times New Roman"/>
          <w:b/>
        </w:rPr>
        <w:t>85216</w:t>
      </w:r>
      <w:r w:rsidRPr="00F51343">
        <w:rPr>
          <w:rFonts w:ascii="Times New Roman" w:hAnsi="Times New Roman"/>
        </w:rPr>
        <w:t xml:space="preserve"> –Zasiłki stałe wykonanie 17.541,00 zł – 100,00% wyk.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Rozdz</w:t>
      </w:r>
      <w:r w:rsidRPr="00F51343">
        <w:rPr>
          <w:rFonts w:ascii="Times New Roman" w:hAnsi="Times New Roman"/>
          <w:b/>
          <w:bCs/>
        </w:rPr>
        <w:t>. 85219</w:t>
      </w:r>
      <w:r w:rsidRPr="00F51343">
        <w:rPr>
          <w:rFonts w:ascii="Times New Roman" w:hAnsi="Times New Roman"/>
          <w:bCs/>
        </w:rPr>
        <w:t xml:space="preserve"> -</w:t>
      </w:r>
      <w:r w:rsidRPr="00F51343">
        <w:rPr>
          <w:rFonts w:ascii="Times New Roman" w:hAnsi="Times New Roman"/>
        </w:rPr>
        <w:t xml:space="preserve"> Ośrodki pomocy społecznej wydatkowano 293.746,78 zł  tj. 89,12% są to wydatki na bieżące utrzymanie Gminnego Ośrodka Pomocy Społeczne w tym: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-wynagrodzenia osobowe pracowników i dodatkowe wynagrodzenie roczne 218.189,68 zł. - składki na ubezpieczenie społeczne i FP – 42.675,50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Rozdz</w:t>
      </w:r>
      <w:r w:rsidRPr="00F51343">
        <w:rPr>
          <w:rFonts w:ascii="Times New Roman" w:hAnsi="Times New Roman"/>
          <w:b/>
          <w:bCs/>
        </w:rPr>
        <w:t>.85228</w:t>
      </w:r>
      <w:r w:rsidRPr="00F51343">
        <w:rPr>
          <w:rFonts w:ascii="Times New Roman" w:hAnsi="Times New Roman"/>
        </w:rPr>
        <w:t xml:space="preserve"> – Usługi opiekuńcze i specjalistyczne usługi opiekuńcze wykonanie 2.805,58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Rozdz. </w:t>
      </w:r>
      <w:r w:rsidRPr="00F51343">
        <w:rPr>
          <w:rFonts w:ascii="Times New Roman" w:hAnsi="Times New Roman"/>
          <w:b/>
        </w:rPr>
        <w:t>85230</w:t>
      </w:r>
      <w:r w:rsidRPr="00F51343">
        <w:rPr>
          <w:rFonts w:ascii="Times New Roman" w:hAnsi="Times New Roman"/>
        </w:rPr>
        <w:t xml:space="preserve"> Pomoc w zakresie dożywiania – 10.287,80 zł tj. 61,64%.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Cs/>
        </w:rPr>
      </w:pPr>
      <w:r w:rsidRPr="00F51343">
        <w:rPr>
          <w:rFonts w:ascii="Times New Roman" w:hAnsi="Times New Roman"/>
          <w:bCs/>
        </w:rPr>
        <w:t xml:space="preserve">Rozdział </w:t>
      </w:r>
      <w:r w:rsidRPr="00F51343">
        <w:rPr>
          <w:rFonts w:ascii="Times New Roman" w:hAnsi="Times New Roman"/>
          <w:b/>
          <w:bCs/>
        </w:rPr>
        <w:t>85295</w:t>
      </w:r>
      <w:r w:rsidRPr="00F51343">
        <w:rPr>
          <w:rFonts w:ascii="Times New Roman" w:hAnsi="Times New Roman"/>
          <w:bCs/>
        </w:rPr>
        <w:t xml:space="preserve"> –Pozostała działalność wykonanie - brak wykonania.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Cs/>
        </w:rPr>
      </w:pPr>
    </w:p>
    <w:p w:rsidR="00F51343" w:rsidRPr="00F51343" w:rsidRDefault="00F51343" w:rsidP="00491B56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F51343">
        <w:rPr>
          <w:rFonts w:ascii="Times New Roman" w:hAnsi="Times New Roman"/>
          <w:b/>
          <w:bCs/>
        </w:rPr>
        <w:t>Edukacyjna opieka wychowawcza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wydatki bieżące: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>26.150,00</w:t>
      </w:r>
      <w:r w:rsidRPr="00F51343">
        <w:rPr>
          <w:rFonts w:ascii="Times New Roman" w:hAnsi="Times New Roman"/>
        </w:rPr>
        <w:t xml:space="preserve"> zł wykonanie 14.334,40 zł, tj.54,82% wyk.- wymieniona kwotę wydatkowano na wypłatę stypendiów dla uczniów o charakterze socjalnym.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  <w:r w:rsidRPr="00F51343">
        <w:rPr>
          <w:rFonts w:ascii="Times New Roman" w:hAnsi="Times New Roman"/>
          <w:b/>
        </w:rPr>
        <w:t>Rodzina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F51343">
        <w:rPr>
          <w:rFonts w:ascii="Times New Roman" w:hAnsi="Times New Roman"/>
          <w:i/>
          <w:u w:val="single"/>
        </w:rPr>
        <w:t xml:space="preserve">wydatki bieżące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>2.892.466,00</w:t>
      </w:r>
      <w:r w:rsidRPr="00F51343">
        <w:rPr>
          <w:rFonts w:ascii="Times New Roman" w:hAnsi="Times New Roman"/>
        </w:rPr>
        <w:t xml:space="preserve"> zł, wykonanie 2.884.867,60 zł tj. 99,74%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>Rozdz</w:t>
      </w:r>
      <w:r w:rsidRPr="00F51343">
        <w:rPr>
          <w:rFonts w:ascii="Times New Roman" w:hAnsi="Times New Roman"/>
        </w:rPr>
        <w:t>.</w:t>
      </w:r>
      <w:r w:rsidRPr="00F51343">
        <w:rPr>
          <w:rFonts w:ascii="Times New Roman" w:hAnsi="Times New Roman"/>
          <w:b/>
        </w:rPr>
        <w:t>85501</w:t>
      </w:r>
      <w:r w:rsidRPr="00F51343">
        <w:rPr>
          <w:rFonts w:ascii="Times New Roman" w:hAnsi="Times New Roman"/>
        </w:rPr>
        <w:t xml:space="preserve"> świadczenia wychowawcze wykonanie 2.014.814,51 zł, tj.99,74% wyk, w tym: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 na wypłatę świadczeń z tytułu 500+ przeznaczono 1.977.233,00 zł, na wynagrodzenia osobowe i dodatkowe wynagrodzenie roczne pracownika obsługującego 500+ wydatkowano 29.641,56 zł i na pochodne od wynagrodzeń wydatkowano 5.719,87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>Rozdz.</w:t>
      </w:r>
      <w:r w:rsidRPr="00F51343">
        <w:rPr>
          <w:rFonts w:ascii="Times New Roman" w:hAnsi="Times New Roman"/>
        </w:rPr>
        <w:t xml:space="preserve"> </w:t>
      </w:r>
      <w:r w:rsidRPr="00F51343">
        <w:rPr>
          <w:rFonts w:ascii="Times New Roman" w:hAnsi="Times New Roman"/>
          <w:b/>
          <w:bCs/>
        </w:rPr>
        <w:t xml:space="preserve">85502 </w:t>
      </w:r>
      <w:r w:rsidRPr="00F51343">
        <w:rPr>
          <w:rFonts w:ascii="Times New Roman" w:hAnsi="Times New Roman"/>
        </w:rPr>
        <w:t>–  wykonanie 857.542,11</w:t>
      </w:r>
      <w:r w:rsidRPr="00F51343">
        <w:rPr>
          <w:rFonts w:ascii="Times New Roman" w:hAnsi="Times New Roman"/>
          <w:b/>
          <w:bCs/>
        </w:rPr>
        <w:t xml:space="preserve"> </w:t>
      </w:r>
      <w:r w:rsidRPr="00F51343">
        <w:rPr>
          <w:rFonts w:ascii="Times New Roman" w:hAnsi="Times New Roman"/>
        </w:rPr>
        <w:t xml:space="preserve">zł tj. 99,64% planu wydatki te są z zakresu zadań zleconych. Są to m.in. świadczenia rodzinne,  fundusz alimentacyjny  oraz składki na ubezpieczenia emerytalne i </w:t>
      </w:r>
      <w:r w:rsidRPr="00F51343">
        <w:rPr>
          <w:rFonts w:ascii="Times New Roman" w:hAnsi="Times New Roman"/>
        </w:rPr>
        <w:lastRenderedPageBreak/>
        <w:t>rentowe z ubezpieczenia społecznego, obsługę świadczeń rodzinnych oraz świadczeń  funduszu alimentacyjnego. W tym: wynagrodzenie  i dodatkowe wynagrodzenie roczne – 29.641,56 zł, składki ZUS 58.888,15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 xml:space="preserve">Rozdz. 85503 </w:t>
      </w:r>
      <w:r w:rsidRPr="00F51343">
        <w:rPr>
          <w:rFonts w:ascii="Times New Roman" w:hAnsi="Times New Roman"/>
        </w:rPr>
        <w:t xml:space="preserve">Karta dużej rodziny wykonanie 57,98 zł.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>Rozdz. 85504</w:t>
      </w:r>
      <w:r w:rsidRPr="00F51343">
        <w:rPr>
          <w:rFonts w:ascii="Times New Roman" w:hAnsi="Times New Roman"/>
        </w:rPr>
        <w:t xml:space="preserve"> Wspieranie rodziny – 1.140,00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b/>
        </w:rPr>
        <w:t>Rozdz. 85513</w:t>
      </w:r>
      <w:r w:rsidRPr="00F51343">
        <w:rPr>
          <w:rFonts w:ascii="Times New Roman" w:hAnsi="Times New Roman"/>
        </w:rPr>
        <w:t xml:space="preserve"> Składki na ubezpieczenie zdrowotne opłacane za osoby pobierające niektóre świadczenia rodzinne oraz za osoby pobierające zasiłki dla opiekunów- 11.313,00 zł, tj. 100,00%.</w:t>
      </w:r>
    </w:p>
    <w:p w:rsidR="00F51343" w:rsidRPr="00F51343" w:rsidRDefault="00F51343" w:rsidP="00F51343">
      <w:pPr>
        <w:suppressAutoHyphens/>
        <w:spacing w:after="0" w:line="360" w:lineRule="auto"/>
        <w:ind w:left="1080"/>
        <w:rPr>
          <w:rFonts w:ascii="Times New Roman" w:hAnsi="Times New Roman"/>
          <w:b/>
          <w:bCs/>
          <w:i/>
          <w:u w:val="single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F51343">
        <w:rPr>
          <w:rFonts w:ascii="Times New Roman" w:hAnsi="Times New Roman"/>
          <w:b/>
          <w:bCs/>
        </w:rPr>
        <w:t>Gospodarka komunalna i ochrona środowiska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- wydatki bieżące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 </w:t>
      </w:r>
      <w:r w:rsidRPr="00F51343">
        <w:rPr>
          <w:rFonts w:ascii="Times New Roman" w:hAnsi="Times New Roman"/>
          <w:b/>
        </w:rPr>
        <w:t>739.297,00 zł,</w:t>
      </w:r>
      <w:r w:rsidRPr="00F51343">
        <w:rPr>
          <w:rFonts w:ascii="Times New Roman" w:hAnsi="Times New Roman"/>
        </w:rPr>
        <w:t xml:space="preserve"> wykonanie 568.640,52</w:t>
      </w:r>
      <w:r w:rsidRPr="00F51343">
        <w:rPr>
          <w:rFonts w:ascii="Times New Roman" w:hAnsi="Times New Roman"/>
          <w:b/>
        </w:rPr>
        <w:t xml:space="preserve"> </w:t>
      </w:r>
      <w:r w:rsidRPr="00F51343">
        <w:rPr>
          <w:rFonts w:ascii="Times New Roman" w:hAnsi="Times New Roman"/>
        </w:rPr>
        <w:t>zł tj. 76,92 %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Gospodarka odpadami komunalnymi wydatkowano – 349.736,52 zł, w tym na wynagrodzenia 17.000,00 zł i pochodne od wynagrodzeń 3.617,00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Na oczyszczanie miast i wsi wydatkowano – brak wykonania 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Na utrzymanie zieleni w miastach i gminach wydatkowano - wydatkowano 376,80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Na ochronę powietrza atmosferycznego i klimatu wydatkowano 38.040,00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Na oświetlenie, konserwację,  usługi pozostałe związane z oświetleniem wydatkowano 136.207,20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Pozostała działalność wykonano 44.280,00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u w:val="single"/>
        </w:rPr>
      </w:pPr>
      <w:r w:rsidRPr="00F51343">
        <w:rPr>
          <w:rFonts w:ascii="Times New Roman" w:hAnsi="Times New Roman"/>
          <w:i/>
          <w:u w:val="single"/>
        </w:rPr>
        <w:t>wydatki majątkowe: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 xml:space="preserve">195.500,00 zł , wykonanie 178.430,01 zł tj.91,27% , </w:t>
      </w:r>
      <w:r w:rsidRPr="00F51343">
        <w:rPr>
          <w:rFonts w:ascii="Times New Roman" w:hAnsi="Times New Roman"/>
        </w:rPr>
        <w:t>które przeznaczono na</w:t>
      </w:r>
      <w:r w:rsidRPr="00F51343">
        <w:rPr>
          <w:rFonts w:ascii="Times New Roman" w:hAnsi="Times New Roman"/>
          <w:b/>
        </w:rPr>
        <w:t>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</w:rPr>
      </w:pPr>
      <w:r w:rsidRPr="00F51343">
        <w:rPr>
          <w:rFonts w:ascii="Times New Roman" w:hAnsi="Times New Roman"/>
          <w:i/>
        </w:rPr>
        <w:t xml:space="preserve">Budowa oświetlenia ulicznego w </w:t>
      </w:r>
      <w:proofErr w:type="spellStart"/>
      <w:r w:rsidRPr="00F51343">
        <w:rPr>
          <w:rFonts w:ascii="Times New Roman" w:hAnsi="Times New Roman"/>
          <w:i/>
        </w:rPr>
        <w:t>msc.Rupin</w:t>
      </w:r>
      <w:proofErr w:type="spellEnd"/>
      <w:r w:rsidRPr="00F51343">
        <w:rPr>
          <w:rFonts w:ascii="Times New Roman" w:hAnsi="Times New Roman"/>
          <w:i/>
        </w:rPr>
        <w:t xml:space="preserve"> -33.210,00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</w:rPr>
        <w:t>Rozbudowa oświetlenia ulicznego w Sieluniu -78.720,00 zł ,</w:t>
      </w:r>
      <w:r w:rsidRPr="00F51343">
        <w:rPr>
          <w:rFonts w:ascii="Times New Roman" w:hAnsi="Times New Roman"/>
        </w:rPr>
        <w:t>dofinansowanie w ramach RFIL w kwocie 29.339,91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</w:rPr>
      </w:pPr>
      <w:r w:rsidRPr="00F51343">
        <w:rPr>
          <w:rFonts w:ascii="Times New Roman" w:hAnsi="Times New Roman"/>
          <w:i/>
        </w:rPr>
        <w:t>Budowa ścieżki edukacyjnej w Młynarzach 66.500,01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F51343">
        <w:rPr>
          <w:rFonts w:ascii="Times New Roman" w:hAnsi="Times New Roman"/>
          <w:b/>
          <w:bCs/>
        </w:rPr>
        <w:t>Kultura i ochrona dziedzictwa narodowego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wydatki bieżące: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>221.000,00</w:t>
      </w:r>
      <w:r w:rsidRPr="00F51343">
        <w:rPr>
          <w:rFonts w:ascii="Times New Roman" w:hAnsi="Times New Roman"/>
        </w:rPr>
        <w:t xml:space="preserve"> zł wykonanie  </w:t>
      </w:r>
      <w:r w:rsidRPr="00F51343">
        <w:rPr>
          <w:rFonts w:ascii="Times New Roman" w:hAnsi="Times New Roman"/>
          <w:b/>
        </w:rPr>
        <w:t>194.527,60 zł,</w:t>
      </w:r>
      <w:r w:rsidRPr="00F51343">
        <w:rPr>
          <w:rFonts w:ascii="Times New Roman" w:hAnsi="Times New Roman"/>
        </w:rPr>
        <w:t xml:space="preserve">  tj. 88,02% wyk. w tym: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na świetlice wiejskie wydatkowano 20.877,60zł,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 xml:space="preserve">dotacje podmiotowa  na bieżące utrzymanie dla Gminnej Biblioteki Publicznej 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w Młynarzach – 143.650,00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Cs/>
        </w:rPr>
      </w:pPr>
      <w:r w:rsidRPr="00F51343">
        <w:rPr>
          <w:rFonts w:ascii="Times New Roman" w:hAnsi="Times New Roman"/>
          <w:bCs/>
        </w:rPr>
        <w:t>dotacje na prace remontowo- konserwatorskie Kościoła Parafialnego w Sieluniu wpisanego do rejestru zabytków plan 30.000,00 zł 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Cs/>
          <w:i/>
          <w:u w:val="single"/>
        </w:rPr>
      </w:pPr>
      <w:r w:rsidRPr="00F51343">
        <w:rPr>
          <w:rFonts w:ascii="Times New Roman" w:hAnsi="Times New Roman"/>
          <w:bCs/>
          <w:i/>
          <w:u w:val="single"/>
        </w:rPr>
        <w:t>wydatki majątkowe: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Cs/>
        </w:rPr>
      </w:pPr>
      <w:r w:rsidRPr="00F51343">
        <w:rPr>
          <w:rFonts w:ascii="Times New Roman" w:hAnsi="Times New Roman"/>
          <w:bCs/>
        </w:rPr>
        <w:t xml:space="preserve">Plan </w:t>
      </w:r>
      <w:r w:rsidRPr="00F51343">
        <w:rPr>
          <w:rFonts w:ascii="Times New Roman" w:hAnsi="Times New Roman"/>
          <w:b/>
          <w:bCs/>
        </w:rPr>
        <w:t>700.000,00</w:t>
      </w:r>
      <w:r w:rsidRPr="00F51343">
        <w:rPr>
          <w:rFonts w:ascii="Times New Roman" w:hAnsi="Times New Roman"/>
          <w:bCs/>
        </w:rPr>
        <w:t xml:space="preserve"> zł, - brak wykonania( zadanie zostało zaplanowane w 2022r.).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Cs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b/>
          <w:i/>
          <w:u w:val="single"/>
        </w:rPr>
      </w:pPr>
      <w:r w:rsidRPr="00F51343">
        <w:rPr>
          <w:rFonts w:ascii="Times New Roman" w:hAnsi="Times New Roman"/>
          <w:b/>
        </w:rPr>
        <w:t>Kultura fizyczna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F51343">
        <w:rPr>
          <w:rFonts w:ascii="Times New Roman" w:hAnsi="Times New Roman"/>
          <w:i/>
          <w:u w:val="single"/>
        </w:rPr>
        <w:lastRenderedPageBreak/>
        <w:t>wydatki bieżące: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F51343">
        <w:rPr>
          <w:rFonts w:ascii="Times New Roman" w:hAnsi="Times New Roman"/>
        </w:rPr>
        <w:t xml:space="preserve">Plan </w:t>
      </w:r>
      <w:r w:rsidRPr="00F51343">
        <w:rPr>
          <w:rFonts w:ascii="Times New Roman" w:hAnsi="Times New Roman"/>
          <w:b/>
        </w:rPr>
        <w:t>3.000,00 zł</w:t>
      </w:r>
      <w:r w:rsidRPr="00F51343">
        <w:rPr>
          <w:rFonts w:ascii="Times New Roman" w:hAnsi="Times New Roman"/>
        </w:rPr>
        <w:t xml:space="preserve"> – brak wykonania</w:t>
      </w:r>
      <w:r w:rsidRPr="00F51343">
        <w:rPr>
          <w:rFonts w:ascii="Times New Roman" w:hAnsi="Times New Roman"/>
          <w:i/>
          <w:u w:val="single"/>
        </w:rPr>
        <w:t>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  <w:i/>
          <w:u w:val="single"/>
        </w:rPr>
        <w:t>wydatki majątkowe: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Plan</w:t>
      </w:r>
      <w:r w:rsidRPr="00F51343">
        <w:rPr>
          <w:rFonts w:ascii="Times New Roman" w:hAnsi="Times New Roman"/>
          <w:b/>
        </w:rPr>
        <w:t xml:space="preserve"> 22.000</w:t>
      </w:r>
      <w:r w:rsidRPr="00F51343">
        <w:rPr>
          <w:rFonts w:ascii="Times New Roman" w:hAnsi="Times New Roman"/>
        </w:rPr>
        <w:t>,</w:t>
      </w:r>
      <w:r w:rsidRPr="00F51343">
        <w:rPr>
          <w:rFonts w:ascii="Times New Roman" w:hAnsi="Times New Roman"/>
          <w:b/>
        </w:rPr>
        <w:t xml:space="preserve">00  zł </w:t>
      </w:r>
      <w:r w:rsidRPr="00F51343">
        <w:rPr>
          <w:rFonts w:ascii="Times New Roman" w:hAnsi="Times New Roman"/>
        </w:rPr>
        <w:t>wykonanie 21.992,40 zł tj. 99,97 % wyk. tj. na: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F51343">
        <w:rPr>
          <w:rFonts w:ascii="Times New Roman" w:hAnsi="Times New Roman"/>
          <w:i/>
        </w:rPr>
        <w:t xml:space="preserve">Wykonanie na placu wiejskim altanki oraz instalacji urządzeń siłowni zewnętrznej w </w:t>
      </w:r>
      <w:proofErr w:type="spellStart"/>
      <w:r w:rsidRPr="00F51343">
        <w:rPr>
          <w:rFonts w:ascii="Times New Roman" w:hAnsi="Times New Roman"/>
          <w:i/>
        </w:rPr>
        <w:t>msc</w:t>
      </w:r>
      <w:proofErr w:type="spellEnd"/>
      <w:r w:rsidRPr="00F51343">
        <w:rPr>
          <w:rFonts w:ascii="Times New Roman" w:hAnsi="Times New Roman"/>
          <w:i/>
        </w:rPr>
        <w:t xml:space="preserve">. Długołęka-Koski gmina Młynarze- </w:t>
      </w:r>
      <w:r w:rsidRPr="00F51343">
        <w:rPr>
          <w:rFonts w:ascii="Times New Roman" w:hAnsi="Times New Roman"/>
        </w:rPr>
        <w:t>dofinansowanie w ramach RFIL w kwocie  9.840,00 zł.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Należności wymagalne na dzień 31</w:t>
      </w:r>
      <w:r>
        <w:rPr>
          <w:rFonts w:ascii="Times New Roman" w:hAnsi="Times New Roman"/>
        </w:rPr>
        <w:t>grudnia</w:t>
      </w:r>
      <w:r w:rsidRPr="00F51343">
        <w:rPr>
          <w:rFonts w:ascii="Times New Roman" w:hAnsi="Times New Roman"/>
        </w:rPr>
        <w:t xml:space="preserve"> 2021 r. wynosiły  252.534,88 zł,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Stan zadłużenia gminy na dzień 31 grudnia 2021 z tytułu zaciągniętego kredytu bankowego</w:t>
      </w:r>
    </w:p>
    <w:p w:rsidR="00F51343" w:rsidRPr="00F51343" w:rsidRDefault="00F51343" w:rsidP="00F51343">
      <w:pPr>
        <w:suppressAutoHyphens/>
        <w:spacing w:after="0" w:line="360" w:lineRule="auto"/>
        <w:rPr>
          <w:rFonts w:ascii="Times New Roman" w:hAnsi="Times New Roman"/>
        </w:rPr>
      </w:pPr>
      <w:r w:rsidRPr="00F51343">
        <w:rPr>
          <w:rFonts w:ascii="Times New Roman" w:hAnsi="Times New Roman"/>
        </w:rPr>
        <w:t>w 2021 roku wynosił: 949.962,00 zł.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i/>
          <w:sz w:val="28"/>
          <w:u w:val="single"/>
        </w:rPr>
      </w:pPr>
    </w:p>
    <w:p w:rsidR="00E75D83" w:rsidRPr="003A2FF6" w:rsidRDefault="00E75D83">
      <w:pPr>
        <w:suppressAutoHyphens/>
        <w:spacing w:after="0" w:line="360" w:lineRule="auto"/>
        <w:rPr>
          <w:rFonts w:ascii="Times New Roman" w:hAnsi="Times New Roman"/>
          <w:i/>
          <w:sz w:val="28"/>
          <w:u w:val="single"/>
        </w:rPr>
      </w:pPr>
      <w:r w:rsidRPr="003A2FF6">
        <w:rPr>
          <w:rFonts w:ascii="Times New Roman" w:hAnsi="Times New Roman"/>
          <w:b/>
          <w:i/>
          <w:sz w:val="28"/>
          <w:u w:val="single"/>
        </w:rPr>
        <w:t>Informacja</w:t>
      </w:r>
      <w:r w:rsidRPr="003A2FF6">
        <w:rPr>
          <w:rFonts w:ascii="Times New Roman" w:hAnsi="Times New Roman"/>
          <w:i/>
          <w:sz w:val="28"/>
          <w:u w:val="single"/>
        </w:rPr>
        <w:t xml:space="preserve"> </w:t>
      </w:r>
      <w:r w:rsidRPr="003A2FF6">
        <w:rPr>
          <w:rFonts w:ascii="Times New Roman" w:hAnsi="Times New Roman"/>
          <w:b/>
          <w:i/>
          <w:sz w:val="28"/>
          <w:u w:val="single"/>
        </w:rPr>
        <w:t>o stanie mienia komunalnego</w:t>
      </w:r>
    </w:p>
    <w:p w:rsidR="00E75D83" w:rsidRPr="003A2FF6" w:rsidRDefault="00E75D83" w:rsidP="00EE52F3">
      <w:p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Gmina Młynarze jest właścicielem:</w:t>
      </w:r>
    </w:p>
    <w:p w:rsidR="00E75D83" w:rsidRPr="003A2FF6" w:rsidRDefault="00E75D83" w:rsidP="00EE52F3">
      <w:p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- gruntów zabudowanych o pow. 5,</w:t>
      </w:r>
      <w:r w:rsidR="00106448">
        <w:rPr>
          <w:rFonts w:ascii="Times New Roman" w:hAnsi="Times New Roman"/>
        </w:rPr>
        <w:t>13</w:t>
      </w:r>
      <w:r w:rsidRPr="003A2FF6">
        <w:rPr>
          <w:rFonts w:ascii="Times New Roman" w:hAnsi="Times New Roman"/>
        </w:rPr>
        <w:t xml:space="preserve"> ha</w:t>
      </w:r>
    </w:p>
    <w:p w:rsidR="00E75D83" w:rsidRPr="003A2FF6" w:rsidRDefault="00E75D83" w:rsidP="00EE52F3">
      <w:p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-17 budynków w tym:</w:t>
      </w:r>
    </w:p>
    <w:p w:rsidR="00E75D83" w:rsidRPr="003A2FF6" w:rsidRDefault="00E75D83" w:rsidP="00EE52F3">
      <w:p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- 2 obiektów szkolnych w tym;</w:t>
      </w:r>
    </w:p>
    <w:p w:rsidR="00E75D83" w:rsidRPr="003A2FF6" w:rsidRDefault="00E75D83" w:rsidP="00EE52F3">
      <w:p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- budynek Szkoły Podstawowej w Młynarzach</w:t>
      </w:r>
    </w:p>
    <w:p w:rsidR="00E75D83" w:rsidRPr="003A2FF6" w:rsidRDefault="00E75D83" w:rsidP="00EE52F3">
      <w:p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- budynek byłego Publicznego Gimnazjum w Młynarzach </w:t>
      </w:r>
    </w:p>
    <w:p w:rsidR="00E75D83" w:rsidRPr="003A2FF6" w:rsidRDefault="00E75D83" w:rsidP="00EE52F3">
      <w:p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- 3 budynków użyteczności publicznej w tym:</w:t>
      </w:r>
    </w:p>
    <w:p w:rsidR="00E75D83" w:rsidRPr="003A2FF6" w:rsidRDefault="00E75D83" w:rsidP="0057778E">
      <w:pPr>
        <w:numPr>
          <w:ilvl w:val="0"/>
          <w:numId w:val="15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2 budynków administracyjnych</w:t>
      </w:r>
    </w:p>
    <w:p w:rsidR="00E75D83" w:rsidRPr="003A2FF6" w:rsidRDefault="00E75D83" w:rsidP="0057778E">
      <w:pPr>
        <w:numPr>
          <w:ilvl w:val="0"/>
          <w:numId w:val="15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budynku Ośrodka Zdrowia</w:t>
      </w:r>
    </w:p>
    <w:p w:rsidR="00E75D83" w:rsidRPr="003A2FF6" w:rsidRDefault="00E75D83" w:rsidP="00EE52F3">
      <w:p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12 innych budynków</w:t>
      </w:r>
    </w:p>
    <w:p w:rsidR="00E75D83" w:rsidRPr="003A2FF6" w:rsidRDefault="00E75D83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Świetlica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>. Głażewo – Święszki</w:t>
      </w:r>
    </w:p>
    <w:p w:rsidR="00E75D83" w:rsidRPr="003A2FF6" w:rsidRDefault="00E75D83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Świetlica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Kołaki </w:t>
      </w:r>
    </w:p>
    <w:p w:rsidR="00E75D83" w:rsidRPr="003A2FF6" w:rsidRDefault="00E75D83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Świetlica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Gierwaty </w:t>
      </w:r>
    </w:p>
    <w:p w:rsidR="00E75D83" w:rsidRPr="003A2FF6" w:rsidRDefault="00E75D83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Świetlica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</w:t>
      </w:r>
      <w:proofErr w:type="spellStart"/>
      <w:r w:rsidRPr="003A2FF6">
        <w:rPr>
          <w:rFonts w:ascii="Times New Roman" w:hAnsi="Times New Roman"/>
        </w:rPr>
        <w:t>Sadykierz</w:t>
      </w:r>
      <w:proofErr w:type="spellEnd"/>
    </w:p>
    <w:p w:rsidR="00E75D83" w:rsidRPr="003A2FF6" w:rsidRDefault="00E75D83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Remiza OSP Załęże - Ponikiewka</w:t>
      </w:r>
    </w:p>
    <w:p w:rsidR="00E75D83" w:rsidRPr="003A2FF6" w:rsidRDefault="00E75D83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Budynek gospodarczy przy budynku socjalnym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Kołaki </w:t>
      </w:r>
    </w:p>
    <w:p w:rsidR="00E75D83" w:rsidRPr="003A2FF6" w:rsidRDefault="00E75D83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Remiza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Rupin </w:t>
      </w:r>
    </w:p>
    <w:p w:rsidR="00E75D83" w:rsidRPr="003A2FF6" w:rsidRDefault="00E75D83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Budynek po byłej zlewni mleka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Strzemieczne Oleksy </w:t>
      </w:r>
    </w:p>
    <w:p w:rsidR="00E75D83" w:rsidRPr="003A2FF6" w:rsidRDefault="00E75D83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Budynek socjalny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Kołaki </w:t>
      </w:r>
    </w:p>
    <w:p w:rsidR="00E75D83" w:rsidRPr="003A2FF6" w:rsidRDefault="00E75D83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2 Budynki gospodarcze przy Szkole Podstawowej w Młynarzach  </w:t>
      </w:r>
    </w:p>
    <w:p w:rsidR="00E75D83" w:rsidRPr="003A2FF6" w:rsidRDefault="00E75D83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Stacji Uzdatniania Wody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>. Młynarze</w:t>
      </w:r>
    </w:p>
    <w:p w:rsidR="00E75D83" w:rsidRPr="003A2FF6" w:rsidRDefault="00E75D83" w:rsidP="0057778E">
      <w:pPr>
        <w:numPr>
          <w:ilvl w:val="0"/>
          <w:numId w:val="17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dróg o powierzchni 120,2138 ha </w:t>
      </w:r>
    </w:p>
    <w:p w:rsidR="00E75D83" w:rsidRPr="003A2FF6" w:rsidRDefault="00E75D83" w:rsidP="0057778E">
      <w:pPr>
        <w:numPr>
          <w:ilvl w:val="0"/>
          <w:numId w:val="18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lastRenderedPageBreak/>
        <w:t>3 samochodów strażackich</w:t>
      </w:r>
    </w:p>
    <w:p w:rsidR="00E75D83" w:rsidRPr="003A2FF6" w:rsidRDefault="00E75D83" w:rsidP="0057778E">
      <w:pPr>
        <w:numPr>
          <w:ilvl w:val="0"/>
          <w:numId w:val="18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Sieci wodociągowej o długości 62,04 km</w:t>
      </w:r>
    </w:p>
    <w:p w:rsidR="00E75D83" w:rsidRPr="003A2FF6" w:rsidRDefault="00E75D83" w:rsidP="0057778E">
      <w:pPr>
        <w:numPr>
          <w:ilvl w:val="0"/>
          <w:numId w:val="18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Studni Nr 2 awaryjnej do zasilania wodociągu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Młynarze </w:t>
      </w:r>
    </w:p>
    <w:p w:rsidR="00E75D83" w:rsidRPr="003A2FF6" w:rsidRDefault="00E75D83" w:rsidP="0057778E">
      <w:pPr>
        <w:numPr>
          <w:ilvl w:val="0"/>
          <w:numId w:val="18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Studni do zasilania wodociągu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Młynarze </w:t>
      </w:r>
    </w:p>
    <w:p w:rsidR="00E75D83" w:rsidRPr="003A2FF6" w:rsidRDefault="00E75D83" w:rsidP="0057778E">
      <w:pPr>
        <w:numPr>
          <w:ilvl w:val="0"/>
          <w:numId w:val="18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Punktu czerpalnego wody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Głażewo Święszki </w:t>
      </w:r>
    </w:p>
    <w:p w:rsidR="00E75D83" w:rsidRPr="00B5468B" w:rsidRDefault="00E75D83" w:rsidP="0057778E">
      <w:pPr>
        <w:numPr>
          <w:ilvl w:val="0"/>
          <w:numId w:val="18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Punktu czerpalnego wody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</w:t>
      </w:r>
      <w:proofErr w:type="spellStart"/>
      <w:r w:rsidRPr="003A2FF6">
        <w:rPr>
          <w:rFonts w:ascii="Times New Roman" w:hAnsi="Times New Roman"/>
        </w:rPr>
        <w:t>Sadykierz</w:t>
      </w:r>
      <w:proofErr w:type="spellEnd"/>
      <w:r w:rsidRPr="003A2FF6">
        <w:rPr>
          <w:rFonts w:ascii="Times New Roman" w:hAnsi="Times New Roman"/>
        </w:rPr>
        <w:t xml:space="preserve"> </w:t>
      </w:r>
    </w:p>
    <w:p w:rsidR="00E75D83" w:rsidRPr="00B5468B" w:rsidRDefault="00E75D83" w:rsidP="00EE52F3">
      <w:pPr>
        <w:suppressAutoHyphens/>
        <w:spacing w:after="0" w:line="360" w:lineRule="auto"/>
        <w:rPr>
          <w:rFonts w:ascii="Times New Roman" w:hAnsi="Times New Roman"/>
          <w:b/>
          <w:bCs/>
        </w:rPr>
      </w:pPr>
      <w:r w:rsidRPr="003A2FF6">
        <w:rPr>
          <w:rFonts w:ascii="Times New Roman" w:hAnsi="Times New Roman"/>
        </w:rPr>
        <w:t>Jest kontynuowana umowa użyczenia zawarta w 2007r między Parafią Rzymskokatolicką p.w. Bp. i M. w Sieluniu - użyczający a Gminą Młynarze biorącym nieruchomość o pow. 2,05 ha przeznaczonej na tereny sportu i rekreacji na okres od 05.04.2007 r. do 04.04.2027 r.</w:t>
      </w:r>
      <w:r w:rsidRPr="003A2FF6">
        <w:rPr>
          <w:rFonts w:ascii="Times New Roman" w:hAnsi="Times New Roman"/>
          <w:b/>
          <w:bCs/>
          <w:kern w:val="1"/>
          <w:sz w:val="24"/>
          <w:szCs w:val="24"/>
        </w:rPr>
        <w:t xml:space="preserve"> </w:t>
      </w:r>
      <w:r w:rsidRPr="003A2FF6">
        <w:rPr>
          <w:rFonts w:ascii="Times New Roman" w:hAnsi="Times New Roman"/>
          <w:b/>
          <w:bCs/>
        </w:rPr>
        <w:t>Informacja o stanie mienia komunalnego na dzień 31 grudnia 202</w:t>
      </w:r>
      <w:r w:rsidR="00106448">
        <w:rPr>
          <w:rFonts w:ascii="Times New Roman" w:hAnsi="Times New Roman"/>
          <w:b/>
          <w:bCs/>
        </w:rPr>
        <w:t>1</w:t>
      </w:r>
      <w:r w:rsidRPr="003A2FF6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roku </w:t>
      </w:r>
    </w:p>
    <w:tbl>
      <w:tblPr>
        <w:tblW w:w="12049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26"/>
        <w:gridCol w:w="1984"/>
        <w:gridCol w:w="1276"/>
        <w:gridCol w:w="851"/>
        <w:gridCol w:w="1134"/>
        <w:gridCol w:w="1417"/>
        <w:gridCol w:w="1134"/>
        <w:gridCol w:w="1972"/>
        <w:gridCol w:w="1855"/>
      </w:tblGrid>
      <w:tr w:rsidR="00E75D83" w:rsidRPr="003A2FF6" w:rsidTr="00EE52F3">
        <w:trPr>
          <w:trHeight w:hRule="exact" w:val="387"/>
        </w:trPr>
        <w:tc>
          <w:tcPr>
            <w:tcW w:w="4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9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 xml:space="preserve">Wyszczególnienie 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>Stan na 31.12.2018</w:t>
            </w:r>
          </w:p>
        </w:tc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 xml:space="preserve">Zmiana 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>Stan na</w:t>
            </w:r>
          </w:p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 xml:space="preserve"> 31.12.2020</w:t>
            </w:r>
          </w:p>
        </w:tc>
        <w:tc>
          <w:tcPr>
            <w:tcW w:w="25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 xml:space="preserve">Sposób zagospodarowania </w:t>
            </w:r>
          </w:p>
        </w:tc>
        <w:tc>
          <w:tcPr>
            <w:tcW w:w="19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3A2FF6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Dochody uzyskiwane </w:t>
            </w:r>
          </w:p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3A2FF6">
              <w:rPr>
                <w:rFonts w:ascii="Times New Roman" w:hAnsi="Times New Roman"/>
                <w:b/>
                <w:bCs/>
                <w:sz w:val="16"/>
                <w:szCs w:val="16"/>
              </w:rPr>
              <w:t>z tytułu gospodarowania</w:t>
            </w:r>
          </w:p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  <w:sz w:val="16"/>
                <w:szCs w:val="16"/>
              </w:rPr>
            </w:pPr>
            <w:r w:rsidRPr="003A2FF6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mieniem </w:t>
            </w:r>
          </w:p>
        </w:tc>
        <w:tc>
          <w:tcPr>
            <w:tcW w:w="1855" w:type="dxa"/>
            <w:vMerge w:val="restar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75D83" w:rsidRPr="003A2FF6" w:rsidRDefault="00E75D8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75D83" w:rsidRPr="003A2FF6" w:rsidRDefault="00E75D8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75D83" w:rsidRPr="003A2FF6" w:rsidTr="00EE52F3">
        <w:trPr>
          <w:trHeight w:hRule="exact" w:val="663"/>
        </w:trPr>
        <w:tc>
          <w:tcPr>
            <w:tcW w:w="426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 xml:space="preserve">W bezpośrednim zarządzie 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  <w:b/>
                <w:bCs/>
              </w:rPr>
              <w:t xml:space="preserve">Dzierżawa </w:t>
            </w:r>
          </w:p>
        </w:tc>
        <w:tc>
          <w:tcPr>
            <w:tcW w:w="1972" w:type="dxa"/>
            <w:vMerge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  <w:vMerge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E75D83" w:rsidRPr="003A2FF6" w:rsidTr="00244227"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1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 xml:space="preserve">Grunty w ha 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6,07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</w:rPr>
              <w:t>0</w:t>
            </w:r>
            <w:r w:rsidR="00106448">
              <w:rPr>
                <w:rFonts w:ascii="Times New Roman" w:hAnsi="Times New Roman"/>
              </w:rPr>
              <w:t>,04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106448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6,11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106448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6,11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72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  <w:vMerge w:val="restart"/>
            <w:tcBorders>
              <w:left w:val="single" w:sz="4" w:space="0" w:color="auto"/>
              <w:right w:val="single" w:sz="2" w:space="0" w:color="000000"/>
            </w:tcBorders>
          </w:tcPr>
          <w:p w:rsidR="00E75D83" w:rsidRPr="003A2FF6" w:rsidRDefault="00E75D83">
            <w:pPr>
              <w:rPr>
                <w:rFonts w:ascii="Times New Roman" w:hAnsi="Times New Roman"/>
              </w:rPr>
            </w:pPr>
          </w:p>
          <w:p w:rsidR="00E75D83" w:rsidRPr="003A2FF6" w:rsidRDefault="00E75D83">
            <w:pPr>
              <w:rPr>
                <w:rFonts w:ascii="Times New Roman" w:hAnsi="Times New Roman"/>
              </w:rPr>
            </w:pPr>
          </w:p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E75D83" w:rsidRPr="003A2FF6" w:rsidTr="00EE52F3"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2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Budynki w tym:</w:t>
            </w:r>
          </w:p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 xml:space="preserve">- obiekty szkolne </w:t>
            </w:r>
          </w:p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 xml:space="preserve">- pozostałe 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17</w:t>
            </w:r>
          </w:p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2</w:t>
            </w:r>
          </w:p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15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0</w:t>
            </w:r>
          </w:p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0</w:t>
            </w:r>
          </w:p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  <w:b/>
                <w:bCs/>
              </w:rPr>
              <w:t>17</w:t>
            </w:r>
          </w:p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2</w:t>
            </w:r>
          </w:p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</w:rPr>
              <w:t>15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  <w:b/>
                <w:bCs/>
              </w:rPr>
              <w:t>17</w:t>
            </w:r>
          </w:p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2</w:t>
            </w:r>
          </w:p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15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72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75D83" w:rsidRPr="003A2FF6" w:rsidRDefault="00106448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16.829,52</w:t>
            </w:r>
          </w:p>
          <w:p w:rsidR="00E75D83" w:rsidRPr="003A2FF6" w:rsidRDefault="00106448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7.091,04</w:t>
            </w:r>
          </w:p>
          <w:p w:rsidR="00E75D83" w:rsidRPr="003A2FF6" w:rsidRDefault="00E75D83" w:rsidP="00106448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9.</w:t>
            </w:r>
            <w:r w:rsidR="00106448">
              <w:rPr>
                <w:rFonts w:ascii="Times New Roman" w:hAnsi="Times New Roman"/>
              </w:rPr>
              <w:t>738,48</w:t>
            </w:r>
          </w:p>
        </w:tc>
        <w:tc>
          <w:tcPr>
            <w:tcW w:w="1855" w:type="dxa"/>
            <w:vMerge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E75D83" w:rsidRPr="003A2FF6" w:rsidTr="00244227"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3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 xml:space="preserve">Drogi 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36,3 km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>36,3 km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  <w:b/>
                <w:bCs/>
              </w:rPr>
              <w:t>36,3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72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  <w:vMerge w:val="restart"/>
            <w:tcBorders>
              <w:left w:val="single" w:sz="4" w:space="0" w:color="auto"/>
              <w:right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E75D83" w:rsidRPr="003A2FF6" w:rsidTr="00B5468B">
        <w:trPr>
          <w:trHeight w:val="357"/>
        </w:trPr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4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Środki transportowe szt.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72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75D83" w:rsidRPr="003A2FF6" w:rsidRDefault="00E75D83" w:rsidP="00EE52F3"/>
        </w:tc>
        <w:tc>
          <w:tcPr>
            <w:tcW w:w="1855" w:type="dxa"/>
            <w:vMerge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75D83" w:rsidRPr="003A2FF6" w:rsidRDefault="00E75D83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</w:tr>
    </w:tbl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i/>
          <w:u w:val="single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WIELOLETNI PROGRAM GOSPODAROWANIA MIESZKANIOWYM ZASOBEM GMINY MŁYNARZE  NA  LATA 2017-2022</w:t>
      </w:r>
    </w:p>
    <w:p w:rsidR="00E75D83" w:rsidRDefault="00E75D83" w:rsidP="0057778E">
      <w:pPr>
        <w:widowControl w:val="0"/>
        <w:numPr>
          <w:ilvl w:val="0"/>
          <w:numId w:val="2"/>
        </w:numPr>
        <w:spacing w:after="0" w:line="360" w:lineRule="auto"/>
        <w:ind w:left="720" w:hanging="360"/>
        <w:rPr>
          <w:rFonts w:ascii="Times New Roman" w:hAnsi="Times New Roman"/>
        </w:rPr>
      </w:pPr>
      <w:r>
        <w:rPr>
          <w:rFonts w:ascii="Times New Roman" w:hAnsi="Times New Roman"/>
        </w:rPr>
        <w:t>Głównym celem Wieloletniego  Programu Gospodarowania Mieszkaniowym Zasobem Gminy Młynarze na lata 2018-2022 zwanego dalej „programem jest dążenie do racjonalnego i efektywnego gospodarowania posiadanym zasobem mieszkaniowym.</w:t>
      </w:r>
    </w:p>
    <w:p w:rsidR="00E75D83" w:rsidRDefault="00E75D83" w:rsidP="0057778E">
      <w:pPr>
        <w:widowControl w:val="0"/>
        <w:numPr>
          <w:ilvl w:val="0"/>
          <w:numId w:val="2"/>
        </w:numPr>
        <w:spacing w:after="0" w:line="360" w:lineRule="auto"/>
        <w:ind w:left="720" w:hanging="360"/>
        <w:rPr>
          <w:rFonts w:ascii="Times New Roman" w:hAnsi="Times New Roman"/>
        </w:rPr>
      </w:pPr>
      <w:r>
        <w:rPr>
          <w:rFonts w:ascii="Times New Roman" w:hAnsi="Times New Roman"/>
        </w:rPr>
        <w:t>Działania dotyczące mieszkalnictwa mają za zadanie:</w:t>
      </w:r>
    </w:p>
    <w:p w:rsidR="00E75D83" w:rsidRDefault="00E75D83" w:rsidP="0057778E">
      <w:pPr>
        <w:widowControl w:val="0"/>
        <w:numPr>
          <w:ilvl w:val="0"/>
          <w:numId w:val="2"/>
        </w:numPr>
        <w:spacing w:after="0" w:line="360" w:lineRule="auto"/>
        <w:ind w:left="1776" w:hanging="360"/>
        <w:rPr>
          <w:rFonts w:ascii="Times New Roman" w:hAnsi="Times New Roman"/>
        </w:rPr>
      </w:pPr>
      <w:r>
        <w:rPr>
          <w:rFonts w:ascii="Times New Roman" w:hAnsi="Times New Roman"/>
        </w:rPr>
        <w:t>Utrzymanie zasobu na dobrym poziomie technicznym;</w:t>
      </w:r>
    </w:p>
    <w:p w:rsidR="00E75D83" w:rsidRDefault="00E75D83" w:rsidP="0057778E">
      <w:pPr>
        <w:widowControl w:val="0"/>
        <w:numPr>
          <w:ilvl w:val="0"/>
          <w:numId w:val="2"/>
        </w:numPr>
        <w:spacing w:after="0" w:line="360" w:lineRule="auto"/>
        <w:ind w:left="1776" w:hanging="360"/>
        <w:rPr>
          <w:rFonts w:ascii="Times New Roman" w:hAnsi="Times New Roman"/>
        </w:rPr>
      </w:pPr>
      <w:r>
        <w:rPr>
          <w:rFonts w:ascii="Times New Roman" w:hAnsi="Times New Roman"/>
        </w:rPr>
        <w:t>Zaspokojenie niezbędnych potrzeb mieszkaniowych przez Gminę Młynarze, zwaną dalej „Gminą</w:t>
      </w:r>
      <w:r>
        <w:rPr>
          <w:rFonts w:cs="Calibri"/>
        </w:rPr>
        <w:t>”.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Prognoza dotycząca wielkości oraz stanu technicznego zasobu mieszkaniowego gminy w poszczególnych latach 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1.W skład mieszkaniowego zasobu Gminy Młynarze wchodzą lokale mieszkalne położone w budynku Szkoły Podstawowej w Młynarzach, w budynku po byłej Szkole Podstawowej w Głażewie- Cholewach, w budynku Niepublicznego Zakładu Opieki Zdrowotnej w Młynarzach  oraz lokale socjalne  położone w budynku w miejscowości  Kołaki. 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Wykaz lokali zamieszczony został w tabeli nr 1.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2.Mieszkaniowy zasób gminy dzieli się na: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a) lokale mieszkalne – 407,73 m</w:t>
      </w:r>
      <w:r>
        <w:rPr>
          <w:rFonts w:ascii="Times New Roman" w:hAnsi="Times New Roman"/>
          <w:vertAlign w:val="superscript"/>
        </w:rPr>
        <w:t>2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>b) lokale socjalne – 112,80 m</w:t>
      </w:r>
      <w:r>
        <w:rPr>
          <w:rFonts w:ascii="Times New Roman" w:hAnsi="Times New Roman"/>
          <w:vertAlign w:val="superscript"/>
        </w:rPr>
        <w:t>2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Tabela nr 1</w:t>
      </w:r>
    </w:p>
    <w:tbl>
      <w:tblPr>
        <w:tblW w:w="10065" w:type="dxa"/>
        <w:tblInd w:w="-3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8"/>
        <w:gridCol w:w="284"/>
        <w:gridCol w:w="1134"/>
        <w:gridCol w:w="1162"/>
        <w:gridCol w:w="113"/>
        <w:gridCol w:w="657"/>
        <w:gridCol w:w="194"/>
        <w:gridCol w:w="709"/>
        <w:gridCol w:w="1169"/>
        <w:gridCol w:w="1323"/>
        <w:gridCol w:w="201"/>
        <w:gridCol w:w="1001"/>
        <w:gridCol w:w="133"/>
        <w:gridCol w:w="142"/>
        <w:gridCol w:w="1275"/>
      </w:tblGrid>
      <w:tr w:rsidR="001D1D6F" w:rsidRPr="0018612E" w:rsidTr="001D1D6F">
        <w:trPr>
          <w:trHeight w:val="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1D1D6F">
            <w:pPr>
              <w:suppressAutoHyphens/>
              <w:spacing w:after="0" w:line="360" w:lineRule="auto"/>
            </w:pPr>
            <w:proofErr w:type="spellStart"/>
            <w:r>
              <w:rPr>
                <w:rFonts w:ascii="Times New Roman" w:hAnsi="Times New Roman"/>
              </w:rPr>
              <w:t>Lp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Lokal adres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Typ lokalu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Lokale zajęte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Lokale wolne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Powierzchnia użytkowa w m2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Wyposażenie lokali/ stan lokali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Stan techniczny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Planowana sprzedaż</w:t>
            </w:r>
          </w:p>
        </w:tc>
      </w:tr>
      <w:tr w:rsidR="001D1D6F" w:rsidRPr="0018612E" w:rsidTr="001D1D6F"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Budynek Szkoły Podstawowej w Młynarzach ul. Ostrołęcka 24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mieszkalny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centralne ogrzewanie</w:t>
            </w:r>
          </w:p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wodociągowa</w:t>
            </w:r>
          </w:p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łazienka</w:t>
            </w:r>
          </w:p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Dobry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</w:tr>
      <w:tr w:rsidR="001D1D6F" w:rsidRPr="0018612E" w:rsidTr="001D1D6F"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mieszkalny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centralne ogrzewanie</w:t>
            </w:r>
          </w:p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wodociągowa</w:t>
            </w:r>
          </w:p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łazienka</w:t>
            </w:r>
          </w:p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Dobry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</w:tr>
      <w:tr w:rsidR="001D1D6F" w:rsidRPr="0018612E" w:rsidTr="001D1D6F"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mieszkalny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-centralne ogrzewanie</w:t>
            </w:r>
          </w:p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wodociągowa</w:t>
            </w:r>
          </w:p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łazienka</w:t>
            </w:r>
          </w:p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Dobry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</w:tr>
      <w:tr w:rsidR="001D1D6F" w:rsidRPr="0018612E" w:rsidTr="001D1D6F"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mieszkalny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42</w:t>
            </w:r>
          </w:p>
          <w:p w:rsidR="00E75D83" w:rsidRPr="0018612E" w:rsidRDefault="00E75D83">
            <w:pPr>
              <w:suppressAutoHyphens/>
              <w:spacing w:after="0" w:line="360" w:lineRule="auto"/>
            </w:pP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 w:rsidP="001D1D6F">
            <w:pPr>
              <w:suppressAutoHyphens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centralne ogrzewanie</w:t>
            </w:r>
          </w:p>
          <w:p w:rsidR="00E75D83" w:rsidRDefault="00E75D83" w:rsidP="001D1D6F">
            <w:pPr>
              <w:suppressAutoHyphens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wodociągowa</w:t>
            </w:r>
          </w:p>
          <w:p w:rsidR="00E75D83" w:rsidRDefault="00E75D83" w:rsidP="001D1D6F">
            <w:pPr>
              <w:suppressAutoHyphens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łazienka</w:t>
            </w:r>
          </w:p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Dobry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</w:tr>
      <w:tr w:rsidR="00E75D83" w:rsidRPr="0018612E" w:rsidTr="001D1D6F"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  <w:b/>
              </w:rPr>
              <w:lastRenderedPageBreak/>
              <w:t>RAZEM</w:t>
            </w:r>
          </w:p>
        </w:tc>
        <w:tc>
          <w:tcPr>
            <w:tcW w:w="2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  <w:b/>
              </w:rPr>
              <w:t>4 - lokale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  <w:b/>
              </w:rPr>
              <w:t>158</w:t>
            </w:r>
          </w:p>
        </w:tc>
        <w:tc>
          <w:tcPr>
            <w:tcW w:w="40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uppressAutoHyphens/>
              <w:spacing w:after="0" w:line="360" w:lineRule="auto"/>
              <w:rPr>
                <w:rFonts w:cs="Calibri"/>
              </w:rPr>
            </w:pPr>
          </w:p>
        </w:tc>
      </w:tr>
      <w:tr w:rsidR="001D1D6F" w:rsidRPr="0018612E" w:rsidTr="001D1D6F">
        <w:tc>
          <w:tcPr>
            <w:tcW w:w="8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Budynek po byłej Szkole Podstawowej w Głażewie-Cholewach 9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mieszkalny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26,39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 w:rsidP="001D1D6F">
            <w:pPr>
              <w:suppressAutoHyphens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wodociągowa</w:t>
            </w:r>
          </w:p>
          <w:p w:rsidR="00E75D83" w:rsidRDefault="00E75D83" w:rsidP="001D1D6F">
            <w:pPr>
              <w:suppressAutoHyphens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 brak centralnego ogrzewania</w:t>
            </w:r>
          </w:p>
          <w:p w:rsidR="00E75D83" w:rsidRDefault="00E75D83" w:rsidP="001D1D6F">
            <w:pPr>
              <w:suppressAutoHyphens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brak łazienki</w:t>
            </w:r>
          </w:p>
          <w:p w:rsidR="00E75D83" w:rsidRPr="0018612E" w:rsidRDefault="00E75D83" w:rsidP="001D1D6F">
            <w:pPr>
              <w:suppressAutoHyphens/>
              <w:spacing w:after="0"/>
            </w:pPr>
            <w:r>
              <w:rPr>
                <w:rFonts w:ascii="Times New Roman" w:hAnsi="Times New Roman"/>
              </w:rPr>
              <w:t xml:space="preserve">- brak 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Dostateczny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Sprzedany</w:t>
            </w:r>
          </w:p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w  2018</w:t>
            </w:r>
          </w:p>
        </w:tc>
      </w:tr>
      <w:tr w:rsidR="001D1D6F" w:rsidRPr="0018612E" w:rsidTr="001D1D6F">
        <w:tc>
          <w:tcPr>
            <w:tcW w:w="85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mieszkalny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55,7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 w:rsidP="001D1D6F">
            <w:pPr>
              <w:suppressAutoHyphens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wodociągowa</w:t>
            </w:r>
          </w:p>
          <w:p w:rsidR="00E75D83" w:rsidRDefault="00E75D83" w:rsidP="001D1D6F">
            <w:pPr>
              <w:suppressAutoHyphens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łazienka</w:t>
            </w:r>
          </w:p>
          <w:p w:rsidR="00E75D83" w:rsidRDefault="00E75D83" w:rsidP="001D1D6F">
            <w:pPr>
              <w:suppressAutoHyphens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  <w:p w:rsidR="00E75D83" w:rsidRPr="0018612E" w:rsidRDefault="00E75D83" w:rsidP="001D1D6F">
            <w:pPr>
              <w:suppressAutoHyphens/>
              <w:spacing w:after="0"/>
            </w:pPr>
            <w:r>
              <w:rPr>
                <w:rFonts w:ascii="Times New Roman" w:hAnsi="Times New Roman"/>
              </w:rPr>
              <w:t>- brak centralnego ogrzewania,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Dostateczny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Sprzedany</w:t>
            </w:r>
          </w:p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w 2018</w:t>
            </w:r>
          </w:p>
        </w:tc>
      </w:tr>
      <w:tr w:rsidR="001D1D6F" w:rsidRPr="0018612E" w:rsidTr="001D1D6F">
        <w:tc>
          <w:tcPr>
            <w:tcW w:w="85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mieszkalny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51,54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 w:rsidP="001D1D6F">
            <w:pPr>
              <w:suppressAutoHyphens/>
              <w:spacing w:after="0"/>
              <w:rPr>
                <w:rFonts w:ascii="Times New Roman" w:hAnsi="Times New Roman"/>
                <w:sz w:val="24"/>
              </w:rPr>
            </w:pPr>
          </w:p>
          <w:p w:rsidR="00E75D83" w:rsidRDefault="00E75D83" w:rsidP="001D1D6F">
            <w:pPr>
              <w:suppressAutoHyphens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wodociągowa</w:t>
            </w:r>
          </w:p>
          <w:p w:rsidR="00E75D83" w:rsidRDefault="00E75D83" w:rsidP="001D1D6F">
            <w:pPr>
              <w:suppressAutoHyphens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łazienka</w:t>
            </w:r>
          </w:p>
          <w:p w:rsidR="00E75D83" w:rsidRDefault="00E75D83" w:rsidP="001D1D6F">
            <w:pPr>
              <w:suppressAutoHyphens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  <w:p w:rsidR="00E75D83" w:rsidRPr="0018612E" w:rsidRDefault="00E75D83" w:rsidP="001D1D6F">
            <w:pPr>
              <w:suppressAutoHyphens/>
              <w:spacing w:after="0"/>
            </w:pPr>
            <w:r>
              <w:rPr>
                <w:rFonts w:ascii="Times New Roman" w:hAnsi="Times New Roman"/>
              </w:rPr>
              <w:t>- brak centralnego ogrzewania,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Dostateczny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Sprzedany</w:t>
            </w:r>
          </w:p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 xml:space="preserve"> w 2018</w:t>
            </w:r>
          </w:p>
        </w:tc>
      </w:tr>
      <w:tr w:rsidR="00E75D83" w:rsidRPr="0018612E" w:rsidTr="001D1D6F"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2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  <w:b/>
              </w:rPr>
              <w:t>3 - lokale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  <w:b/>
              </w:rPr>
              <w:t>133,63</w:t>
            </w:r>
          </w:p>
        </w:tc>
        <w:tc>
          <w:tcPr>
            <w:tcW w:w="40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uppressAutoHyphens/>
              <w:spacing w:after="0" w:line="360" w:lineRule="auto"/>
              <w:rPr>
                <w:rFonts w:cs="Calibri"/>
              </w:rPr>
            </w:pPr>
          </w:p>
        </w:tc>
      </w:tr>
      <w:tr w:rsidR="001D1D6F" w:rsidRPr="0018612E" w:rsidTr="001D1D6F"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Niepubliczny Zakład Opieki Zdrowotnej w Młynarzach ul. Ostrołęcka 7A</w:t>
            </w:r>
          </w:p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</w:p>
          <w:p w:rsidR="00E75D83" w:rsidRDefault="00E75D83">
            <w:pPr>
              <w:suppressAutoHyphens/>
              <w:spacing w:after="0" w:line="360" w:lineRule="auto"/>
            </w:pPr>
          </w:p>
          <w:p w:rsidR="001D1D6F" w:rsidRPr="0018612E" w:rsidRDefault="001D1D6F">
            <w:pPr>
              <w:suppressAutoHyphens/>
              <w:spacing w:after="0" w:line="360" w:lineRule="auto"/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mieszkalny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116,10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centralne ogrzewanie</w:t>
            </w:r>
          </w:p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wodociągowa</w:t>
            </w:r>
          </w:p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łazienka</w:t>
            </w:r>
          </w:p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Dobry</w:t>
            </w:r>
          </w:p>
        </w:tc>
        <w:tc>
          <w:tcPr>
            <w:tcW w:w="15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</w:tr>
      <w:tr w:rsidR="00E75D83" w:rsidRPr="0018612E" w:rsidTr="001D1D6F"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2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 lokal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  <w:b/>
              </w:rPr>
              <w:t>116,10</w:t>
            </w:r>
          </w:p>
        </w:tc>
        <w:tc>
          <w:tcPr>
            <w:tcW w:w="40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uppressAutoHyphens/>
              <w:spacing w:after="0" w:line="360" w:lineRule="auto"/>
              <w:rPr>
                <w:rFonts w:cs="Calibri"/>
              </w:rPr>
            </w:pPr>
          </w:p>
        </w:tc>
      </w:tr>
      <w:tr w:rsidR="001D1D6F" w:rsidRPr="0018612E" w:rsidTr="001D1D6F">
        <w:tc>
          <w:tcPr>
            <w:tcW w:w="8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Budynek w miejscowości Kołaki 6A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socjalny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37,6</w:t>
            </w:r>
          </w:p>
          <w:p w:rsidR="00E75D83" w:rsidRPr="0018612E" w:rsidRDefault="00E75D83">
            <w:pPr>
              <w:suppressAutoHyphens/>
              <w:spacing w:after="0" w:line="360" w:lineRule="auto"/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wodociągowa</w:t>
            </w:r>
          </w:p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łazienka</w:t>
            </w:r>
          </w:p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 brak centralnego ogrzewania</w:t>
            </w:r>
          </w:p>
          <w:p w:rsidR="00E75D83" w:rsidRPr="0018612E" w:rsidRDefault="00E75D83">
            <w:pPr>
              <w:suppressAutoHyphens/>
              <w:spacing w:after="0" w:line="360" w:lineRule="auto"/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Dostateczny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</w:tr>
      <w:tr w:rsidR="001D1D6F" w:rsidRPr="0018612E" w:rsidTr="001D1D6F">
        <w:tc>
          <w:tcPr>
            <w:tcW w:w="85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socjalny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37,6</w:t>
            </w:r>
          </w:p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</w:p>
          <w:p w:rsidR="00E75D83" w:rsidRPr="0018612E" w:rsidRDefault="00E75D83">
            <w:pPr>
              <w:suppressAutoHyphens/>
              <w:spacing w:after="0" w:line="360" w:lineRule="auto"/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wodociągowa</w:t>
            </w:r>
          </w:p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łazienka</w:t>
            </w:r>
          </w:p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 brak centralnego ogrzewania</w:t>
            </w:r>
          </w:p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</w:p>
          <w:p w:rsidR="00E75D83" w:rsidRPr="0018612E" w:rsidRDefault="00E75D83">
            <w:pPr>
              <w:suppressAutoHyphens/>
              <w:spacing w:after="0" w:line="360" w:lineRule="auto"/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dostateczny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</w:tr>
      <w:tr w:rsidR="001D1D6F" w:rsidRPr="0018612E" w:rsidTr="001D1D6F">
        <w:tc>
          <w:tcPr>
            <w:tcW w:w="85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socjalny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37,6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wodociągowa</w:t>
            </w:r>
          </w:p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łazienka</w:t>
            </w:r>
          </w:p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 brak centralnego ogrzewania</w:t>
            </w:r>
          </w:p>
          <w:p w:rsidR="00E75D83" w:rsidRPr="0018612E" w:rsidRDefault="00E75D83">
            <w:pPr>
              <w:suppressAutoHyphens/>
              <w:spacing w:after="0" w:line="360" w:lineRule="auto"/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dostateczny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NIE</w:t>
            </w:r>
          </w:p>
          <w:p w:rsidR="00E75D83" w:rsidRPr="0018612E" w:rsidRDefault="00E75D83">
            <w:pPr>
              <w:suppressAutoHyphens/>
              <w:spacing w:after="0" w:line="360" w:lineRule="auto"/>
            </w:pPr>
          </w:p>
        </w:tc>
      </w:tr>
      <w:tr w:rsidR="00E75D83" w:rsidRPr="0018612E" w:rsidTr="001D1D6F"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2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3 - lokale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18612E" w:rsidRDefault="00E75D83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  <w:b/>
              </w:rPr>
              <w:t>112,80</w:t>
            </w:r>
          </w:p>
        </w:tc>
        <w:tc>
          <w:tcPr>
            <w:tcW w:w="40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Default="00E75D83">
            <w:pPr>
              <w:suppressAutoHyphens/>
              <w:spacing w:after="0" w:line="360" w:lineRule="auto"/>
              <w:rPr>
                <w:rFonts w:cs="Calibri"/>
              </w:rPr>
            </w:pPr>
          </w:p>
        </w:tc>
      </w:tr>
    </w:tbl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3. W budynkach jest łącznie 11 lokali mieszkalnych stanowiących mieszkaniowy zasób gminy, w tym 8 lokali mieszkalnych oraz 3 lokale socjalne.</w:t>
      </w: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4. Nie przewiduje się powiększenia  mieszkaniowego zasobu gminy poprzez budowę nowych mieszkań.</w:t>
      </w: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lastRenderedPageBreak/>
        <w:t xml:space="preserve">5. Stan techniczny mieszkaniowego zasobu gminy określa się na bazie wyposażenia  lub jego braku w centralne ogrzewanie, w przyłącze wodociągowe, łazienkę i </w:t>
      </w:r>
      <w:proofErr w:type="spellStart"/>
      <w:r w:rsidRPr="00B5468B">
        <w:rPr>
          <w:rFonts w:ascii="Times New Roman" w:hAnsi="Times New Roman"/>
        </w:rPr>
        <w:t>wc</w:t>
      </w:r>
      <w:proofErr w:type="spellEnd"/>
      <w:r w:rsidRPr="00B5468B">
        <w:rPr>
          <w:rFonts w:ascii="Times New Roman" w:hAnsi="Times New Roman"/>
        </w:rPr>
        <w:t>.</w:t>
      </w: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  <w:b/>
        </w:rPr>
      </w:pPr>
      <w:r w:rsidRPr="00B5468B">
        <w:rPr>
          <w:rFonts w:ascii="Times New Roman" w:hAnsi="Times New Roman"/>
        </w:rPr>
        <w:t>6. Przewiduje się utrzymanie lokali w niepogorszonym stanie technicznym.</w:t>
      </w: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 w:rsidRPr="00B5468B">
        <w:rPr>
          <w:rFonts w:ascii="Times New Roman" w:hAnsi="Times New Roman"/>
          <w:b/>
          <w:i/>
        </w:rPr>
        <w:t xml:space="preserve"> Analiza potrzeb oraz plan remontów i modernizacji   wynikaj</w:t>
      </w:r>
      <w:r w:rsidRPr="00B5468B">
        <w:rPr>
          <w:rFonts w:ascii="Times New Roman" w:hAnsi="Times New Roman"/>
          <w:i/>
        </w:rPr>
        <w:t>ą</w:t>
      </w:r>
      <w:r w:rsidRPr="00B5468B">
        <w:rPr>
          <w:rFonts w:ascii="Times New Roman" w:hAnsi="Times New Roman"/>
          <w:b/>
          <w:i/>
        </w:rPr>
        <w:t>cy ze stanu technicznego budynków i lokali</w:t>
      </w: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E75D83" w:rsidRPr="00B5468B" w:rsidRDefault="00E75D83" w:rsidP="0057778E">
      <w:pPr>
        <w:widowControl w:val="0"/>
        <w:numPr>
          <w:ilvl w:val="0"/>
          <w:numId w:val="3"/>
        </w:numPr>
        <w:spacing w:after="0" w:line="360" w:lineRule="auto"/>
        <w:ind w:left="72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Utrzymanie lokali w niepogorszonym stanie technicznym to priorytetowe zadanie w dziedzinie gospodarki lokalowej. Dostateczny stan techniczny 6 lokali z zasobu mieszkaniowego gminy wynika z wieloletniego eksploatowania przy braku wystarczających środków na remonty kapitalne. Lokale te wymagają kapitalnego remontu zaś pozostałe budynki i lokale wymagają bieżących konserwacji.</w:t>
      </w:r>
    </w:p>
    <w:p w:rsidR="00E75D83" w:rsidRPr="00B5468B" w:rsidRDefault="00E75D83" w:rsidP="0057778E">
      <w:pPr>
        <w:widowControl w:val="0"/>
        <w:numPr>
          <w:ilvl w:val="0"/>
          <w:numId w:val="3"/>
        </w:numPr>
        <w:spacing w:after="0" w:line="360" w:lineRule="auto"/>
        <w:ind w:left="72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W okresie obowiązywania programu przy kwalifikowaniu poszczególnych budynków do remontów, brane będą pod uwagę wyniki okresowe przeglądów budynków.</w:t>
      </w:r>
    </w:p>
    <w:p w:rsidR="00E75D83" w:rsidRPr="00B5468B" w:rsidRDefault="00E75D83" w:rsidP="0057778E">
      <w:pPr>
        <w:widowControl w:val="0"/>
        <w:numPr>
          <w:ilvl w:val="0"/>
          <w:numId w:val="3"/>
        </w:numPr>
        <w:spacing w:after="0" w:line="360" w:lineRule="auto"/>
        <w:ind w:left="72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Źródłem finansowania bieżących konserwacji  w latach obowiązywania programu, będą środki finansowe budżetu gminy pochodzące z opłat z tytułu czynszu najmu lokali.  Wydatki wynikające  z zarządzania mieszkaniowym zasobem gminy tj.  remonty lokali, modernizacja budynków powinny być pokrywane z wpływów z czynszu, środków własnych gminy oraz pozyskanych funduszy inwestycyjnych.</w:t>
      </w:r>
    </w:p>
    <w:p w:rsidR="00E75D83" w:rsidRPr="00B5468B" w:rsidRDefault="00E75D83" w:rsidP="0057778E">
      <w:pPr>
        <w:widowControl w:val="0"/>
        <w:numPr>
          <w:ilvl w:val="0"/>
          <w:numId w:val="3"/>
        </w:numPr>
        <w:spacing w:after="0" w:line="360" w:lineRule="auto"/>
        <w:ind w:left="72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W ramach bieżących remontów budynków planuje się:</w:t>
      </w:r>
    </w:p>
    <w:p w:rsidR="00E75D83" w:rsidRPr="00B5468B" w:rsidRDefault="00E75D83" w:rsidP="0057778E">
      <w:pPr>
        <w:widowControl w:val="0"/>
        <w:numPr>
          <w:ilvl w:val="0"/>
          <w:numId w:val="3"/>
        </w:numPr>
        <w:spacing w:after="0" w:line="360" w:lineRule="auto"/>
        <w:ind w:left="1776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Wymianę stolarki okiennej i drzwiowej w budynku w miejscowości Kołaki,</w:t>
      </w:r>
    </w:p>
    <w:p w:rsidR="00E75D83" w:rsidRPr="00B5468B" w:rsidRDefault="00E75D83" w:rsidP="0057778E">
      <w:pPr>
        <w:widowControl w:val="0"/>
        <w:numPr>
          <w:ilvl w:val="0"/>
          <w:numId w:val="3"/>
        </w:numPr>
        <w:spacing w:after="0" w:line="360" w:lineRule="auto"/>
        <w:ind w:left="1776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Konserwacja pokrycia dachowego w budynku w miejscowości Kołaki.</w:t>
      </w: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Prace te zostaną wykonane w ramach posiadanych środków.</w:t>
      </w: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 w:rsidRPr="00B5468B">
        <w:rPr>
          <w:rFonts w:ascii="Times New Roman" w:hAnsi="Times New Roman"/>
          <w:b/>
          <w:i/>
        </w:rPr>
        <w:t>Planowana sprzedaż</w:t>
      </w:r>
      <w:r w:rsidRPr="00B5468B">
        <w:rPr>
          <w:rFonts w:ascii="Times New Roman" w:hAnsi="Times New Roman"/>
          <w:i/>
        </w:rPr>
        <w:t xml:space="preserve"> </w:t>
      </w:r>
      <w:r w:rsidRPr="00B5468B">
        <w:rPr>
          <w:rFonts w:ascii="Times New Roman" w:hAnsi="Times New Roman"/>
          <w:b/>
          <w:i/>
        </w:rPr>
        <w:t>lokali</w:t>
      </w: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Sprzedaż mieszkań wchodzących w skład mieszkaniowego zasobu gminy odbywa się na podstawie przepisów ustawy z dnia 21 sierpnia 1997 roku o gospodarce nieruchomościami (Dz. U. Z 2016 poz. 2147), przepisów aktów wykonawczych do powołanej ustawy, ustawy z dnia 24 czerwca 1994 roku o własności lokali (Dz. U. Z 2017 poz. 1529.) oraz postanowień uchwał Rady Gminy Młynarze w sprawie wyrażenia zgody na zbycie nieruchomości, podejmowanych każdorazowo do nieruchomości sprzedawanych.</w:t>
      </w: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 W latach 2017-2022 planuje się sprzedaż budynku po byłej Szkole Podstawowej w Głażewie - Cholewach wraz z lokalami mieszkalnymi. </w:t>
      </w:r>
    </w:p>
    <w:p w:rsidR="00E75D83" w:rsidRPr="00B5468B" w:rsidRDefault="00E75D83">
      <w:pPr>
        <w:suppressAutoHyphens/>
        <w:spacing w:after="0" w:line="24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W 2018 roku budynek po byłej Szkole Podstawowej w Głażewie Cholewach został sprzedany w 2018 roku.</w:t>
      </w: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  <w:b/>
          <w:i/>
        </w:rPr>
      </w:pP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 w:rsidRPr="00B5468B">
        <w:rPr>
          <w:rFonts w:ascii="Times New Roman" w:hAnsi="Times New Roman"/>
          <w:b/>
          <w:i/>
        </w:rPr>
        <w:lastRenderedPageBreak/>
        <w:t>Zasady polityki czynszowej</w:t>
      </w: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  <w:b/>
          <w:i/>
        </w:rPr>
      </w:pPr>
    </w:p>
    <w:p w:rsidR="00E75D83" w:rsidRPr="00B5468B" w:rsidRDefault="00E75D83" w:rsidP="0057778E">
      <w:pPr>
        <w:widowControl w:val="0"/>
        <w:numPr>
          <w:ilvl w:val="0"/>
          <w:numId w:val="4"/>
        </w:numPr>
        <w:tabs>
          <w:tab w:val="left" w:pos="540"/>
        </w:tabs>
        <w:spacing w:after="0" w:line="360" w:lineRule="auto"/>
        <w:ind w:left="54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Najemcy lokali wchodzących w skład mieszkaniowego zasobu gminy są zobowiązani do uiszczania czynszu i innych opłat niezależnych od Wynajmującego, takich jak opłaty za energię elektryczną, wodę, odbiór nieczystości płynnych i stałych.</w:t>
      </w:r>
    </w:p>
    <w:p w:rsidR="00E75D83" w:rsidRPr="00B5468B" w:rsidRDefault="00E75D83" w:rsidP="0057778E">
      <w:pPr>
        <w:widowControl w:val="0"/>
        <w:numPr>
          <w:ilvl w:val="0"/>
          <w:numId w:val="4"/>
        </w:numPr>
        <w:tabs>
          <w:tab w:val="left" w:pos="540"/>
        </w:tabs>
        <w:spacing w:after="0" w:line="360" w:lineRule="auto"/>
        <w:ind w:left="54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W lokalach wchodzących w skład mieszkaniowego zasobu gminy, stawki czynszu za 1 m</w:t>
      </w:r>
      <w:r w:rsidRPr="00B5468B">
        <w:rPr>
          <w:rFonts w:ascii="Times New Roman" w:hAnsi="Times New Roman"/>
          <w:vertAlign w:val="superscript"/>
        </w:rPr>
        <w:t>2</w:t>
      </w:r>
      <w:r w:rsidRPr="00B5468B">
        <w:rPr>
          <w:rFonts w:ascii="Times New Roman" w:hAnsi="Times New Roman"/>
        </w:rPr>
        <w:t xml:space="preserve"> powierzchni użytkowej lokali mieszkalnych ustala Wójt w drodze zarządzenia.</w:t>
      </w:r>
    </w:p>
    <w:p w:rsidR="00E75D83" w:rsidRPr="00B5468B" w:rsidRDefault="00E75D83" w:rsidP="0057778E">
      <w:pPr>
        <w:widowControl w:val="0"/>
        <w:numPr>
          <w:ilvl w:val="0"/>
          <w:numId w:val="4"/>
        </w:numPr>
        <w:tabs>
          <w:tab w:val="left" w:pos="540"/>
        </w:tabs>
        <w:spacing w:after="0" w:line="360" w:lineRule="auto"/>
        <w:ind w:left="54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Określając stawkę za 1m </w:t>
      </w:r>
      <w:r w:rsidRPr="00B5468B">
        <w:rPr>
          <w:rFonts w:ascii="Times New Roman" w:hAnsi="Times New Roman"/>
          <w:vertAlign w:val="superscript"/>
        </w:rPr>
        <w:t>2</w:t>
      </w:r>
      <w:r w:rsidRPr="00B5468B">
        <w:rPr>
          <w:rFonts w:ascii="Times New Roman" w:hAnsi="Times New Roman"/>
        </w:rPr>
        <w:t xml:space="preserve"> powierzchni użytkowej lokali mieszkalnych Wójt Gminy uwzględnia czynniki podwyższające lub obniżające wartość użytkową lokali, a w szczególności:</w:t>
      </w:r>
    </w:p>
    <w:p w:rsidR="00E75D83" w:rsidRPr="00B5468B" w:rsidRDefault="00E75D83" w:rsidP="0057778E">
      <w:pPr>
        <w:widowControl w:val="0"/>
        <w:numPr>
          <w:ilvl w:val="0"/>
          <w:numId w:val="4"/>
        </w:numPr>
        <w:spacing w:after="0" w:line="360" w:lineRule="auto"/>
        <w:ind w:left="108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Położenie budynku,</w:t>
      </w:r>
    </w:p>
    <w:p w:rsidR="00E75D83" w:rsidRPr="00B5468B" w:rsidRDefault="00E75D83" w:rsidP="0057778E">
      <w:pPr>
        <w:widowControl w:val="0"/>
        <w:numPr>
          <w:ilvl w:val="0"/>
          <w:numId w:val="4"/>
        </w:numPr>
        <w:spacing w:after="0" w:line="360" w:lineRule="auto"/>
        <w:ind w:left="108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Położenie lokalu w budynku,</w:t>
      </w:r>
    </w:p>
    <w:p w:rsidR="00E75D83" w:rsidRPr="00B5468B" w:rsidRDefault="00E75D83" w:rsidP="0057778E">
      <w:pPr>
        <w:widowControl w:val="0"/>
        <w:numPr>
          <w:ilvl w:val="0"/>
          <w:numId w:val="4"/>
        </w:numPr>
        <w:spacing w:after="0" w:line="360" w:lineRule="auto"/>
        <w:ind w:left="108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Wyposażenie budynku i lokalu w urządzenia techniczne i instalacje oraz ich stan,</w:t>
      </w:r>
    </w:p>
    <w:p w:rsidR="00E75D83" w:rsidRPr="00B5468B" w:rsidRDefault="00E75D83" w:rsidP="0057778E">
      <w:pPr>
        <w:widowControl w:val="0"/>
        <w:numPr>
          <w:ilvl w:val="0"/>
          <w:numId w:val="4"/>
        </w:numPr>
        <w:spacing w:after="0" w:line="360" w:lineRule="auto"/>
        <w:ind w:left="108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Ogólny stan techniczny budynku.</w:t>
      </w:r>
    </w:p>
    <w:p w:rsidR="00E75D83" w:rsidRPr="00B5468B" w:rsidRDefault="00E75D83" w:rsidP="0057778E">
      <w:pPr>
        <w:widowControl w:val="0"/>
        <w:numPr>
          <w:ilvl w:val="0"/>
          <w:numId w:val="4"/>
        </w:numPr>
        <w:tabs>
          <w:tab w:val="left" w:pos="540"/>
        </w:tabs>
        <w:spacing w:after="240" w:line="360" w:lineRule="auto"/>
        <w:ind w:left="54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Wprowadza się obniżenia stawki czynszu o jakiej mowa w ust. 2 według standardu </w:t>
      </w:r>
    </w:p>
    <w:p w:rsidR="00E75D83" w:rsidRPr="00B5468B" w:rsidRDefault="00E75D83">
      <w:pPr>
        <w:widowControl w:val="0"/>
        <w:spacing w:after="240" w:line="360" w:lineRule="auto"/>
        <w:ind w:left="720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 mieszkań o:</w:t>
      </w:r>
    </w:p>
    <w:p w:rsidR="00E75D83" w:rsidRPr="00B5468B" w:rsidRDefault="00E75D83">
      <w:pPr>
        <w:widowControl w:val="0"/>
        <w:spacing w:after="240" w:line="360" w:lineRule="auto"/>
        <w:ind w:left="72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1) 10% w mieszkaniach za samodzielny wywóz nieczystości,</w:t>
      </w:r>
    </w:p>
    <w:p w:rsidR="00E75D83" w:rsidRPr="00B5468B" w:rsidRDefault="00E75D83">
      <w:pPr>
        <w:widowControl w:val="0"/>
        <w:spacing w:after="240" w:line="360" w:lineRule="auto"/>
        <w:ind w:left="72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2) 10% w mieszkaniach bez samodzielnej łazienki,</w:t>
      </w:r>
    </w:p>
    <w:p w:rsidR="00E75D83" w:rsidRPr="00B5468B" w:rsidRDefault="00E75D83">
      <w:pPr>
        <w:widowControl w:val="0"/>
        <w:spacing w:after="240" w:line="360" w:lineRule="auto"/>
        <w:ind w:left="720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3) 50% w mieszkaniach bez centralnego ogrzewania.  </w:t>
      </w:r>
    </w:p>
    <w:p w:rsidR="00E75D83" w:rsidRPr="00B5468B" w:rsidRDefault="00E75D83" w:rsidP="0057778E">
      <w:pPr>
        <w:numPr>
          <w:ilvl w:val="0"/>
          <w:numId w:val="5"/>
        </w:numPr>
        <w:tabs>
          <w:tab w:val="left" w:pos="540"/>
        </w:tabs>
        <w:suppressAutoHyphens/>
        <w:spacing w:after="0" w:line="360" w:lineRule="auto"/>
        <w:ind w:left="54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W stosunku do najemców o niskich dochodach Wójt Gminy Młynarze stosuje obniżki czynszu naliczone według  obowiązujących stawek.</w:t>
      </w:r>
    </w:p>
    <w:p w:rsidR="00E75D83" w:rsidRPr="00B5468B" w:rsidRDefault="00E75D83" w:rsidP="0057778E">
      <w:pPr>
        <w:numPr>
          <w:ilvl w:val="0"/>
          <w:numId w:val="5"/>
        </w:numPr>
        <w:tabs>
          <w:tab w:val="left" w:pos="540"/>
        </w:tabs>
        <w:suppressAutoHyphens/>
        <w:spacing w:after="0" w:line="360" w:lineRule="auto"/>
        <w:ind w:left="54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Wysokość czynszu naliczonego według obowiązujących stawek obniża się o 15% w przypadku, gdy średni miesięczny dochód na jednego członka gospodarstwa domowego w okresie 3 miesięcy poprzedzających datę złożenia wniosku nie przekracza 75% kwoty najniższej emerytury w gospodarstwie jednoosobowym i 50% tej kwoty w gospodarstwie wieloosobowym.</w:t>
      </w:r>
    </w:p>
    <w:p w:rsidR="00E75D83" w:rsidRPr="00B5468B" w:rsidRDefault="00E75D83" w:rsidP="0057778E">
      <w:pPr>
        <w:numPr>
          <w:ilvl w:val="0"/>
          <w:numId w:val="5"/>
        </w:numPr>
        <w:tabs>
          <w:tab w:val="left" w:pos="540"/>
        </w:tabs>
        <w:suppressAutoHyphens/>
        <w:spacing w:after="0" w:line="360" w:lineRule="auto"/>
        <w:ind w:left="54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Obniżkę czynszu udziela Wójt Gminy Młynarze na okres nie dłuższy niż 12 miesięcy. </w:t>
      </w: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 w:rsidRPr="00B5468B">
        <w:rPr>
          <w:rFonts w:ascii="Times New Roman" w:hAnsi="Times New Roman"/>
          <w:b/>
          <w:i/>
        </w:rPr>
        <w:t>Sposób i zasady zarządzania lokalami i budynkami wchodzącymi w skład mieszkaniowego zasobu gminy oraz przewidywane zmiany w zakresie zarządzania mieszkaniowym zasobem gminy w kolejnych latach</w:t>
      </w: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E75D83" w:rsidRPr="00B5468B" w:rsidRDefault="00E75D83">
      <w:pPr>
        <w:tabs>
          <w:tab w:val="left" w:pos="1560"/>
        </w:tabs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1.Obecnie wszystkie budynki i lokale wchodzące w skład mieszkaniowego zasobu gminy stanowią jej własność.</w:t>
      </w:r>
    </w:p>
    <w:p w:rsidR="00E75D83" w:rsidRPr="00B5468B" w:rsidRDefault="00E75D83">
      <w:pPr>
        <w:tabs>
          <w:tab w:val="left" w:pos="1560"/>
        </w:tabs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2. Decyzje w sprawie zarządzania mieszkaniowym zasobem Gminy podejmuje Wójt Gminy.</w:t>
      </w:r>
    </w:p>
    <w:p w:rsidR="00E75D83" w:rsidRPr="00B5468B" w:rsidRDefault="00E75D83">
      <w:pPr>
        <w:tabs>
          <w:tab w:val="left" w:pos="1560"/>
        </w:tabs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3. Umowy najmu z najemcami zawiera Wójt Gminy.</w:t>
      </w:r>
    </w:p>
    <w:p w:rsidR="00E75D83" w:rsidRPr="00B5468B" w:rsidRDefault="00E75D83">
      <w:pPr>
        <w:tabs>
          <w:tab w:val="left" w:pos="1560"/>
        </w:tabs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lastRenderedPageBreak/>
        <w:t>4. Zarządzanie zasobami mieszkaniowymi gminy odbywać się będzie w najbliższych 5-ciu latach na dotychczasowych zasadach.</w:t>
      </w:r>
    </w:p>
    <w:p w:rsidR="00E75D83" w:rsidRPr="00B5468B" w:rsidRDefault="00E75D83">
      <w:pPr>
        <w:tabs>
          <w:tab w:val="left" w:pos="1560"/>
        </w:tabs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5. W Urzędzie Gminy Młynarze prowadzona będzie ewidencja lokali, dokumentacja związana z najmem lokali, obsługa finansowa w zakresie poboru i windykacji należności z tytułu najmu oraz dokonywane będą niezbędne prace remontowo-budowlane.</w:t>
      </w:r>
    </w:p>
    <w:p w:rsidR="00E75D83" w:rsidRPr="00B5468B" w:rsidRDefault="00E75D83">
      <w:pPr>
        <w:tabs>
          <w:tab w:val="left" w:pos="1560"/>
        </w:tabs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6. Wójt Gminy jako zarządca mieszkaniowym zasobem gminy będzie współdziałać z najemcami w szczególności w zakresie:</w:t>
      </w:r>
    </w:p>
    <w:p w:rsidR="00E75D83" w:rsidRPr="00B5468B" w:rsidRDefault="00E75D83">
      <w:pPr>
        <w:tabs>
          <w:tab w:val="left" w:pos="1560"/>
        </w:tabs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1) zagospodarowania terenów wokół budynków,</w:t>
      </w:r>
    </w:p>
    <w:p w:rsidR="00E75D83" w:rsidRPr="00B5468B" w:rsidRDefault="00E75D83">
      <w:pPr>
        <w:tabs>
          <w:tab w:val="left" w:pos="1560"/>
        </w:tabs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2) wykonywania różnych prac z udziałem najemców,</w:t>
      </w:r>
    </w:p>
    <w:p w:rsidR="00E75D83" w:rsidRPr="00B5468B" w:rsidRDefault="00E75D83">
      <w:pPr>
        <w:tabs>
          <w:tab w:val="left" w:pos="1560"/>
        </w:tabs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3) przebudowy pomieszczeń mieszkalnych.</w:t>
      </w: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Lokalami i budynkami wchodzącymi w skład mieszkaniowego zasobu gminy zarządza i administruje Urząd </w:t>
      </w: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 w:rsidRPr="00B5468B">
        <w:rPr>
          <w:rFonts w:ascii="Times New Roman" w:hAnsi="Times New Roman"/>
          <w:b/>
          <w:i/>
        </w:rPr>
        <w:t>Źródła finansowania gospodarki mieszkaniowej w latach 2017-2022</w:t>
      </w: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Zasadniczym źródłem finansowania gospodarki mieszkaniowej są wpływy z czynszów za lokale mieszkalne. Ponadto dla zaspokojenia potrzeb mieszkaniowych gminy i poprawy stanu budynków stanowiących mieszkaniowy zasób gminy, źródłem finansowania mogą być równie:</w:t>
      </w:r>
    </w:p>
    <w:p w:rsidR="00E75D83" w:rsidRPr="00B5468B" w:rsidRDefault="00E75D83" w:rsidP="0057778E">
      <w:pPr>
        <w:widowControl w:val="0"/>
        <w:numPr>
          <w:ilvl w:val="0"/>
          <w:numId w:val="6"/>
        </w:numPr>
        <w:spacing w:after="0" w:line="360" w:lineRule="auto"/>
        <w:ind w:left="72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kredyty i pożyczki na prace termo modernizacyjne,</w:t>
      </w:r>
    </w:p>
    <w:p w:rsidR="00E75D83" w:rsidRPr="00B5468B" w:rsidRDefault="00E75D83" w:rsidP="0057778E">
      <w:pPr>
        <w:widowControl w:val="0"/>
        <w:numPr>
          <w:ilvl w:val="0"/>
          <w:numId w:val="6"/>
        </w:numPr>
        <w:spacing w:after="0" w:line="360" w:lineRule="auto"/>
        <w:ind w:left="72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kredyty na remonty budynków,</w:t>
      </w:r>
    </w:p>
    <w:p w:rsidR="00E75D83" w:rsidRPr="00B5468B" w:rsidRDefault="00E75D83" w:rsidP="0057778E">
      <w:pPr>
        <w:widowControl w:val="0"/>
        <w:numPr>
          <w:ilvl w:val="0"/>
          <w:numId w:val="6"/>
        </w:numPr>
        <w:spacing w:after="0" w:line="360" w:lineRule="auto"/>
        <w:ind w:left="72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dotacje celowe z budżetu państwa.</w:t>
      </w: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 w:rsidRPr="00B5468B">
        <w:rPr>
          <w:rFonts w:ascii="Times New Roman" w:hAnsi="Times New Roman"/>
          <w:b/>
          <w:i/>
        </w:rPr>
        <w:t>Wysokość wydatków  przeznaczonych na remonty i modernizację budynków i lokali w kolejnych latach</w:t>
      </w: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E75D83" w:rsidRPr="00B5468B" w:rsidRDefault="00E75D83" w:rsidP="0057778E">
      <w:pPr>
        <w:widowControl w:val="0"/>
        <w:numPr>
          <w:ilvl w:val="0"/>
          <w:numId w:val="7"/>
        </w:numPr>
        <w:tabs>
          <w:tab w:val="left" w:pos="720"/>
        </w:tabs>
        <w:spacing w:after="0" w:line="360" w:lineRule="auto"/>
        <w:ind w:left="72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Środki finansowe pochodzące z czynszu za lokale mieszkalne co roku powinny być przeznaczone na bieżące utrzymanie zasobu mieszkaniowego, a mianowicie na:</w:t>
      </w:r>
    </w:p>
    <w:p w:rsidR="00E75D83" w:rsidRPr="00B5468B" w:rsidRDefault="00E75D83" w:rsidP="0057778E">
      <w:pPr>
        <w:widowControl w:val="0"/>
        <w:numPr>
          <w:ilvl w:val="0"/>
          <w:numId w:val="7"/>
        </w:numPr>
        <w:tabs>
          <w:tab w:val="left" w:pos="1080"/>
        </w:tabs>
        <w:suppressAutoHyphens/>
        <w:spacing w:after="0" w:line="360" w:lineRule="auto"/>
        <w:ind w:left="108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wydatki na utrzymanie czystości i porządku,</w:t>
      </w:r>
    </w:p>
    <w:p w:rsidR="00E75D83" w:rsidRPr="00B5468B" w:rsidRDefault="00E75D83" w:rsidP="0057778E">
      <w:pPr>
        <w:widowControl w:val="0"/>
        <w:numPr>
          <w:ilvl w:val="0"/>
          <w:numId w:val="7"/>
        </w:numPr>
        <w:tabs>
          <w:tab w:val="left" w:pos="1080"/>
        </w:tabs>
        <w:suppressAutoHyphens/>
        <w:spacing w:after="0" w:line="360" w:lineRule="auto"/>
        <w:ind w:left="108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podatki i ubezpieczenia,</w:t>
      </w:r>
    </w:p>
    <w:p w:rsidR="00E75D83" w:rsidRPr="00B5468B" w:rsidRDefault="00E75D83" w:rsidP="0057778E">
      <w:pPr>
        <w:widowControl w:val="0"/>
        <w:numPr>
          <w:ilvl w:val="0"/>
          <w:numId w:val="7"/>
        </w:numPr>
        <w:tabs>
          <w:tab w:val="left" w:pos="1080"/>
        </w:tabs>
        <w:suppressAutoHyphens/>
        <w:spacing w:after="0" w:line="360" w:lineRule="auto"/>
        <w:ind w:left="108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przeglądy i konserwacje,</w:t>
      </w:r>
    </w:p>
    <w:p w:rsidR="00E75D83" w:rsidRPr="00B5468B" w:rsidRDefault="00E75D83" w:rsidP="0057778E">
      <w:pPr>
        <w:widowControl w:val="0"/>
        <w:numPr>
          <w:ilvl w:val="0"/>
          <w:numId w:val="7"/>
        </w:numPr>
        <w:tabs>
          <w:tab w:val="left" w:pos="1080"/>
        </w:tabs>
        <w:suppressAutoHyphens/>
        <w:spacing w:after="0" w:line="360" w:lineRule="auto"/>
        <w:ind w:left="108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pozostałe koszty.</w:t>
      </w:r>
    </w:p>
    <w:p w:rsidR="00E75D83" w:rsidRDefault="00E75D83" w:rsidP="0057778E">
      <w:pPr>
        <w:widowControl w:val="0"/>
        <w:numPr>
          <w:ilvl w:val="0"/>
          <w:numId w:val="7"/>
        </w:numPr>
        <w:tabs>
          <w:tab w:val="left" w:pos="720"/>
        </w:tabs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Szacunkowe wydatki związane z mieszkaniowym zasobem gminy w latach 2017-2022 przedstawiono w tabeli nr 2.</w:t>
      </w:r>
    </w:p>
    <w:p w:rsidR="001D1D6F" w:rsidRDefault="001D1D6F" w:rsidP="001D1D6F">
      <w:pPr>
        <w:widowControl w:val="0"/>
        <w:tabs>
          <w:tab w:val="left" w:pos="720"/>
        </w:tabs>
        <w:suppressAutoHyphens/>
        <w:spacing w:after="0" w:line="360" w:lineRule="auto"/>
        <w:rPr>
          <w:rFonts w:ascii="Times New Roman" w:hAnsi="Times New Roman"/>
        </w:rPr>
      </w:pPr>
    </w:p>
    <w:p w:rsidR="001D1D6F" w:rsidRDefault="001D1D6F" w:rsidP="001D1D6F">
      <w:pPr>
        <w:widowControl w:val="0"/>
        <w:tabs>
          <w:tab w:val="left" w:pos="720"/>
        </w:tabs>
        <w:suppressAutoHyphens/>
        <w:spacing w:after="0" w:line="360" w:lineRule="auto"/>
        <w:rPr>
          <w:rFonts w:ascii="Times New Roman" w:hAnsi="Times New Roman"/>
        </w:rPr>
      </w:pPr>
    </w:p>
    <w:p w:rsidR="001D1D6F" w:rsidRDefault="001D1D6F" w:rsidP="001D1D6F">
      <w:pPr>
        <w:widowControl w:val="0"/>
        <w:tabs>
          <w:tab w:val="left" w:pos="720"/>
        </w:tabs>
        <w:suppressAutoHyphens/>
        <w:spacing w:after="0" w:line="360" w:lineRule="auto"/>
        <w:rPr>
          <w:rFonts w:ascii="Times New Roman" w:hAnsi="Times New Roman"/>
        </w:rPr>
      </w:pPr>
    </w:p>
    <w:p w:rsidR="001D1D6F" w:rsidRDefault="001D1D6F" w:rsidP="001D1D6F">
      <w:pPr>
        <w:widowControl w:val="0"/>
        <w:tabs>
          <w:tab w:val="left" w:pos="720"/>
        </w:tabs>
        <w:suppressAutoHyphens/>
        <w:spacing w:after="0" w:line="360" w:lineRule="auto"/>
        <w:rPr>
          <w:rFonts w:ascii="Times New Roman" w:hAnsi="Times New Roman"/>
        </w:rPr>
      </w:pPr>
    </w:p>
    <w:p w:rsidR="001D1D6F" w:rsidRPr="00B5468B" w:rsidRDefault="001D1D6F" w:rsidP="001D1D6F">
      <w:pPr>
        <w:widowControl w:val="0"/>
        <w:tabs>
          <w:tab w:val="left" w:pos="720"/>
        </w:tabs>
        <w:suppressAutoHyphens/>
        <w:spacing w:after="0" w:line="360" w:lineRule="auto"/>
        <w:rPr>
          <w:rFonts w:ascii="Times New Roman" w:hAnsi="Times New Roman"/>
        </w:rPr>
      </w:pP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Tabela nr 2</w:t>
      </w:r>
    </w:p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1250"/>
        <w:gridCol w:w="1102"/>
        <w:gridCol w:w="716"/>
        <w:gridCol w:w="907"/>
        <w:gridCol w:w="1027"/>
        <w:gridCol w:w="1234"/>
        <w:gridCol w:w="1234"/>
        <w:gridCol w:w="1234"/>
      </w:tblGrid>
      <w:tr w:rsidR="00E75D83" w:rsidRPr="00B5468B" w:rsidTr="001D1D6F">
        <w:trPr>
          <w:trHeight w:val="1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Lp.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Lokal/adres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Planowane prace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2017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2018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2022</w:t>
            </w:r>
          </w:p>
        </w:tc>
      </w:tr>
      <w:tr w:rsidR="00E75D83" w:rsidRPr="00B5468B" w:rsidTr="001D1D6F">
        <w:tc>
          <w:tcPr>
            <w:tcW w:w="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1.</w:t>
            </w:r>
          </w:p>
        </w:tc>
        <w:tc>
          <w:tcPr>
            <w:tcW w:w="1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Budynek w miejscowości Kołaki 6A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B5468B">
              <w:rPr>
                <w:rFonts w:ascii="Times New Roman" w:hAnsi="Times New Roman"/>
              </w:rPr>
              <w:t>ekspoatacja</w:t>
            </w:r>
            <w:proofErr w:type="spellEnd"/>
          </w:p>
          <w:p w:rsidR="00E75D83" w:rsidRPr="00B5468B" w:rsidRDefault="00E75D83">
            <w:pPr>
              <w:suppressAutoHyphens/>
              <w:spacing w:after="0" w:line="360" w:lineRule="auto"/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300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400</w:t>
            </w:r>
          </w:p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400</w:t>
            </w:r>
          </w:p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400</w:t>
            </w:r>
          </w:p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400</w:t>
            </w:r>
          </w:p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400</w:t>
            </w:r>
          </w:p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</w:p>
        </w:tc>
      </w:tr>
      <w:tr w:rsidR="00E75D83" w:rsidRPr="00B5468B" w:rsidTr="001D1D6F">
        <w:tc>
          <w:tcPr>
            <w:tcW w:w="4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remont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-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Wymiana stolarki okiennej</w:t>
            </w:r>
          </w:p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1000 zł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Wymiana stolarki okiennej</w:t>
            </w:r>
          </w:p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1000 zł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Wymiana stolarki drzwiowej</w:t>
            </w:r>
          </w:p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1000 zł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Wymiana stolarki okiennej</w:t>
            </w:r>
          </w:p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1000 zł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Konserwacja pokrycia dachowego 1000 zł</w:t>
            </w:r>
          </w:p>
        </w:tc>
      </w:tr>
      <w:tr w:rsidR="00E75D83" w:rsidRPr="00B5468B" w:rsidTr="001D1D6F">
        <w:tc>
          <w:tcPr>
            <w:tcW w:w="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2.</w:t>
            </w:r>
          </w:p>
        </w:tc>
        <w:tc>
          <w:tcPr>
            <w:tcW w:w="1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Budynek po byłej Szkole Podstawowej w Głażewie-Cholewach  9</w:t>
            </w:r>
          </w:p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eksploatacja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300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400</w:t>
            </w:r>
          </w:p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400</w:t>
            </w:r>
          </w:p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400</w:t>
            </w:r>
          </w:p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400</w:t>
            </w:r>
          </w:p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400</w:t>
            </w:r>
          </w:p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</w:tr>
      <w:tr w:rsidR="00E75D83" w:rsidRPr="00B5468B" w:rsidTr="001D1D6F">
        <w:tc>
          <w:tcPr>
            <w:tcW w:w="4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pacing w:after="0" w:line="36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remont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Konserwacja pokrycia dachowego</w:t>
            </w:r>
          </w:p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1000 zł</w:t>
            </w:r>
          </w:p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 xml:space="preserve">Konserwacja pokrycia dachowego 1000 zł  </w:t>
            </w: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Konserwacja pokrycia dachowego</w:t>
            </w:r>
            <w:r w:rsidR="001D1D6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5468B">
              <w:rPr>
                <w:rFonts w:ascii="Times New Roman" w:hAnsi="Times New Roman"/>
                <w:sz w:val="18"/>
                <w:szCs w:val="18"/>
              </w:rPr>
              <w:t>1000 zł</w:t>
            </w:r>
          </w:p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Konserwacja pokrycia dachowego</w:t>
            </w:r>
            <w:r w:rsidR="001D1D6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5468B">
              <w:rPr>
                <w:rFonts w:ascii="Times New Roman" w:hAnsi="Times New Roman"/>
                <w:sz w:val="18"/>
                <w:szCs w:val="18"/>
              </w:rPr>
              <w:t>1000 zł</w:t>
            </w:r>
          </w:p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Konserwacja pokrycia dachowego</w:t>
            </w:r>
            <w:r w:rsidR="001D1D6F">
              <w:rPr>
                <w:rFonts w:ascii="Times New Roman" w:hAnsi="Times New Roman"/>
                <w:sz w:val="18"/>
                <w:szCs w:val="18"/>
              </w:rPr>
              <w:t xml:space="preserve">             </w:t>
            </w:r>
            <w:r w:rsidRPr="00B5468B">
              <w:rPr>
                <w:rFonts w:ascii="Times New Roman" w:hAnsi="Times New Roman"/>
                <w:sz w:val="18"/>
                <w:szCs w:val="18"/>
              </w:rPr>
              <w:t>1000 zł</w:t>
            </w:r>
          </w:p>
          <w:p w:rsidR="00E75D83" w:rsidRPr="00B5468B" w:rsidRDefault="00E75D83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</w:tr>
      <w:tr w:rsidR="00E75D83" w:rsidRPr="00B5468B" w:rsidTr="001D1D6F">
        <w:trPr>
          <w:trHeight w:val="1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cs="Calibri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RAZEM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  <w:rPr>
                <w:rFonts w:cs="Calibri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600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2800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2800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2800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2800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D83" w:rsidRPr="00B5468B" w:rsidRDefault="00E75D83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2800</w:t>
            </w:r>
          </w:p>
        </w:tc>
      </w:tr>
    </w:tbl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Pr="00B5468B" w:rsidRDefault="00E75D83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 w:rsidRPr="00B5468B">
        <w:rPr>
          <w:rFonts w:ascii="Times New Roman" w:hAnsi="Times New Roman"/>
          <w:b/>
          <w:i/>
        </w:rPr>
        <w:t>Opis innych działań mających na celu poprawę wykorzystania i racjonalizację gospodarowania mieszkaniowym zasobem gminy</w:t>
      </w:r>
    </w:p>
    <w:p w:rsidR="00E75D83" w:rsidRPr="00B5468B" w:rsidRDefault="00E75D83" w:rsidP="00EE34D8">
      <w:pPr>
        <w:suppressAutoHyphens/>
        <w:spacing w:after="0" w:line="36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>1. W  celu poprawy wykorzystania i racjonalizacji gospodarowania mieszkaniowym zasobem gminy planuje się w okresie obowiązywania niniejszego programu dążenie do prowadzenia remontów o takim zakresie, który nie wymaga przydzielenia lokalu zamiennego.</w:t>
      </w:r>
    </w:p>
    <w:p w:rsidR="00E75D83" w:rsidRPr="00B5468B" w:rsidRDefault="00E75D83" w:rsidP="00EE34D8">
      <w:pPr>
        <w:suppressAutoHyphens/>
        <w:spacing w:after="0" w:line="36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>2. Lokale z mieszkaniowego zasobu gminy przeznacza się dla najemców, którzy nie są w stanie wynająć lokali z innych zasobów, a jednocześnie ich sytuacja finansowa pozwala na opłacenie czynszów w lokalach komunalnych.</w:t>
      </w:r>
    </w:p>
    <w:p w:rsidR="00E75D83" w:rsidRPr="00ED0DF9" w:rsidRDefault="00E75D83">
      <w:pPr>
        <w:suppressAutoHyphens/>
        <w:spacing w:after="0" w:line="360" w:lineRule="auto"/>
        <w:rPr>
          <w:rFonts w:ascii="Times New Roman" w:hAnsi="Times New Roman"/>
          <w:color w:val="FF0000"/>
        </w:rPr>
      </w:pPr>
    </w:p>
    <w:p w:rsidR="00E75D83" w:rsidRDefault="00E75D83">
      <w:pPr>
        <w:widowControl w:val="0"/>
        <w:spacing w:before="100" w:after="0" w:line="360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Gminny Programu Profilaktyki i Rozwiązywania Problemów Alkoholowych w Młynarzach 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Zrealizowano następujące zadania w 2021 roku: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1.Zwiększenie dostępności pomocy terapeutycznej i rehabilitacyjnej dla osób uzależnionych od alkoholu, w tym:</w:t>
      </w:r>
    </w:p>
    <w:p w:rsidR="00D9004B" w:rsidRPr="006144F3" w:rsidRDefault="00D9004B" w:rsidP="00D9004B">
      <w:pPr>
        <w:pStyle w:val="Standard"/>
        <w:widowControl w:val="0"/>
        <w:numPr>
          <w:ilvl w:val="0"/>
          <w:numId w:val="43"/>
        </w:numPr>
        <w:spacing w:before="100" w:after="0" w:line="360" w:lineRule="auto"/>
        <w:rPr>
          <w:rFonts w:ascii="Times New Roman" w:hAnsi="Times New Roman" w:cs="Times New Roman"/>
          <w:b/>
          <w:i/>
        </w:rPr>
      </w:pPr>
      <w:r w:rsidRPr="006144F3">
        <w:rPr>
          <w:rFonts w:ascii="Times New Roman" w:hAnsi="Times New Roman" w:cs="Times New Roman"/>
        </w:rPr>
        <w:lastRenderedPageBreak/>
        <w:t>Gminna Komisja ds. Profilaktyki i Rozwiązywania Problemów Alkoholowych działała w składzie czteroosobowym. Komisja prowadził rozmowy z osobami nadużywającymi alkohol na: 1 wniosek GOPS Młynarze, 2 wnioski od Posterunku Policji w Różanie. Wysłano 5 wezwań na rozmowę interwencyjno – motywującą w związku z częstym nadużywaniem napojów alkoholowych. Odbyło się 5 posiedzeń Komisji</w:t>
      </w:r>
      <w:r w:rsidR="00E35FB4">
        <w:rPr>
          <w:rFonts w:ascii="Times New Roman" w:hAnsi="Times New Roman" w:cs="Times New Roman"/>
        </w:rPr>
        <w:t>.</w:t>
      </w:r>
    </w:p>
    <w:p w:rsidR="00D9004B" w:rsidRPr="006144F3" w:rsidRDefault="00D9004B" w:rsidP="00D9004B">
      <w:pPr>
        <w:pStyle w:val="Standard"/>
        <w:widowControl w:val="0"/>
        <w:numPr>
          <w:ilvl w:val="0"/>
          <w:numId w:val="43"/>
        </w:numPr>
        <w:spacing w:before="100" w:after="0" w:line="360" w:lineRule="auto"/>
        <w:rPr>
          <w:rFonts w:ascii="Times New Roman" w:hAnsi="Times New Roman" w:cs="Times New Roman"/>
          <w:b/>
          <w:i/>
        </w:rPr>
      </w:pPr>
      <w:r w:rsidRPr="006144F3">
        <w:rPr>
          <w:rFonts w:ascii="Times New Roman" w:hAnsi="Times New Roman" w:cs="Times New Roman"/>
        </w:rPr>
        <w:t>Stale współpracowano z dzielnicowym, obsługującym teren Gminy w zakresie rozwiązywania problemów alkoholowych. Każdorazowo udzielano Policji informacji pisemnej w sprawie podejmowanych działań w stosunku do osób zgłaszanych przez Policję do Komisji. Współpracowano również kuratorem społecznym i sądowym w sprawach osób dozorowanych i nadużywających alkoholu.</w:t>
      </w:r>
    </w:p>
    <w:p w:rsidR="00D9004B" w:rsidRPr="006144F3" w:rsidRDefault="00D9004B" w:rsidP="00D9004B">
      <w:pPr>
        <w:pStyle w:val="Standard"/>
        <w:widowControl w:val="0"/>
        <w:numPr>
          <w:ilvl w:val="0"/>
          <w:numId w:val="43"/>
        </w:numPr>
        <w:spacing w:before="100" w:after="0" w:line="360" w:lineRule="auto"/>
        <w:rPr>
          <w:rFonts w:ascii="Times New Roman" w:hAnsi="Times New Roman" w:cs="Times New Roman"/>
          <w:b/>
          <w:i/>
        </w:rPr>
      </w:pPr>
      <w:r w:rsidRPr="006144F3">
        <w:rPr>
          <w:rFonts w:ascii="Times New Roman" w:hAnsi="Times New Roman" w:cs="Times New Roman"/>
        </w:rPr>
        <w:t>W roku 2021 działał Punkt Konsultacyjny dla osób z problemem alkoholowym i członków ich rodzin (2 godziny raz w miesiącu). W Punkcie przyjmowała specjalista psychoterapii uzależnień z Ośrodka Terapii w Ostrołęce. Udzielono porad specjalistycznych:. Ogółem: udzielono 23  porad.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2.Udzielanie rodzinom, w których występuje problemy alkoholowe pomocy psychologicznej i prawnej, a w szczególności ochrony przed przemocą w rodzinie –w tym:</w:t>
      </w:r>
    </w:p>
    <w:p w:rsidR="00D9004B" w:rsidRPr="0069365C" w:rsidRDefault="00D9004B" w:rsidP="00D9004B">
      <w:pPr>
        <w:pStyle w:val="Standard"/>
        <w:widowControl w:val="0"/>
        <w:numPr>
          <w:ilvl w:val="0"/>
          <w:numId w:val="44"/>
        </w:numPr>
        <w:spacing w:before="100" w:after="0" w:line="360" w:lineRule="auto"/>
        <w:rPr>
          <w:rFonts w:ascii="Times New Roman" w:hAnsi="Times New Roman" w:cs="Times New Roman"/>
          <w:b/>
          <w:i/>
        </w:rPr>
      </w:pPr>
      <w:r w:rsidRPr="0069365C">
        <w:rPr>
          <w:rFonts w:ascii="Times New Roman" w:hAnsi="Times New Roman" w:cs="Times New Roman"/>
        </w:rPr>
        <w:t xml:space="preserve">Możliwość korzystania ze wsparcia specjalisty psychoterapii uzależnień w Punkcie Konsultacyjnym działającym przy </w:t>
      </w:r>
      <w:proofErr w:type="spellStart"/>
      <w:r w:rsidRPr="0069365C">
        <w:rPr>
          <w:rFonts w:ascii="Times New Roman" w:hAnsi="Times New Roman" w:cs="Times New Roman"/>
        </w:rPr>
        <w:t>GKPiRPA</w:t>
      </w:r>
      <w:proofErr w:type="spellEnd"/>
      <w:r w:rsidRPr="0069365C">
        <w:rPr>
          <w:rFonts w:ascii="Times New Roman" w:hAnsi="Times New Roman" w:cs="Times New Roman"/>
        </w:rPr>
        <w:t xml:space="preserve"> w Młynarzach jak i członków Komisji czy też pracowników socjalnych GOPS Młynarze.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3.Prowadzenie profilaktycznej działalności informacyjnej i edukacyjnej w zakresie rozwiązywania problemów alkoholowych, przeciwdziałania narkomanii w szczególności do dzieci i młodzieży .</w:t>
      </w:r>
    </w:p>
    <w:p w:rsidR="00D9004B" w:rsidRDefault="00D9004B" w:rsidP="00D9004B">
      <w:pPr>
        <w:pStyle w:val="Standard"/>
        <w:widowControl w:val="0"/>
        <w:numPr>
          <w:ilvl w:val="0"/>
          <w:numId w:val="42"/>
        </w:numPr>
        <w:spacing w:before="10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Punkt Konsultacyjny dla osób z problemem alkoholowym i członków ich rodzin (2 godziny raz w miesiącu).</w:t>
      </w:r>
    </w:p>
    <w:p w:rsidR="00D9004B" w:rsidRDefault="00D9004B" w:rsidP="00D9004B">
      <w:pPr>
        <w:pStyle w:val="Standard"/>
        <w:widowControl w:val="0"/>
        <w:numPr>
          <w:ilvl w:val="0"/>
          <w:numId w:val="42"/>
        </w:numPr>
        <w:spacing w:before="100" w:after="0" w:line="360" w:lineRule="auto"/>
        <w:jc w:val="both"/>
        <w:rPr>
          <w:rFonts w:ascii="Times New Roman" w:hAnsi="Times New Roman" w:cs="Times New Roman"/>
        </w:rPr>
      </w:pPr>
      <w:r w:rsidRPr="00361569">
        <w:rPr>
          <w:rFonts w:ascii="Times New Roman" w:hAnsi="Times New Roman" w:cs="Times New Roman"/>
        </w:rPr>
        <w:t xml:space="preserve">Imprezy profilaktyczne promujące zdrowy </w:t>
      </w:r>
      <w:r>
        <w:rPr>
          <w:rFonts w:ascii="Times New Roman" w:hAnsi="Times New Roman" w:cs="Times New Roman"/>
        </w:rPr>
        <w:t>styl życia m.in.: spektakl teatralny.</w:t>
      </w:r>
    </w:p>
    <w:p w:rsidR="00D9004B" w:rsidRDefault="00D9004B" w:rsidP="00D9004B">
      <w:pPr>
        <w:pStyle w:val="Standard"/>
        <w:widowControl w:val="0"/>
        <w:numPr>
          <w:ilvl w:val="0"/>
          <w:numId w:val="42"/>
        </w:numPr>
        <w:spacing w:before="100" w:after="0" w:line="360" w:lineRule="auto"/>
        <w:jc w:val="both"/>
        <w:rPr>
          <w:rFonts w:ascii="Times New Roman" w:hAnsi="Times New Roman" w:cs="Times New Roman"/>
        </w:rPr>
      </w:pPr>
      <w:r w:rsidRPr="00361569">
        <w:rPr>
          <w:rFonts w:ascii="Times New Roman" w:hAnsi="Times New Roman" w:cs="Times New Roman"/>
        </w:rPr>
        <w:t>Szkolenie dla członków gminnej komisji.</w:t>
      </w:r>
    </w:p>
    <w:p w:rsidR="00D9004B" w:rsidRDefault="00D9004B" w:rsidP="00D9004B">
      <w:pPr>
        <w:pStyle w:val="Akapitzlist"/>
        <w:numPr>
          <w:ilvl w:val="0"/>
          <w:numId w:val="42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11169F">
        <w:rPr>
          <w:rFonts w:ascii="Times New Roman" w:hAnsi="Times New Roman"/>
        </w:rPr>
        <w:t xml:space="preserve">ynagrodzenie członków </w:t>
      </w:r>
      <w:proofErr w:type="spellStart"/>
      <w:r w:rsidRPr="0011169F">
        <w:rPr>
          <w:rFonts w:ascii="Times New Roman" w:hAnsi="Times New Roman"/>
        </w:rPr>
        <w:t>GKds.PiRPA</w:t>
      </w:r>
      <w:proofErr w:type="spellEnd"/>
      <w:r w:rsidRPr="0011169F">
        <w:rPr>
          <w:rFonts w:ascii="Times New Roman" w:hAnsi="Times New Roman"/>
        </w:rPr>
        <w:t xml:space="preserve"> w Młynarzach</w:t>
      </w:r>
      <w:r>
        <w:rPr>
          <w:rFonts w:ascii="Times New Roman" w:hAnsi="Times New Roman"/>
        </w:rPr>
        <w:t>.</w:t>
      </w:r>
    </w:p>
    <w:p w:rsidR="00D9004B" w:rsidRDefault="00D9004B" w:rsidP="00D9004B">
      <w:pPr>
        <w:pStyle w:val="Akapitzlist"/>
        <w:numPr>
          <w:ilvl w:val="0"/>
          <w:numId w:val="42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Pr="0011169F">
        <w:rPr>
          <w:rFonts w:ascii="Times New Roman" w:hAnsi="Times New Roman"/>
        </w:rPr>
        <w:t>akup materiałów i wyposażenia na potrzeby Komisji</w:t>
      </w:r>
      <w:r>
        <w:rPr>
          <w:rFonts w:ascii="Times New Roman" w:hAnsi="Times New Roman"/>
        </w:rPr>
        <w:t>.</w:t>
      </w:r>
    </w:p>
    <w:p w:rsidR="00D9004B" w:rsidRDefault="00D9004B" w:rsidP="00D9004B">
      <w:pPr>
        <w:pStyle w:val="Akapitzlist"/>
        <w:numPr>
          <w:ilvl w:val="0"/>
          <w:numId w:val="42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Pr="006144F3">
        <w:rPr>
          <w:rFonts w:ascii="Times New Roman" w:hAnsi="Times New Roman"/>
        </w:rPr>
        <w:t>mprezy profilaktyczne promujące zdrowy styl życia m.in.: spektakl teatralny dla uczniów PSP w Młynarzach i Publicznego przedszkola w Młynarzach</w:t>
      </w:r>
      <w:r>
        <w:rPr>
          <w:rFonts w:ascii="Times New Roman" w:hAnsi="Times New Roman"/>
        </w:rPr>
        <w:t>.</w:t>
      </w:r>
    </w:p>
    <w:p w:rsidR="00D9004B" w:rsidRPr="006144F3" w:rsidRDefault="00D9004B" w:rsidP="00D9004B">
      <w:pPr>
        <w:pStyle w:val="Akapitzlist"/>
        <w:numPr>
          <w:ilvl w:val="0"/>
          <w:numId w:val="42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6144F3">
        <w:rPr>
          <w:rFonts w:ascii="Times New Roman" w:hAnsi="Times New Roman"/>
        </w:rPr>
        <w:t>arsztaty profilaktyczne dla uczniów szkoły podstawowej w Młynarzach i ich rodziców</w:t>
      </w:r>
      <w:r>
        <w:rPr>
          <w:rFonts w:ascii="Times New Roman" w:hAnsi="Times New Roman"/>
        </w:rPr>
        <w:t>.</w:t>
      </w:r>
      <w:r w:rsidRPr="006144F3">
        <w:rPr>
          <w:rFonts w:ascii="Times New Roman" w:hAnsi="Times New Roman"/>
        </w:rPr>
        <w:t xml:space="preserve"> </w:t>
      </w:r>
    </w:p>
    <w:p w:rsidR="00D9004B" w:rsidRDefault="00D9004B" w:rsidP="00D9004B">
      <w:pPr>
        <w:pStyle w:val="Akapitzlist"/>
        <w:numPr>
          <w:ilvl w:val="0"/>
          <w:numId w:val="42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Pr="0011169F">
        <w:rPr>
          <w:rFonts w:ascii="Times New Roman" w:hAnsi="Times New Roman"/>
        </w:rPr>
        <w:t>finansowanie Diagnozy czynników ryzyka i czynników chroniących w Publicznej Szkole Podstawowej im. Papieża Jana Pawła II z Publicznym Przedszkolem w Młynarzach</w:t>
      </w:r>
      <w:r>
        <w:rPr>
          <w:rFonts w:ascii="Times New Roman" w:hAnsi="Times New Roman"/>
        </w:rPr>
        <w:t>.</w:t>
      </w:r>
    </w:p>
    <w:p w:rsidR="00D9004B" w:rsidRDefault="00D9004B" w:rsidP="00D9004B">
      <w:pPr>
        <w:pStyle w:val="Akapitzlist"/>
        <w:numPr>
          <w:ilvl w:val="0"/>
          <w:numId w:val="42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Pr="0011169F">
        <w:rPr>
          <w:rFonts w:ascii="Times New Roman" w:hAnsi="Times New Roman"/>
        </w:rPr>
        <w:t>finansowanie realizacji działań profilaktycznych w ramach pikniku rodzinnego pt. „Żyj Zdrowo” m.in. spektakl teatralny, atrakcje i animacje dla dzieci i młodzieży, edukacyjny namiot profilaktyczny</w:t>
      </w:r>
      <w:r>
        <w:rPr>
          <w:rFonts w:ascii="Times New Roman" w:hAnsi="Times New Roman"/>
        </w:rPr>
        <w:t>.</w:t>
      </w:r>
    </w:p>
    <w:p w:rsidR="00D9004B" w:rsidRDefault="00D9004B" w:rsidP="00D9004B">
      <w:pPr>
        <w:pStyle w:val="Akapitzlist"/>
        <w:numPr>
          <w:ilvl w:val="0"/>
          <w:numId w:val="42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S</w:t>
      </w:r>
      <w:r w:rsidRPr="0011169F">
        <w:rPr>
          <w:rFonts w:ascii="Times New Roman" w:hAnsi="Times New Roman"/>
        </w:rPr>
        <w:t>finansowanie opracowania Strategii Rozwiązywania Problemów Społecznych na terenie Gminy Młynarze na lata 2021-2025</w:t>
      </w:r>
      <w:r>
        <w:rPr>
          <w:rFonts w:ascii="Times New Roman" w:hAnsi="Times New Roman"/>
        </w:rPr>
        <w:t>.</w:t>
      </w:r>
    </w:p>
    <w:p w:rsidR="00D9004B" w:rsidRDefault="00D9004B" w:rsidP="00D9004B">
      <w:pPr>
        <w:pStyle w:val="Akapitzlist"/>
        <w:numPr>
          <w:ilvl w:val="0"/>
          <w:numId w:val="42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Pr="0011169F">
        <w:rPr>
          <w:rFonts w:ascii="Times New Roman" w:hAnsi="Times New Roman"/>
        </w:rPr>
        <w:t>rowadzenie akcji edukacyjnych dla uczniów szkoły podstawowej w Młynarzach</w:t>
      </w:r>
      <w:r>
        <w:rPr>
          <w:rFonts w:ascii="Times New Roman" w:hAnsi="Times New Roman"/>
        </w:rPr>
        <w:t>.</w:t>
      </w:r>
    </w:p>
    <w:p w:rsidR="00D9004B" w:rsidRPr="006144F3" w:rsidRDefault="00D9004B" w:rsidP="00D9004B">
      <w:pPr>
        <w:pStyle w:val="Akapitzlist"/>
        <w:numPr>
          <w:ilvl w:val="0"/>
          <w:numId w:val="42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Pr="0011169F">
        <w:rPr>
          <w:rFonts w:ascii="Times New Roman" w:hAnsi="Times New Roman"/>
        </w:rPr>
        <w:t>finansowanie szkoleń dla realizatorów rekomendowanych programów profilaktycznych</w:t>
      </w:r>
      <w:r>
        <w:rPr>
          <w:rFonts w:ascii="Times New Roman" w:hAnsi="Times New Roman"/>
        </w:rPr>
        <w:t>.</w:t>
      </w:r>
    </w:p>
    <w:p w:rsidR="00D9004B" w:rsidRPr="0011169F" w:rsidRDefault="00D9004B" w:rsidP="00D9004B">
      <w:pPr>
        <w:pStyle w:val="Akapitzlist"/>
        <w:numPr>
          <w:ilvl w:val="0"/>
          <w:numId w:val="42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ahoma"/>
        </w:rPr>
      </w:pPr>
      <w:r>
        <w:rPr>
          <w:rFonts w:ascii="Times New Roman" w:hAnsi="Times New Roman"/>
        </w:rPr>
        <w:t>Szkolenie</w:t>
      </w:r>
      <w:r w:rsidRPr="0011169F">
        <w:rPr>
          <w:rFonts w:ascii="Times New Roman" w:hAnsi="Times New Roman"/>
        </w:rPr>
        <w:t xml:space="preserve"> dla sprzedawców alkoholu</w:t>
      </w:r>
      <w:r w:rsidRPr="00983A0E">
        <w:t>;</w:t>
      </w:r>
    </w:p>
    <w:p w:rsidR="00D9004B" w:rsidRPr="00361569" w:rsidRDefault="00D9004B" w:rsidP="00D9004B">
      <w:pPr>
        <w:pStyle w:val="Standard"/>
        <w:widowControl w:val="0"/>
        <w:spacing w:before="100" w:after="0" w:line="360" w:lineRule="auto"/>
        <w:jc w:val="both"/>
        <w:rPr>
          <w:rFonts w:ascii="Times New Roman" w:hAnsi="Times New Roman" w:cs="Times New Roman"/>
        </w:rPr>
      </w:pPr>
    </w:p>
    <w:p w:rsidR="00D9004B" w:rsidRDefault="00D9004B" w:rsidP="00D9004B">
      <w:pPr>
        <w:pStyle w:val="Standard"/>
        <w:widowControl w:val="0"/>
        <w:spacing w:before="100" w:after="0" w:line="36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Gminny Program Przeciwdziałania Narkomanii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roku 2021 zrealizowano następujące zadania: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1. Prowadzenie profilaktycznej działalności informacyjnej, edukacyjnej oraz szkoleniowej w zakresie rozwiązywania problemów narkomanii i narkotyków, a szczególności dla dzieci i młodzieży w tym prowadzenie pozalekcyjnych zajęć sportowych dla dzieci i młodzieży:</w:t>
      </w:r>
    </w:p>
    <w:p w:rsidR="00D9004B" w:rsidRPr="006144F3" w:rsidRDefault="00D9004B" w:rsidP="00D9004B">
      <w:pPr>
        <w:pStyle w:val="Standard"/>
        <w:widowControl w:val="0"/>
        <w:numPr>
          <w:ilvl w:val="0"/>
          <w:numId w:val="45"/>
        </w:numPr>
        <w:spacing w:before="100" w:after="0" w:line="360" w:lineRule="auto"/>
        <w:jc w:val="both"/>
      </w:pPr>
      <w:r>
        <w:rPr>
          <w:rFonts w:ascii="Times New Roman" w:hAnsi="Times New Roman" w:cs="Times New Roman"/>
        </w:rPr>
        <w:t>Pozalekcyjne zajęcia sportowe miały na celu wspieranie wszechstronnego i harmonijnego rozwoju, uświadomienie konieczności dbania o własne zdrowie i bezpieczeństwo bez udziału różnego rodzaju używek. Zajęcia dla uczniów prowadzone były w trzech grupach tj. 2 grupy dla uczniów Szkoły Podstawowej w ilości 109 godzin, 1 grupa dla młodzieży ponadgimnazjalnej i starszych w ilości 54 godzin. Młodzież uczestnicząc w zajęciach zobowiązana była do przestrzegania regulaminu zajęć, który odwoływał się do strategii osobistych decyzji abstynenckich, przekonań normatywnych: prawdziwy sportowiec nie pali, nie zażywa narkotyków i innych środków psychoaktywnych, prowadzi zdrowy styl życia.</w:t>
      </w:r>
    </w:p>
    <w:p w:rsidR="00D9004B" w:rsidRDefault="00D9004B" w:rsidP="00D9004B">
      <w:pPr>
        <w:pStyle w:val="Standard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Szkolenie członków Gminnej  Komisji; </w:t>
      </w:r>
    </w:p>
    <w:p w:rsidR="00D9004B" w:rsidRPr="006144F3" w:rsidRDefault="00D9004B" w:rsidP="00D9004B">
      <w:pPr>
        <w:pStyle w:val="Standard"/>
        <w:numPr>
          <w:ilvl w:val="0"/>
          <w:numId w:val="45"/>
        </w:num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Sfinansowanie spektaklu profilaktycznego dla uczniów SP w Młynarzach i przedszkola.</w:t>
      </w:r>
    </w:p>
    <w:p w:rsidR="00E75D83" w:rsidRDefault="00D9004B" w:rsidP="001D1D6F">
      <w:pPr>
        <w:pStyle w:val="Standard"/>
        <w:widowControl w:val="0"/>
        <w:spacing w:before="10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Stale współpracowano z dzielnicowym Gminy Młynarze Posterunku Policji w Różanie, obsługującym teren Gminy w zakresie monitorowania sytuacji młodzieży z terenu gminy co do zażywania narkotyków jak i celem przeciwdziałania zjawisku narkomanii.</w:t>
      </w:r>
    </w:p>
    <w:p w:rsidR="001D1D6F" w:rsidRPr="001D1D6F" w:rsidRDefault="001D1D6F" w:rsidP="001D1D6F">
      <w:pPr>
        <w:pStyle w:val="Standard"/>
        <w:widowControl w:val="0"/>
        <w:spacing w:before="100" w:after="0" w:line="360" w:lineRule="auto"/>
        <w:jc w:val="both"/>
        <w:rPr>
          <w:rFonts w:ascii="Times New Roman" w:hAnsi="Times New Roman" w:cs="Times New Roman"/>
        </w:rPr>
      </w:pPr>
    </w:p>
    <w:p w:rsidR="00E75D83" w:rsidRPr="00EE34D8" w:rsidRDefault="00E75D83" w:rsidP="00EE34D8">
      <w:pPr>
        <w:pStyle w:val="Standard"/>
        <w:spacing w:after="0" w:line="360" w:lineRule="auto"/>
      </w:pPr>
      <w:r w:rsidRPr="00FB6CFA">
        <w:rPr>
          <w:rFonts w:ascii="Times New Roman" w:hAnsi="Times New Roman" w:cs="Times New Roman"/>
          <w:b/>
          <w:i/>
        </w:rPr>
        <w:t>Program współpracy Gminy Młynarze z organizacjami pozarz</w:t>
      </w:r>
      <w:r w:rsidRPr="00FB6CFA">
        <w:rPr>
          <w:rFonts w:ascii="Times New Roman" w:hAnsi="Times New Roman" w:cs="Times New Roman"/>
          <w:i/>
        </w:rPr>
        <w:t>ą</w:t>
      </w:r>
      <w:r w:rsidRPr="00FB6CFA">
        <w:rPr>
          <w:rFonts w:ascii="Times New Roman" w:hAnsi="Times New Roman" w:cs="Times New Roman"/>
          <w:b/>
          <w:i/>
        </w:rPr>
        <w:t>dowymi oraz</w:t>
      </w:r>
      <w:r>
        <w:t xml:space="preserve"> </w:t>
      </w:r>
      <w:r w:rsidRPr="00FB6CFA">
        <w:rPr>
          <w:rFonts w:ascii="Times New Roman" w:hAnsi="Times New Roman" w:cs="Times New Roman"/>
          <w:b/>
          <w:i/>
        </w:rPr>
        <w:t xml:space="preserve">podmiotami, o których mowa w art. 3 ust. 3 ustawy z dnia 24 kwietnia </w:t>
      </w:r>
      <w:r w:rsidRPr="00EE34D8">
        <w:rPr>
          <w:rFonts w:ascii="Times New Roman" w:hAnsi="Times New Roman" w:cs="Times New Roman"/>
          <w:b/>
          <w:i/>
        </w:rPr>
        <w:t>2003 r.</w:t>
      </w:r>
      <w:r>
        <w:t xml:space="preserve"> </w:t>
      </w:r>
      <w:r w:rsidRPr="00FB6CFA">
        <w:rPr>
          <w:rFonts w:ascii="Times New Roman" w:hAnsi="Times New Roman" w:cs="Times New Roman"/>
          <w:b/>
          <w:i/>
        </w:rPr>
        <w:t>o działalno</w:t>
      </w:r>
      <w:r w:rsidRPr="00FB6CFA">
        <w:rPr>
          <w:rFonts w:ascii="Times New Roman" w:hAnsi="Times New Roman" w:cs="Times New Roman"/>
          <w:i/>
        </w:rPr>
        <w:t>ś</w:t>
      </w:r>
      <w:r w:rsidRPr="00FB6CFA">
        <w:rPr>
          <w:rFonts w:ascii="Times New Roman" w:hAnsi="Times New Roman" w:cs="Times New Roman"/>
          <w:b/>
          <w:i/>
        </w:rPr>
        <w:t>ci pożytku publicznego i o wolontariacie, na 20</w:t>
      </w:r>
      <w:r>
        <w:rPr>
          <w:rFonts w:ascii="Times New Roman" w:hAnsi="Times New Roman" w:cs="Times New Roman"/>
          <w:b/>
          <w:i/>
        </w:rPr>
        <w:t>20</w:t>
      </w:r>
      <w:r w:rsidRPr="00FB6CFA">
        <w:rPr>
          <w:rFonts w:ascii="Times New Roman" w:hAnsi="Times New Roman" w:cs="Times New Roman"/>
          <w:b/>
          <w:i/>
        </w:rPr>
        <w:t>rok.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i/>
          <w:color w:val="000000"/>
        </w:rPr>
      </w:pPr>
    </w:p>
    <w:p w:rsidR="00E75D83" w:rsidRPr="00EE34D8" w:rsidRDefault="00E75D83">
      <w:pPr>
        <w:suppressAutoHyphens/>
        <w:spacing w:after="0" w:line="360" w:lineRule="auto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  <w:t>Cel główny i cele szczegółowe programu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1. Celem głównym Programu jest rozwijanie działań związanych z tworzeniem demokratycznego ładu społecznego w środowisku lokalnym, poprzez budowanie partnerstwa pomiędzy administracją samorządową i organizacjami pozarządowymi, a także wspieranie organizacji pozarządowych w realizacji własnych celów społecznych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lastRenderedPageBreak/>
        <w:t>2. Cele szczegółowe Programu obejmują działania zmierzające do tworzenia warunków dla powstania inicjatyw i struktur funkcjonujących na rzecz społeczności lokalnej w tym: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- organizowanie i wspieranie działań społecznych na rzecz Gminy i rozwoju więzi lokalnych;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-  tworzenie warunków do zwiększenia aktywności społecznej mieszkańców;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- poprawa jakości życia poprzez pełniejsze zaspokajanie potrzeb społecznych;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- zwiększenie udziału zadań realizowanych przez Gminę we współdziałaniu organizacjami pozarządowymi;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- umacnianie w świadomości społecznej poczucia odpowiedzialności za siebie, swoje otoczenie, wspólnotę lokalną oraz jej tradycję.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  <w:t>Zasady współpracy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Współpraca realizowana jest w oparciu o zasady: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jawności – oznacza to, że wszystkie możliwości współpracy Gminy z organizacjami pozarządowymi są powszechnie dostępne oraz jasne i zrozumiałe w zakresie stosowanych procedur i kryteriów podejmowanych decyzji;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-  pomocniczości – oznacza to, że Gmina powierza organizacjom realizację zadań własnych, a organizacje pozarządowe zapewniają ich wykonanie w sposób ekonomiczny, profesjonalny i terminowy;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- efektywności – oznacza to, że Gmina i organizacje pozarządowe wspólnie dążą do osiągnięcia możliwie największych efektów realizacji zadań publicznych.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color w:val="000000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  <w:t>Obszary współpracy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color w:val="000000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Współpraca z organizacjami pozarządowymi dotyczy zadań określonych w art.7 ust. 1 ustawy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z dnia 8 marca 1990 r. o samorządzie gminnym (j.t. Dz. U. Z 2017, poz.1875 z pózn.zm ),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a w szczególności zadań własnych gminy obejmujących następujące obszary:</w:t>
      </w:r>
    </w:p>
    <w:p w:rsidR="00E75D83" w:rsidRDefault="00E75D83" w:rsidP="0057778E">
      <w:pPr>
        <w:numPr>
          <w:ilvl w:val="0"/>
          <w:numId w:val="8"/>
        </w:numPr>
        <w:suppressAutoHyphens/>
        <w:spacing w:after="0" w:line="360" w:lineRule="auto"/>
        <w:ind w:firstLine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kultury i ochrony dziedzictwa kulturowego;</w:t>
      </w:r>
    </w:p>
    <w:p w:rsidR="00E75D83" w:rsidRDefault="00E75D83" w:rsidP="0057778E">
      <w:pPr>
        <w:numPr>
          <w:ilvl w:val="0"/>
          <w:numId w:val="8"/>
        </w:numPr>
        <w:suppressAutoHyphens/>
        <w:spacing w:after="0" w:line="360" w:lineRule="auto"/>
        <w:ind w:firstLine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kultury fizycznej i sportu;</w:t>
      </w:r>
    </w:p>
    <w:p w:rsidR="00E75D83" w:rsidRDefault="00E75D83" w:rsidP="0057778E">
      <w:pPr>
        <w:numPr>
          <w:ilvl w:val="0"/>
          <w:numId w:val="8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profilaktyki i rozwiązywania problemów alkoholowych i innych uzależnień oraz integracji społecznej;</w:t>
      </w:r>
    </w:p>
    <w:p w:rsidR="00E75D83" w:rsidRDefault="00E75D83" w:rsidP="0057778E">
      <w:pPr>
        <w:numPr>
          <w:ilvl w:val="0"/>
          <w:numId w:val="8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wypoczynku dzieci i młodzieży;</w:t>
      </w:r>
    </w:p>
    <w:p w:rsidR="00E75D83" w:rsidRDefault="00E75D83" w:rsidP="0057778E">
      <w:pPr>
        <w:numPr>
          <w:ilvl w:val="0"/>
          <w:numId w:val="8"/>
        </w:numPr>
        <w:suppressAutoHyphens/>
        <w:spacing w:after="0" w:line="360" w:lineRule="auto"/>
        <w:ind w:firstLine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ochrony i promocji zdrowia;</w:t>
      </w:r>
    </w:p>
    <w:p w:rsidR="00E75D83" w:rsidRDefault="00E75D83" w:rsidP="0057778E">
      <w:pPr>
        <w:numPr>
          <w:ilvl w:val="0"/>
          <w:numId w:val="8"/>
        </w:numPr>
        <w:suppressAutoHyphens/>
        <w:spacing w:after="0" w:line="360" w:lineRule="auto"/>
        <w:ind w:firstLine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pomocy społecznej.</w:t>
      </w:r>
    </w:p>
    <w:p w:rsidR="001D1D6F" w:rsidRDefault="001D1D6F" w:rsidP="001D1D6F">
      <w:pPr>
        <w:suppressAutoHyphens/>
        <w:spacing w:after="0" w:line="360" w:lineRule="auto"/>
        <w:ind w:left="360"/>
        <w:rPr>
          <w:rFonts w:ascii="Times New Roman" w:hAnsi="Times New Roman"/>
          <w:color w:val="000000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color w:val="000000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  <w:lastRenderedPageBreak/>
        <w:t>Formy współpracy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</w:p>
    <w:p w:rsidR="00E75D83" w:rsidRDefault="00E75D83" w:rsidP="0057778E">
      <w:pPr>
        <w:numPr>
          <w:ilvl w:val="0"/>
          <w:numId w:val="9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Współpraca Gminy z organizacjami pozarządowymi może być prowadzona w formie finansowej i pozafinansowej.</w:t>
      </w:r>
    </w:p>
    <w:p w:rsidR="00E75D83" w:rsidRDefault="00E75D83" w:rsidP="0057778E">
      <w:pPr>
        <w:numPr>
          <w:ilvl w:val="0"/>
          <w:numId w:val="9"/>
        </w:numPr>
        <w:suppressAutoHyphens/>
        <w:spacing w:after="0" w:line="360" w:lineRule="auto"/>
        <w:ind w:firstLine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Formy współpracy finansowej: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- powierzanie wykonania zadań publicznych wraz z udzieleniem dotacji na sfinansowanie jego realizacji;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- wspieranie wykonania zadań publicznych wraz z udzieleniem dotacji na dofinansowanie jego realizacji;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wynajmowanie na najkorzystniejszych warunkach budynków i lokali komunalnych.</w:t>
      </w:r>
    </w:p>
    <w:p w:rsidR="00E75D83" w:rsidRDefault="00E75D83" w:rsidP="0057778E">
      <w:pPr>
        <w:numPr>
          <w:ilvl w:val="0"/>
          <w:numId w:val="10"/>
        </w:numPr>
        <w:suppressAutoHyphens/>
        <w:spacing w:after="0" w:line="360" w:lineRule="auto"/>
        <w:ind w:firstLine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Formy współpracy pozafinansowej: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- informowanie o zadaniach publicznych, które będą realizowane w danym roku wraz z podaniem wysokości środków przeznaczonych w budżecie Gminy na realizację tych zadań;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- wzajemne informowanie się o planowanych kierunkach działalności i współdziałania w celu    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 zharmonizowania tych kierunków;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- konsultowanie z organizacjami pozarządowymi, odpowiednio do zakresu ich działania, projektów     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aktów normatywnych w dziedzinach dotyczących działalności statutowej tych organizacji;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- nieodpłatne udostępnianie lokali, sprzętu technicznego itp. na spotkania organizacji lub spotkania     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 otwarte związane z działalnością statutową;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tworzenie wspólnych zespołów o charakterze doradczym i inicjatywnym.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  <w:t>Zadania priorytetowe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color w:val="000000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Zadaniami priorytetowymi w zakresie współpracy Gminy z organizacjami pozarządowymi są: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>1)</w:t>
      </w:r>
      <w:r>
        <w:rPr>
          <w:rFonts w:ascii="Times New Roman" w:hAnsi="Times New Roman"/>
          <w:color w:val="000000"/>
        </w:rPr>
        <w:t xml:space="preserve"> w zakresie kultury i ochrony dziedzictwa kulturowego: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a/ wspieranie społecznych lokalnych inicjatyw kulturalnych;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b/ wspieranie amatorskiego ruchu artystycznego;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c/ wspieranie przedsięwzięć artystycznych realizowanych na terenie Gminy Młynarze;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d/ wspieranie przedsięwzięć promujących i utrwalających dziedzictwo kulturowe;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>2</w:t>
      </w:r>
      <w:r>
        <w:rPr>
          <w:rFonts w:ascii="Times New Roman" w:hAnsi="Times New Roman"/>
          <w:color w:val="000000"/>
        </w:rPr>
        <w:t>) w zakresie kultury fizycznej i sportu: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a/ wspieranie zadań polegających na upowszechnianiu kultury fizycznej i sportu;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b/ wspieranie organizacji imprez sportowo-rekreacyjnych;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>3</w:t>
      </w:r>
      <w:r>
        <w:rPr>
          <w:rFonts w:ascii="Times New Roman" w:hAnsi="Times New Roman"/>
          <w:color w:val="000000"/>
        </w:rPr>
        <w:t>) w zakresie działań na rzecz dzieci i młodzieży: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a/ wspieranie działa</w:t>
      </w:r>
      <w:r>
        <w:rPr>
          <w:rFonts w:ascii="Times New Roman" w:hAnsi="Times New Roman"/>
          <w:color w:val="000000"/>
        </w:rPr>
        <w:t>ń w zakresie przeciwdziałania i zapobiegania zjawiskom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                patologicznym poprzez organizację czasu wolnego dla dzieci i młodzieży;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b/ wspieranie realizacji programów profilaktycznych realizowanych na rzecz dzieci i młodzieży w świetlicy socjoterapeutycznej;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lastRenderedPageBreak/>
        <w:t>c/ wspieranie działań edukacyjnych dla dzieci i młodzieży propagujących życie bez nałogów;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d/ wspieranie działań w zakresie integracji osób niepełnosprawnych;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>4)</w:t>
      </w:r>
      <w:r>
        <w:rPr>
          <w:rFonts w:ascii="Times New Roman" w:hAnsi="Times New Roman"/>
          <w:color w:val="000000"/>
        </w:rPr>
        <w:t xml:space="preserve"> w zakresie wypoczynku dzieci i młodzieży: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a/ powierzenie organizacji wypoczynku letniego dla dzieci i młodzieży;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b/ powierzenie organizacji wypoczynku zimowego dla dzieci i młodzieży;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>5</w:t>
      </w:r>
      <w:r>
        <w:rPr>
          <w:rFonts w:ascii="Times New Roman" w:hAnsi="Times New Roman"/>
          <w:color w:val="000000"/>
        </w:rPr>
        <w:t>) w zakresie ochrony i promocji zdrowia: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a/ wspieranie działa</w:t>
      </w:r>
      <w:r>
        <w:rPr>
          <w:rFonts w:ascii="Times New Roman" w:hAnsi="Times New Roman"/>
          <w:color w:val="000000"/>
        </w:rPr>
        <w:t>ń w zakresie badań profilaktycznych mieszkańców;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b/ wspieranie działań mających na celu promocję zdrowego stylu życia i promocję honorowego krwiodawstwa;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c/ wspieranie działań w zakresie pomocy osobom niepełnosprawnym;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color w:val="000000"/>
        </w:rPr>
        <w:t>6)</w:t>
      </w:r>
      <w:r>
        <w:rPr>
          <w:rFonts w:ascii="Times New Roman" w:hAnsi="Times New Roman"/>
          <w:color w:val="000000"/>
        </w:rPr>
        <w:t xml:space="preserve"> w zakresie pomocy społecznej: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a/ zapewnienie opieki nad dziećmi  z rodzin ubogich, niewydolnych wychowawczo i ekonomicznie    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oraz zagrożonych patologią społeczną</w:t>
      </w:r>
      <w:r>
        <w:rPr>
          <w:rFonts w:ascii="Times New Roman" w:hAnsi="Times New Roman"/>
          <w:b/>
          <w:color w:val="000000"/>
        </w:rPr>
        <w:t>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b/  świadczenie usług opiekuńczych w miejscu zamieszkania – osobom starszym,  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samotnym, chorym, niepełnosprawnym.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  <w:t>Sposób realizacji programu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Default="00E75D83" w:rsidP="0057778E">
      <w:pPr>
        <w:numPr>
          <w:ilvl w:val="0"/>
          <w:numId w:val="11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Zlecanie realizacji zadań Gminy organizacjom pozarządowym obejmuje w pierwszej kolejności zadania priorytetowe i odbywać się będzie po przeprowadzeniu otwartego konkursu ofert, chyba że przepisy odrębne przewidują inny tryb zlecania.</w:t>
      </w:r>
    </w:p>
    <w:p w:rsidR="00E75D83" w:rsidRDefault="00E75D83" w:rsidP="0057778E">
      <w:pPr>
        <w:numPr>
          <w:ilvl w:val="0"/>
          <w:numId w:val="11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Konkurs dotyczący realizacji zadań ogłasza Wójt.</w:t>
      </w:r>
    </w:p>
    <w:p w:rsidR="00E75D83" w:rsidRDefault="00E75D83" w:rsidP="0057778E">
      <w:pPr>
        <w:numPr>
          <w:ilvl w:val="0"/>
          <w:numId w:val="11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Konkurs ogłasza się na co najmniej 30 dni przed jego rozstrzygnięciem.</w:t>
      </w:r>
    </w:p>
    <w:p w:rsidR="00E75D83" w:rsidRDefault="00E75D83" w:rsidP="0057778E">
      <w:pPr>
        <w:numPr>
          <w:ilvl w:val="0"/>
          <w:numId w:val="11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Otwarty konkurs ofert ogłasza się w Biuletynie Informacji Publicznej </w:t>
      </w:r>
      <w:hyperlink r:id="rId9">
        <w:r>
          <w:rPr>
            <w:rFonts w:ascii="Times New Roman" w:hAnsi="Times New Roman"/>
            <w:color w:val="0000FF"/>
            <w:u w:val="single"/>
          </w:rPr>
          <w:t>www.mlynarze.bipgminy.pl</w:t>
        </w:r>
      </w:hyperlink>
      <w:r>
        <w:rPr>
          <w:rFonts w:ascii="Times New Roman" w:hAnsi="Times New Roman"/>
          <w:color w:val="0000FF"/>
        </w:rPr>
        <w:t xml:space="preserve"> </w:t>
      </w:r>
      <w:r>
        <w:rPr>
          <w:rFonts w:ascii="Times New Roman" w:hAnsi="Times New Roman"/>
          <w:color w:val="000000"/>
        </w:rPr>
        <w:t>oraz na tablicy ogłoszeń w Urzędzie Gminy.</w:t>
      </w:r>
    </w:p>
    <w:p w:rsidR="00E75D83" w:rsidRDefault="00E75D83" w:rsidP="0057778E">
      <w:pPr>
        <w:numPr>
          <w:ilvl w:val="0"/>
          <w:numId w:val="11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Ostateczną decyzje, co do wyboru ofert i przyznania dotacji podejmuje Wójt.</w:t>
      </w:r>
    </w:p>
    <w:p w:rsidR="00E75D83" w:rsidRDefault="00E75D83" w:rsidP="0057778E">
      <w:pPr>
        <w:numPr>
          <w:ilvl w:val="0"/>
          <w:numId w:val="11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Wyniki konkursu są publikowane w Biuletynie Informacji Publicznej mlynarze.bipgminy.pl, na stronie internetowej Gminy</w:t>
      </w:r>
      <w:r>
        <w:rPr>
          <w:rFonts w:ascii="Times New Roman" w:hAnsi="Times New Roman"/>
          <w:color w:val="0000FF"/>
        </w:rPr>
        <w:t xml:space="preserve"> </w:t>
      </w:r>
      <w:r>
        <w:rPr>
          <w:rFonts w:ascii="Times New Roman" w:hAnsi="Times New Roman"/>
          <w:color w:val="000000"/>
        </w:rPr>
        <w:t>oraz na tablicy ogłoszeń w Urzędzie Gminy.</w:t>
      </w:r>
    </w:p>
    <w:p w:rsidR="00E75D83" w:rsidRDefault="00E75D83" w:rsidP="0057778E">
      <w:pPr>
        <w:numPr>
          <w:ilvl w:val="0"/>
          <w:numId w:val="11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Wójt może zlecić organizacji pozarządowej realizacje zadania publicznego – na wniosek tej organizacji z pominięciem otwartego konkursu ofert. Szczegółowe warunki oraz tryb przyznawania dofinansowania określa art. 19a Ustawy.</w:t>
      </w:r>
    </w:p>
    <w:p w:rsidR="00E75D83" w:rsidRPr="001D1D6F" w:rsidRDefault="00E75D83" w:rsidP="0057778E">
      <w:pPr>
        <w:numPr>
          <w:ilvl w:val="0"/>
          <w:numId w:val="11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Powierzenie realizacji zadania każdorazowo powinno być poprzedzone analizą, czy realizacja zadania w innym trybie pozwoli na efektywniejszą realizację zadania zgodnie z art.11 ust.4 ustawy.</w:t>
      </w:r>
    </w:p>
    <w:p w:rsidR="001D1D6F" w:rsidRDefault="001D1D6F" w:rsidP="001D1D6F">
      <w:pPr>
        <w:suppressAutoHyphens/>
        <w:spacing w:after="0" w:line="360" w:lineRule="auto"/>
        <w:rPr>
          <w:rFonts w:ascii="Times New Roman" w:hAnsi="Times New Roman"/>
          <w:color w:val="000000"/>
        </w:rPr>
      </w:pPr>
    </w:p>
    <w:p w:rsidR="001D1D6F" w:rsidRDefault="001D1D6F" w:rsidP="001D1D6F">
      <w:pPr>
        <w:suppressAutoHyphens/>
        <w:spacing w:after="0" w:line="360" w:lineRule="auto"/>
        <w:rPr>
          <w:rFonts w:ascii="Times New Roman" w:hAnsi="Times New Roman"/>
          <w:color w:val="000000"/>
        </w:rPr>
      </w:pPr>
    </w:p>
    <w:p w:rsidR="001D1D6F" w:rsidRDefault="001D1D6F" w:rsidP="001D1D6F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color w:val="000000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  <w:color w:val="000000"/>
        </w:rPr>
        <w:lastRenderedPageBreak/>
        <w:t>Wysoko</w:t>
      </w:r>
      <w:r>
        <w:rPr>
          <w:rFonts w:ascii="Times New Roman" w:hAnsi="Times New Roman"/>
          <w:i/>
          <w:color w:val="000000"/>
        </w:rPr>
        <w:t>ść ś</w:t>
      </w:r>
      <w:r>
        <w:rPr>
          <w:rFonts w:ascii="Times New Roman" w:hAnsi="Times New Roman"/>
          <w:b/>
          <w:i/>
          <w:color w:val="000000"/>
        </w:rPr>
        <w:t>rodków przeznaczonych na realizacj</w:t>
      </w:r>
      <w:r>
        <w:rPr>
          <w:rFonts w:ascii="Times New Roman" w:hAnsi="Times New Roman"/>
          <w:i/>
          <w:color w:val="000000"/>
        </w:rPr>
        <w:t xml:space="preserve">ę </w:t>
      </w:r>
      <w:r>
        <w:rPr>
          <w:rFonts w:ascii="Times New Roman" w:hAnsi="Times New Roman"/>
          <w:b/>
          <w:i/>
          <w:color w:val="000000"/>
        </w:rPr>
        <w:t>programu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Prognozowana wysokość środków finansowych na realizację zadań własnych Gminy przez organizacje pozarządowe i inne podmioty na 2020 rok wynosiło 1.000, 00 zł (słownie tysiąc zł )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color w:val="000000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  <w:t>Sposób oceny realizacji programu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color w:val="000000"/>
        </w:rPr>
      </w:pPr>
    </w:p>
    <w:p w:rsidR="00E75D83" w:rsidRDefault="00E75D83" w:rsidP="0057778E">
      <w:pPr>
        <w:numPr>
          <w:ilvl w:val="0"/>
          <w:numId w:val="12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Miernikami efektywności realizacji Programu są w szczególności informacje dotyczące: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-  liczby zadań przekazanych organizacjom pozarządowym do realizacji w ramach otwartego   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          konkursu ofert;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         - liczby ofert, które wpłynęły od organizacji pozarządowych;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         - liczby umów zawartych z organizacjami pozarządowymi na realizację zadań publicznych;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         - liczby wspólnych przedsięwzięć podejmowanych przez organizacje pozarządowe i Gminę;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- liczby osób, które były adresatami (beneficjentami) działań publicznych realizowanych przez 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           organizacje pozarządowe.</w:t>
      </w:r>
    </w:p>
    <w:p w:rsidR="00E75D83" w:rsidRPr="00B5468B" w:rsidRDefault="00E75D83" w:rsidP="0057778E">
      <w:pPr>
        <w:numPr>
          <w:ilvl w:val="0"/>
          <w:numId w:val="13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  <w:t>Bieżącym monitoringiem realizacji zadań Programu zajmuje się właściwe merytorycznie stanowisko pracy Urzędu Gminy</w:t>
      </w:r>
      <w:r>
        <w:rPr>
          <w:rFonts w:cs="Calibri"/>
        </w:rPr>
        <w:t>.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</w:rPr>
      </w:pP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i/>
          <w:sz w:val="28"/>
          <w:u w:val="single"/>
        </w:rPr>
      </w:pPr>
      <w:r>
        <w:rPr>
          <w:rFonts w:ascii="Times New Roman" w:hAnsi="Times New Roman"/>
          <w:b/>
          <w:i/>
          <w:sz w:val="28"/>
          <w:u w:val="single"/>
        </w:rPr>
        <w:t>Oświata i kultura</w:t>
      </w:r>
    </w:p>
    <w:p w:rsidR="00E70F0D" w:rsidRPr="00E70F0D" w:rsidRDefault="00E70F0D" w:rsidP="00E70F0D">
      <w:pPr>
        <w:pStyle w:val="NormalnyWeb"/>
        <w:shd w:val="clear" w:color="auto" w:fill="FFFFFF"/>
        <w:spacing w:line="360" w:lineRule="auto"/>
        <w:jc w:val="both"/>
        <w:rPr>
          <w:sz w:val="22"/>
          <w:szCs w:val="22"/>
        </w:rPr>
      </w:pPr>
      <w:r w:rsidRPr="00E70F0D">
        <w:rPr>
          <w:sz w:val="22"/>
          <w:szCs w:val="22"/>
        </w:rPr>
        <w:t>Obowiązek sporządzenia i przedstawienia informacji o stanie realizacji zadań oświatowych Gminy Młynarze w danym roku szkolnym wynika z dyspozycji art. 11 ust.7 ustawy z 14 grudnia 2016 r. Prawo oświatowe ( Dz.U. z 2021 r., poz.1082 ze zm.).</w:t>
      </w:r>
    </w:p>
    <w:p w:rsidR="00E70F0D" w:rsidRPr="00E70F0D" w:rsidRDefault="00E70F0D" w:rsidP="00E70F0D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u w:val="single"/>
        </w:rPr>
      </w:pPr>
      <w:r w:rsidRPr="00E70F0D">
        <w:rPr>
          <w:rFonts w:ascii="Times New Roman" w:hAnsi="Times New Roman"/>
          <w:b/>
          <w:u w:val="single"/>
        </w:rPr>
        <w:t>Zadania oświatowe wynikają w szczególności z postanowień:</w:t>
      </w:r>
    </w:p>
    <w:p w:rsidR="00E70F0D" w:rsidRPr="00E70F0D" w:rsidRDefault="00E70F0D" w:rsidP="001D1D6F">
      <w:pPr>
        <w:shd w:val="clear" w:color="auto" w:fill="FFFFFF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t xml:space="preserve"> 1. Ustawy z dnia 8 marca 1990 r. o samorządzie gminnym  (Dz. U. z 2021 r., poz. 1372  </w:t>
      </w:r>
    </w:p>
    <w:p w:rsidR="00E70F0D" w:rsidRDefault="00E70F0D" w:rsidP="001D1D6F">
      <w:pPr>
        <w:shd w:val="clear" w:color="auto" w:fill="FFFFFF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t xml:space="preserve">      ze zm.) </w:t>
      </w:r>
      <w:r>
        <w:rPr>
          <w:rFonts w:ascii="Times New Roman" w:hAnsi="Times New Roman"/>
        </w:rPr>
        <w:t xml:space="preserve">   </w:t>
      </w:r>
    </w:p>
    <w:p w:rsidR="00E70F0D" w:rsidRPr="00E70F0D" w:rsidRDefault="00E70F0D" w:rsidP="001D1D6F">
      <w:pPr>
        <w:shd w:val="clear" w:color="auto" w:fill="FFFFFF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t>-zaspokajanie zbiorowych potrzeb wspólnoty, między innymi w zakresie edukacji publicznej, należy do zadań własnych gminy.</w:t>
      </w:r>
    </w:p>
    <w:p w:rsidR="00E70F0D" w:rsidRPr="00E70F0D" w:rsidRDefault="00E70F0D" w:rsidP="001D1D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t>2. Ustawy z dnia 14 grudnia 2016 r. Prawo oświatowe (Dz. U. z 2021 r. poz. 1082 ze zm.).</w:t>
      </w:r>
    </w:p>
    <w:p w:rsidR="00E70F0D" w:rsidRPr="00E70F0D" w:rsidRDefault="00E70F0D" w:rsidP="001D1D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t xml:space="preserve"> Zgodnie z art. 10  ustawy  Prawo oświatowe do zadań organu prowadzącego szkołę należy </w:t>
      </w:r>
    </w:p>
    <w:p w:rsidR="00E70F0D" w:rsidRPr="00E70F0D" w:rsidRDefault="00E70F0D" w:rsidP="001D1D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t xml:space="preserve"> w   szczególności:</w:t>
      </w:r>
    </w:p>
    <w:p w:rsidR="00E70F0D" w:rsidRPr="00E70F0D" w:rsidRDefault="00E70F0D" w:rsidP="001D1D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t xml:space="preserve">* zapewnienie warunków działania szkoły, w tym bezpiecznych i higienicznych warunków  </w:t>
      </w:r>
    </w:p>
    <w:p w:rsidR="00E70F0D" w:rsidRPr="00E70F0D" w:rsidRDefault="00E70F0D" w:rsidP="001D1D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t xml:space="preserve">  nauki, wychowania i opieki;</w:t>
      </w:r>
    </w:p>
    <w:p w:rsidR="00E70F0D" w:rsidRPr="00E70F0D" w:rsidRDefault="00E70F0D" w:rsidP="001D1D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t xml:space="preserve">* zapewnienie warunków umożliwiających stosowanie specjalnej organizacji nauki i metod </w:t>
      </w:r>
    </w:p>
    <w:p w:rsidR="00E70F0D" w:rsidRPr="00E70F0D" w:rsidRDefault="00E70F0D" w:rsidP="001D1D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t xml:space="preserve">  pracy dla dzieci i młodzieży objętych kształceniem specjalnym;</w:t>
      </w:r>
    </w:p>
    <w:p w:rsidR="00E70F0D" w:rsidRPr="00E70F0D" w:rsidRDefault="00E70F0D" w:rsidP="001D1D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lastRenderedPageBreak/>
        <w:t>* wykonywanie remontów obiektów szkolnych oraz zadań inwestycyjnych w tym zakresie;</w:t>
      </w:r>
    </w:p>
    <w:p w:rsidR="00E70F0D" w:rsidRPr="00E70F0D" w:rsidRDefault="00E70F0D" w:rsidP="001D1D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t>* zapewnienie obsługi administracyjnej, w tym prawnej, obsługi finansowej, w tym działań</w:t>
      </w:r>
    </w:p>
    <w:p w:rsidR="00E70F0D" w:rsidRPr="00E70F0D" w:rsidRDefault="00E70F0D" w:rsidP="001D1D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t xml:space="preserve">  związanych z rachunkowością i obsługi organizacyjnej;</w:t>
      </w:r>
    </w:p>
    <w:p w:rsidR="00E70F0D" w:rsidRPr="00E70F0D" w:rsidRDefault="00E70F0D" w:rsidP="001D1D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t xml:space="preserve">* wyposażenie szkoły w pomoce dydaktyczne i sprzęt niezbędny do pełnej realizacji </w:t>
      </w:r>
    </w:p>
    <w:p w:rsidR="00E70F0D" w:rsidRPr="00E70F0D" w:rsidRDefault="00E70F0D" w:rsidP="001D1D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t xml:space="preserve">  programów nauczania, programów wychowawczo-profilaktycznych, przeprowadzania </w:t>
      </w:r>
    </w:p>
    <w:p w:rsidR="00E70F0D" w:rsidRPr="00E70F0D" w:rsidRDefault="00E70F0D" w:rsidP="001D1D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t xml:space="preserve">  egzaminów oraz wykonywania innych zadań statutowych;</w:t>
      </w:r>
    </w:p>
    <w:p w:rsidR="00E70F0D" w:rsidRPr="00E70F0D" w:rsidRDefault="00E70F0D" w:rsidP="001D1D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t xml:space="preserve">* wykonywanie czynności w sprawach z zakresu prawa pracy w stosunku do dyrektora szkoły   </w:t>
      </w:r>
    </w:p>
    <w:p w:rsidR="00E70F0D" w:rsidRPr="00E70F0D" w:rsidRDefault="00E70F0D" w:rsidP="001D1D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t xml:space="preserve">  lub placówki;</w:t>
      </w:r>
    </w:p>
    <w:p w:rsidR="00E70F0D" w:rsidRPr="00E70F0D" w:rsidRDefault="00E70F0D" w:rsidP="001D1D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t xml:space="preserve">* przekazanie do szkół informacji o podmiotach wykonujących działalność leczniczą </w:t>
      </w:r>
    </w:p>
    <w:p w:rsidR="00E70F0D" w:rsidRPr="00E70F0D" w:rsidRDefault="00E70F0D" w:rsidP="001D1D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t xml:space="preserve">  udzielających świadczeń zdrowotnych w zakresie leczenia stomatologicznego dla dzieci         </w:t>
      </w:r>
    </w:p>
    <w:p w:rsidR="00E70F0D" w:rsidRPr="00E70F0D" w:rsidRDefault="00E70F0D" w:rsidP="001D1D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70F0D">
        <w:rPr>
          <w:rFonts w:ascii="Times New Roman" w:hAnsi="Times New Roman"/>
        </w:rPr>
        <w:t xml:space="preserve">  i młodzieży, finansowanych ze środków publicznych.</w:t>
      </w:r>
    </w:p>
    <w:p w:rsidR="00E70F0D" w:rsidRPr="00E70F0D" w:rsidRDefault="00E70F0D" w:rsidP="00E70F0D">
      <w:pPr>
        <w:shd w:val="clear" w:color="auto" w:fill="FFFFFF"/>
        <w:spacing w:line="360" w:lineRule="auto"/>
        <w:jc w:val="both"/>
        <w:rPr>
          <w:rStyle w:val="Pogrubienie"/>
          <w:rFonts w:ascii="Times New Roman" w:hAnsi="Times New Roman"/>
          <w:b w:val="0"/>
        </w:rPr>
      </w:pPr>
      <w:r w:rsidRPr="00E70F0D">
        <w:rPr>
          <w:rFonts w:ascii="Times New Roman" w:hAnsi="Times New Roman"/>
        </w:rPr>
        <w:t>III. Ustawy z dnia 26 stycznia 1982 r. –Karta Nauczyciela (Dz. U. z 2021 r. poz. 1762 ze zm.), w zakresie stanowienia o wysokości niektórych składników wynagrodzenia nauczycieli oraz wspierania nauczycieli w procesie dydaktyczno–wychowawczym.</w:t>
      </w:r>
    </w:p>
    <w:p w:rsidR="00E70F0D" w:rsidRPr="00E70F0D" w:rsidRDefault="00E70F0D" w:rsidP="00E70F0D">
      <w:pPr>
        <w:pStyle w:val="NormalnyWeb"/>
        <w:shd w:val="clear" w:color="auto" w:fill="FFFFFF"/>
        <w:spacing w:before="120" w:after="120"/>
        <w:rPr>
          <w:b/>
          <w:sz w:val="22"/>
          <w:szCs w:val="22"/>
        </w:rPr>
      </w:pPr>
      <w:r w:rsidRPr="00E70F0D">
        <w:rPr>
          <w:rStyle w:val="Pogrubienie"/>
          <w:sz w:val="22"/>
          <w:szCs w:val="22"/>
        </w:rPr>
        <w:t xml:space="preserve">Stan organizacji </w:t>
      </w:r>
      <w:r w:rsidRPr="00E70F0D">
        <w:rPr>
          <w:b/>
          <w:sz w:val="22"/>
          <w:szCs w:val="22"/>
        </w:rPr>
        <w:t xml:space="preserve">Publicznej Szkoły Podstawowej im. Papieża Jana Pawła II           </w:t>
      </w:r>
    </w:p>
    <w:p w:rsidR="00E70F0D" w:rsidRPr="00E70F0D" w:rsidRDefault="00E70F0D" w:rsidP="00E70F0D">
      <w:pPr>
        <w:pStyle w:val="NormalnyWeb"/>
        <w:shd w:val="clear" w:color="auto" w:fill="FFFFFF"/>
        <w:spacing w:before="120" w:after="120"/>
        <w:rPr>
          <w:b/>
          <w:sz w:val="22"/>
          <w:szCs w:val="22"/>
        </w:rPr>
      </w:pPr>
      <w:r w:rsidRPr="00E70F0D">
        <w:rPr>
          <w:b/>
          <w:sz w:val="22"/>
          <w:szCs w:val="22"/>
        </w:rPr>
        <w:t xml:space="preserve"> z Publicznym Przedszkolem w Młynarzach w roku szkolnym 2020/2021</w:t>
      </w:r>
    </w:p>
    <w:p w:rsidR="00E70F0D" w:rsidRPr="00E70F0D" w:rsidRDefault="00E70F0D" w:rsidP="00E70F0D">
      <w:pPr>
        <w:pStyle w:val="NormalnyWeb"/>
        <w:shd w:val="clear" w:color="auto" w:fill="FFFFFF"/>
        <w:rPr>
          <w:rStyle w:val="Pogrubienie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2"/>
        <w:gridCol w:w="1716"/>
        <w:gridCol w:w="1083"/>
        <w:gridCol w:w="1444"/>
        <w:gridCol w:w="417"/>
        <w:gridCol w:w="417"/>
        <w:gridCol w:w="418"/>
        <w:gridCol w:w="450"/>
        <w:gridCol w:w="439"/>
        <w:gridCol w:w="487"/>
        <w:gridCol w:w="661"/>
        <w:gridCol w:w="650"/>
        <w:gridCol w:w="594"/>
      </w:tblGrid>
      <w:tr w:rsidR="00E70F0D" w:rsidRPr="00E70F0D" w:rsidTr="00F51343">
        <w:tc>
          <w:tcPr>
            <w:tcW w:w="483" w:type="dxa"/>
            <w:vMerge w:val="restart"/>
            <w:shd w:val="clear" w:color="auto" w:fill="BFBFBF"/>
          </w:tcPr>
          <w:p w:rsidR="00E70F0D" w:rsidRPr="00E70F0D" w:rsidRDefault="00E70F0D" w:rsidP="00F51343">
            <w:pPr>
              <w:pStyle w:val="NormalnyWeb"/>
              <w:rPr>
                <w:rStyle w:val="Pogrubienie"/>
                <w:sz w:val="20"/>
                <w:szCs w:val="20"/>
              </w:rPr>
            </w:pPr>
            <w:r w:rsidRPr="00E70F0D">
              <w:rPr>
                <w:rStyle w:val="Pogrubienie"/>
                <w:sz w:val="20"/>
                <w:szCs w:val="20"/>
              </w:rPr>
              <w:t>Lp.</w:t>
            </w:r>
          </w:p>
        </w:tc>
        <w:tc>
          <w:tcPr>
            <w:tcW w:w="1566" w:type="dxa"/>
            <w:vMerge w:val="restart"/>
            <w:shd w:val="clear" w:color="auto" w:fill="BFBFBF"/>
          </w:tcPr>
          <w:p w:rsidR="00E70F0D" w:rsidRPr="00E70F0D" w:rsidRDefault="00E70F0D" w:rsidP="00F51343">
            <w:pPr>
              <w:pStyle w:val="NormalnyWeb"/>
              <w:rPr>
                <w:rStyle w:val="Pogrubienie"/>
                <w:sz w:val="20"/>
                <w:szCs w:val="20"/>
              </w:rPr>
            </w:pPr>
            <w:r w:rsidRPr="00E70F0D">
              <w:rPr>
                <w:rStyle w:val="Pogrubienie"/>
                <w:sz w:val="20"/>
                <w:szCs w:val="20"/>
              </w:rPr>
              <w:t>Wyszczególnienie</w:t>
            </w:r>
          </w:p>
        </w:tc>
        <w:tc>
          <w:tcPr>
            <w:tcW w:w="997" w:type="dxa"/>
            <w:vMerge w:val="restart"/>
            <w:shd w:val="clear" w:color="auto" w:fill="BFBFBF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sz w:val="20"/>
                <w:szCs w:val="20"/>
              </w:rPr>
            </w:pPr>
            <w:r w:rsidRPr="00E70F0D">
              <w:rPr>
                <w:rStyle w:val="Pogrubienie"/>
                <w:sz w:val="20"/>
                <w:szCs w:val="20"/>
              </w:rPr>
              <w:t>Liczba</w:t>
            </w:r>
          </w:p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sz w:val="20"/>
                <w:szCs w:val="20"/>
              </w:rPr>
            </w:pPr>
            <w:r w:rsidRPr="00E70F0D">
              <w:rPr>
                <w:rStyle w:val="Pogrubienie"/>
                <w:sz w:val="20"/>
                <w:szCs w:val="20"/>
              </w:rPr>
              <w:t>oddziałów</w:t>
            </w:r>
          </w:p>
        </w:tc>
        <w:tc>
          <w:tcPr>
            <w:tcW w:w="1986" w:type="dxa"/>
            <w:vMerge w:val="restart"/>
            <w:shd w:val="clear" w:color="auto" w:fill="BFBFBF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sz w:val="20"/>
                <w:szCs w:val="20"/>
              </w:rPr>
            </w:pPr>
            <w:r w:rsidRPr="00E70F0D">
              <w:rPr>
                <w:rStyle w:val="Pogrubienie"/>
                <w:sz w:val="20"/>
                <w:szCs w:val="20"/>
              </w:rPr>
              <w:t>Liczba uczniów*</w:t>
            </w:r>
          </w:p>
        </w:tc>
        <w:tc>
          <w:tcPr>
            <w:tcW w:w="4254" w:type="dxa"/>
            <w:gridSpan w:val="9"/>
            <w:shd w:val="clear" w:color="auto" w:fill="BFBFBF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sz w:val="20"/>
                <w:szCs w:val="20"/>
              </w:rPr>
            </w:pPr>
            <w:r w:rsidRPr="00E70F0D">
              <w:rPr>
                <w:rStyle w:val="Pogrubienie"/>
                <w:sz w:val="20"/>
                <w:szCs w:val="20"/>
              </w:rPr>
              <w:t>w tym:</w:t>
            </w:r>
          </w:p>
        </w:tc>
      </w:tr>
      <w:tr w:rsidR="00E70F0D" w:rsidRPr="00E70F0D" w:rsidTr="00F51343">
        <w:tc>
          <w:tcPr>
            <w:tcW w:w="483" w:type="dxa"/>
            <w:vMerge/>
            <w:shd w:val="clear" w:color="auto" w:fill="BFBFBF"/>
          </w:tcPr>
          <w:p w:rsidR="00E70F0D" w:rsidRPr="00E70F0D" w:rsidRDefault="00E70F0D" w:rsidP="00F51343">
            <w:pPr>
              <w:pStyle w:val="NormalnyWeb"/>
              <w:rPr>
                <w:rStyle w:val="Pogrubienie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BFBFBF"/>
          </w:tcPr>
          <w:p w:rsidR="00E70F0D" w:rsidRPr="00E70F0D" w:rsidRDefault="00E70F0D" w:rsidP="00F51343">
            <w:pPr>
              <w:pStyle w:val="NormalnyWeb"/>
              <w:rPr>
                <w:rStyle w:val="Pogrubienie"/>
                <w:sz w:val="20"/>
                <w:szCs w:val="20"/>
              </w:rPr>
            </w:pPr>
          </w:p>
        </w:tc>
        <w:tc>
          <w:tcPr>
            <w:tcW w:w="997" w:type="dxa"/>
            <w:vMerge/>
            <w:shd w:val="clear" w:color="auto" w:fill="BFBFBF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sz w:val="20"/>
                <w:szCs w:val="20"/>
              </w:rPr>
            </w:pPr>
          </w:p>
        </w:tc>
        <w:tc>
          <w:tcPr>
            <w:tcW w:w="1986" w:type="dxa"/>
            <w:vMerge/>
            <w:shd w:val="clear" w:color="auto" w:fill="BFBFBF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sz w:val="20"/>
                <w:szCs w:val="20"/>
              </w:rPr>
            </w:pPr>
          </w:p>
        </w:tc>
        <w:tc>
          <w:tcPr>
            <w:tcW w:w="419" w:type="dxa"/>
            <w:shd w:val="clear" w:color="auto" w:fill="BFBFBF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sz w:val="20"/>
                <w:szCs w:val="20"/>
              </w:rPr>
            </w:pPr>
            <w:r w:rsidRPr="00E70F0D">
              <w:rPr>
                <w:rStyle w:val="Pogrubienie"/>
                <w:sz w:val="20"/>
                <w:szCs w:val="20"/>
              </w:rPr>
              <w:t>0</w:t>
            </w:r>
          </w:p>
        </w:tc>
        <w:tc>
          <w:tcPr>
            <w:tcW w:w="418" w:type="dxa"/>
            <w:shd w:val="clear" w:color="auto" w:fill="BFBFBF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sz w:val="20"/>
                <w:szCs w:val="20"/>
              </w:rPr>
            </w:pPr>
            <w:r w:rsidRPr="00E70F0D">
              <w:rPr>
                <w:rStyle w:val="Pogrubienie"/>
                <w:sz w:val="20"/>
                <w:szCs w:val="20"/>
              </w:rPr>
              <w:t>I</w:t>
            </w:r>
          </w:p>
        </w:tc>
        <w:tc>
          <w:tcPr>
            <w:tcW w:w="421" w:type="dxa"/>
            <w:shd w:val="clear" w:color="auto" w:fill="BFBFBF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sz w:val="20"/>
                <w:szCs w:val="20"/>
              </w:rPr>
            </w:pPr>
            <w:r w:rsidRPr="00E70F0D">
              <w:rPr>
                <w:rStyle w:val="Pogrubienie"/>
                <w:sz w:val="20"/>
                <w:szCs w:val="20"/>
              </w:rPr>
              <w:t>II</w:t>
            </w:r>
          </w:p>
        </w:tc>
        <w:tc>
          <w:tcPr>
            <w:tcW w:w="444" w:type="dxa"/>
            <w:shd w:val="clear" w:color="auto" w:fill="BFBFBF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sz w:val="20"/>
                <w:szCs w:val="20"/>
              </w:rPr>
            </w:pPr>
            <w:r w:rsidRPr="00E70F0D">
              <w:rPr>
                <w:rStyle w:val="Pogrubienie"/>
                <w:sz w:val="20"/>
                <w:szCs w:val="20"/>
              </w:rPr>
              <w:t>III</w:t>
            </w:r>
          </w:p>
        </w:tc>
        <w:tc>
          <w:tcPr>
            <w:tcW w:w="421" w:type="dxa"/>
            <w:shd w:val="clear" w:color="auto" w:fill="BFBFBF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sz w:val="20"/>
                <w:szCs w:val="20"/>
              </w:rPr>
            </w:pPr>
            <w:r w:rsidRPr="00E70F0D">
              <w:rPr>
                <w:rStyle w:val="Pogrubienie"/>
                <w:sz w:val="20"/>
                <w:szCs w:val="20"/>
              </w:rPr>
              <w:t>IV</w:t>
            </w:r>
          </w:p>
        </w:tc>
        <w:tc>
          <w:tcPr>
            <w:tcW w:w="548" w:type="dxa"/>
            <w:shd w:val="clear" w:color="auto" w:fill="BFBFBF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sz w:val="20"/>
                <w:szCs w:val="20"/>
              </w:rPr>
            </w:pPr>
            <w:r w:rsidRPr="00E70F0D">
              <w:rPr>
                <w:rStyle w:val="Pogrubienie"/>
                <w:sz w:val="20"/>
                <w:szCs w:val="20"/>
              </w:rPr>
              <w:t>VI</w:t>
            </w:r>
          </w:p>
        </w:tc>
        <w:tc>
          <w:tcPr>
            <w:tcW w:w="539" w:type="dxa"/>
            <w:shd w:val="clear" w:color="auto" w:fill="BFBFBF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sz w:val="20"/>
                <w:szCs w:val="20"/>
              </w:rPr>
            </w:pPr>
            <w:r w:rsidRPr="00E70F0D">
              <w:rPr>
                <w:rStyle w:val="Pogrubienie"/>
                <w:sz w:val="20"/>
                <w:szCs w:val="20"/>
              </w:rPr>
              <w:t>VIIA</w:t>
            </w:r>
          </w:p>
        </w:tc>
        <w:tc>
          <w:tcPr>
            <w:tcW w:w="487" w:type="dxa"/>
            <w:shd w:val="clear" w:color="auto" w:fill="BFBFBF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sz w:val="20"/>
                <w:szCs w:val="20"/>
              </w:rPr>
            </w:pPr>
            <w:r w:rsidRPr="00E70F0D">
              <w:rPr>
                <w:rStyle w:val="Pogrubienie"/>
                <w:sz w:val="20"/>
                <w:szCs w:val="20"/>
              </w:rPr>
              <w:t>VIIB</w:t>
            </w:r>
          </w:p>
        </w:tc>
        <w:tc>
          <w:tcPr>
            <w:tcW w:w="557" w:type="dxa"/>
            <w:shd w:val="clear" w:color="auto" w:fill="BFBFBF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sz w:val="20"/>
                <w:szCs w:val="20"/>
              </w:rPr>
            </w:pPr>
            <w:r w:rsidRPr="00E70F0D">
              <w:rPr>
                <w:rStyle w:val="Pogrubienie"/>
                <w:sz w:val="20"/>
                <w:szCs w:val="20"/>
              </w:rPr>
              <w:t>VIII</w:t>
            </w:r>
          </w:p>
        </w:tc>
      </w:tr>
      <w:tr w:rsidR="00E70F0D" w:rsidRPr="00E70F0D" w:rsidTr="00F51343">
        <w:tc>
          <w:tcPr>
            <w:tcW w:w="483" w:type="dxa"/>
            <w:shd w:val="clear" w:color="auto" w:fill="auto"/>
          </w:tcPr>
          <w:p w:rsidR="00E70F0D" w:rsidRPr="00E70F0D" w:rsidRDefault="00E70F0D" w:rsidP="00F51343">
            <w:pPr>
              <w:pStyle w:val="NormalnyWeb"/>
              <w:rPr>
                <w:rStyle w:val="Pogrubienie"/>
                <w:b w:val="0"/>
                <w:sz w:val="20"/>
                <w:szCs w:val="20"/>
              </w:rPr>
            </w:pPr>
            <w:r w:rsidRPr="00E70F0D">
              <w:rPr>
                <w:rStyle w:val="Pogrubienie"/>
                <w:b w:val="0"/>
                <w:sz w:val="20"/>
                <w:szCs w:val="20"/>
              </w:rPr>
              <w:t>1.</w:t>
            </w:r>
          </w:p>
        </w:tc>
        <w:tc>
          <w:tcPr>
            <w:tcW w:w="1566" w:type="dxa"/>
            <w:shd w:val="clear" w:color="auto" w:fill="auto"/>
          </w:tcPr>
          <w:p w:rsidR="00E70F0D" w:rsidRPr="00E70F0D" w:rsidRDefault="00E70F0D" w:rsidP="00F51343">
            <w:pPr>
              <w:pStyle w:val="NormalnyWeb"/>
              <w:rPr>
                <w:rStyle w:val="Pogrubienie"/>
                <w:b w:val="0"/>
                <w:sz w:val="20"/>
                <w:szCs w:val="20"/>
              </w:rPr>
            </w:pPr>
            <w:r w:rsidRPr="00E70F0D">
              <w:rPr>
                <w:rStyle w:val="Pogrubienie"/>
                <w:b w:val="0"/>
                <w:sz w:val="20"/>
                <w:szCs w:val="20"/>
              </w:rPr>
              <w:t>Publiczna Szkoła Podstawowa     im. Papieża     Jana Pawła II              w Młynarzach</w:t>
            </w:r>
          </w:p>
        </w:tc>
        <w:tc>
          <w:tcPr>
            <w:tcW w:w="997" w:type="dxa"/>
            <w:shd w:val="clear" w:color="auto" w:fill="auto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b w:val="0"/>
                <w:sz w:val="20"/>
                <w:szCs w:val="20"/>
              </w:rPr>
            </w:pPr>
            <w:r w:rsidRPr="00E70F0D">
              <w:rPr>
                <w:rStyle w:val="Pogrubienie"/>
                <w:b w:val="0"/>
                <w:sz w:val="20"/>
                <w:szCs w:val="20"/>
              </w:rPr>
              <w:t>9</w:t>
            </w:r>
          </w:p>
        </w:tc>
        <w:tc>
          <w:tcPr>
            <w:tcW w:w="1986" w:type="dxa"/>
            <w:shd w:val="clear" w:color="auto" w:fill="auto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b w:val="0"/>
                <w:sz w:val="20"/>
                <w:szCs w:val="20"/>
              </w:rPr>
            </w:pPr>
            <w:r w:rsidRPr="00E70F0D">
              <w:rPr>
                <w:rStyle w:val="Pogrubienie"/>
                <w:b w:val="0"/>
                <w:sz w:val="20"/>
                <w:szCs w:val="20"/>
              </w:rPr>
              <w:t>164</w:t>
            </w:r>
          </w:p>
        </w:tc>
        <w:tc>
          <w:tcPr>
            <w:tcW w:w="419" w:type="dxa"/>
            <w:shd w:val="clear" w:color="auto" w:fill="auto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b w:val="0"/>
                <w:sz w:val="20"/>
                <w:szCs w:val="20"/>
              </w:rPr>
            </w:pPr>
            <w:r w:rsidRPr="00E70F0D">
              <w:rPr>
                <w:rStyle w:val="Pogrubienie"/>
                <w:b w:val="0"/>
                <w:sz w:val="20"/>
                <w:szCs w:val="20"/>
              </w:rPr>
              <w:t>17</w:t>
            </w:r>
          </w:p>
        </w:tc>
        <w:tc>
          <w:tcPr>
            <w:tcW w:w="418" w:type="dxa"/>
            <w:shd w:val="clear" w:color="auto" w:fill="auto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b w:val="0"/>
                <w:sz w:val="20"/>
                <w:szCs w:val="20"/>
              </w:rPr>
            </w:pPr>
            <w:r w:rsidRPr="00E70F0D">
              <w:rPr>
                <w:rStyle w:val="Pogrubienie"/>
                <w:b w:val="0"/>
                <w:sz w:val="20"/>
                <w:szCs w:val="20"/>
              </w:rPr>
              <w:t>21</w:t>
            </w:r>
          </w:p>
        </w:tc>
        <w:tc>
          <w:tcPr>
            <w:tcW w:w="421" w:type="dxa"/>
            <w:shd w:val="clear" w:color="auto" w:fill="auto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b w:val="0"/>
                <w:sz w:val="20"/>
                <w:szCs w:val="20"/>
              </w:rPr>
            </w:pPr>
            <w:r w:rsidRPr="00E70F0D">
              <w:rPr>
                <w:rStyle w:val="Pogrubienie"/>
                <w:b w:val="0"/>
                <w:sz w:val="20"/>
                <w:szCs w:val="20"/>
              </w:rPr>
              <w:t>16</w:t>
            </w:r>
          </w:p>
        </w:tc>
        <w:tc>
          <w:tcPr>
            <w:tcW w:w="444" w:type="dxa"/>
            <w:shd w:val="clear" w:color="auto" w:fill="auto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b w:val="0"/>
                <w:sz w:val="20"/>
                <w:szCs w:val="20"/>
              </w:rPr>
            </w:pPr>
            <w:r w:rsidRPr="00E70F0D">
              <w:rPr>
                <w:rStyle w:val="Pogrubienie"/>
                <w:b w:val="0"/>
                <w:sz w:val="20"/>
                <w:szCs w:val="20"/>
              </w:rPr>
              <w:t>20</w:t>
            </w:r>
          </w:p>
        </w:tc>
        <w:tc>
          <w:tcPr>
            <w:tcW w:w="421" w:type="dxa"/>
            <w:shd w:val="clear" w:color="auto" w:fill="auto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b w:val="0"/>
                <w:sz w:val="20"/>
                <w:szCs w:val="20"/>
              </w:rPr>
            </w:pPr>
            <w:r w:rsidRPr="00E70F0D">
              <w:rPr>
                <w:rStyle w:val="Pogrubienie"/>
                <w:b w:val="0"/>
                <w:sz w:val="20"/>
                <w:szCs w:val="20"/>
              </w:rPr>
              <w:t>21</w:t>
            </w:r>
          </w:p>
        </w:tc>
        <w:tc>
          <w:tcPr>
            <w:tcW w:w="548" w:type="dxa"/>
            <w:shd w:val="clear" w:color="auto" w:fill="auto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b w:val="0"/>
                <w:sz w:val="20"/>
                <w:szCs w:val="20"/>
              </w:rPr>
            </w:pPr>
            <w:r w:rsidRPr="00E70F0D">
              <w:rPr>
                <w:rStyle w:val="Pogrubienie"/>
                <w:b w:val="0"/>
                <w:sz w:val="20"/>
                <w:szCs w:val="20"/>
              </w:rPr>
              <w:t>16</w:t>
            </w:r>
          </w:p>
        </w:tc>
        <w:tc>
          <w:tcPr>
            <w:tcW w:w="539" w:type="dxa"/>
            <w:shd w:val="clear" w:color="auto" w:fill="auto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b w:val="0"/>
                <w:sz w:val="20"/>
                <w:szCs w:val="20"/>
              </w:rPr>
            </w:pPr>
            <w:r w:rsidRPr="00E70F0D">
              <w:rPr>
                <w:rStyle w:val="Pogrubienie"/>
                <w:b w:val="0"/>
                <w:sz w:val="20"/>
                <w:szCs w:val="20"/>
              </w:rPr>
              <w:t>21</w:t>
            </w:r>
          </w:p>
        </w:tc>
        <w:tc>
          <w:tcPr>
            <w:tcW w:w="487" w:type="dxa"/>
            <w:shd w:val="clear" w:color="auto" w:fill="auto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b w:val="0"/>
                <w:sz w:val="20"/>
                <w:szCs w:val="20"/>
              </w:rPr>
            </w:pPr>
            <w:r w:rsidRPr="00E70F0D">
              <w:rPr>
                <w:rStyle w:val="Pogrubienie"/>
                <w:b w:val="0"/>
                <w:sz w:val="20"/>
                <w:szCs w:val="20"/>
              </w:rPr>
              <w:t>13</w:t>
            </w:r>
          </w:p>
        </w:tc>
        <w:tc>
          <w:tcPr>
            <w:tcW w:w="557" w:type="dxa"/>
            <w:shd w:val="clear" w:color="auto" w:fill="auto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b w:val="0"/>
                <w:sz w:val="20"/>
                <w:szCs w:val="20"/>
              </w:rPr>
            </w:pPr>
            <w:r w:rsidRPr="00E70F0D">
              <w:rPr>
                <w:rStyle w:val="Pogrubienie"/>
                <w:b w:val="0"/>
                <w:sz w:val="20"/>
                <w:szCs w:val="20"/>
              </w:rPr>
              <w:t>19</w:t>
            </w:r>
          </w:p>
        </w:tc>
      </w:tr>
      <w:tr w:rsidR="00E70F0D" w:rsidRPr="00E70F0D" w:rsidTr="00F51343">
        <w:trPr>
          <w:cantSplit/>
          <w:trHeight w:val="1059"/>
        </w:trPr>
        <w:tc>
          <w:tcPr>
            <w:tcW w:w="483" w:type="dxa"/>
            <w:shd w:val="clear" w:color="auto" w:fill="auto"/>
          </w:tcPr>
          <w:p w:rsidR="00E70F0D" w:rsidRPr="00E70F0D" w:rsidRDefault="00E70F0D" w:rsidP="00F51343">
            <w:pPr>
              <w:pStyle w:val="NormalnyWeb"/>
              <w:rPr>
                <w:rStyle w:val="Pogrubienie"/>
                <w:b w:val="0"/>
                <w:sz w:val="20"/>
                <w:szCs w:val="20"/>
              </w:rPr>
            </w:pPr>
            <w:r w:rsidRPr="00E70F0D">
              <w:rPr>
                <w:rStyle w:val="Pogrubienie"/>
                <w:b w:val="0"/>
                <w:sz w:val="20"/>
                <w:szCs w:val="20"/>
              </w:rPr>
              <w:t>2.</w:t>
            </w:r>
          </w:p>
        </w:tc>
        <w:tc>
          <w:tcPr>
            <w:tcW w:w="1566" w:type="dxa"/>
            <w:shd w:val="clear" w:color="auto" w:fill="auto"/>
          </w:tcPr>
          <w:p w:rsidR="00E70F0D" w:rsidRPr="00E70F0D" w:rsidRDefault="00E70F0D" w:rsidP="00F51343">
            <w:pPr>
              <w:pStyle w:val="NormalnyWeb"/>
              <w:rPr>
                <w:rStyle w:val="Pogrubienie"/>
                <w:b w:val="0"/>
                <w:sz w:val="20"/>
                <w:szCs w:val="20"/>
              </w:rPr>
            </w:pPr>
            <w:r w:rsidRPr="00E70F0D">
              <w:rPr>
                <w:rStyle w:val="Pogrubienie"/>
                <w:b w:val="0"/>
                <w:sz w:val="20"/>
                <w:szCs w:val="20"/>
              </w:rPr>
              <w:t>Publiczne Przedszkole        w Młynarzach</w:t>
            </w:r>
          </w:p>
        </w:tc>
        <w:tc>
          <w:tcPr>
            <w:tcW w:w="997" w:type="dxa"/>
            <w:shd w:val="clear" w:color="auto" w:fill="auto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b w:val="0"/>
                <w:sz w:val="20"/>
                <w:szCs w:val="20"/>
              </w:rPr>
            </w:pPr>
            <w:r w:rsidRPr="00E70F0D">
              <w:rPr>
                <w:rStyle w:val="Pogrubienie"/>
                <w:b w:val="0"/>
                <w:sz w:val="20"/>
                <w:szCs w:val="20"/>
              </w:rPr>
              <w:t>2</w:t>
            </w:r>
          </w:p>
        </w:tc>
        <w:tc>
          <w:tcPr>
            <w:tcW w:w="1986" w:type="dxa"/>
            <w:shd w:val="clear" w:color="auto" w:fill="auto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b w:val="0"/>
                <w:sz w:val="20"/>
                <w:szCs w:val="20"/>
              </w:rPr>
            </w:pPr>
            <w:r w:rsidRPr="00E70F0D">
              <w:rPr>
                <w:rStyle w:val="Pogrubienie"/>
                <w:b w:val="0"/>
                <w:sz w:val="20"/>
                <w:szCs w:val="20"/>
              </w:rPr>
              <w:t>39</w:t>
            </w:r>
          </w:p>
        </w:tc>
        <w:tc>
          <w:tcPr>
            <w:tcW w:w="4254" w:type="dxa"/>
            <w:gridSpan w:val="9"/>
            <w:vMerge w:val="restart"/>
            <w:tcBorders>
              <w:tl2br w:val="single" w:sz="4" w:space="0" w:color="auto"/>
            </w:tcBorders>
            <w:shd w:val="clear" w:color="auto" w:fill="auto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sz w:val="20"/>
                <w:szCs w:val="20"/>
              </w:rPr>
            </w:pPr>
          </w:p>
        </w:tc>
      </w:tr>
      <w:tr w:rsidR="00E70F0D" w:rsidRPr="00E70F0D" w:rsidTr="00F51343">
        <w:trPr>
          <w:trHeight w:val="555"/>
        </w:trPr>
        <w:tc>
          <w:tcPr>
            <w:tcW w:w="2049" w:type="dxa"/>
            <w:gridSpan w:val="2"/>
            <w:shd w:val="clear" w:color="auto" w:fill="auto"/>
          </w:tcPr>
          <w:p w:rsidR="00E70F0D" w:rsidRPr="00E70F0D" w:rsidRDefault="00E70F0D" w:rsidP="00F51343">
            <w:pPr>
              <w:pStyle w:val="NormalnyWeb"/>
              <w:rPr>
                <w:rStyle w:val="Pogrubienie"/>
                <w:b w:val="0"/>
                <w:sz w:val="20"/>
                <w:szCs w:val="20"/>
              </w:rPr>
            </w:pPr>
            <w:r w:rsidRPr="00E70F0D">
              <w:rPr>
                <w:rStyle w:val="Pogrubienie"/>
                <w:b w:val="0"/>
                <w:sz w:val="20"/>
                <w:szCs w:val="20"/>
              </w:rPr>
              <w:t xml:space="preserve">Razem </w:t>
            </w:r>
          </w:p>
        </w:tc>
        <w:tc>
          <w:tcPr>
            <w:tcW w:w="997" w:type="dxa"/>
            <w:shd w:val="clear" w:color="auto" w:fill="auto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b w:val="0"/>
                <w:sz w:val="20"/>
                <w:szCs w:val="20"/>
              </w:rPr>
            </w:pPr>
            <w:r w:rsidRPr="00E70F0D">
              <w:rPr>
                <w:rStyle w:val="Pogrubienie"/>
                <w:b w:val="0"/>
                <w:sz w:val="20"/>
                <w:szCs w:val="20"/>
              </w:rPr>
              <w:t>11</w:t>
            </w:r>
          </w:p>
        </w:tc>
        <w:tc>
          <w:tcPr>
            <w:tcW w:w="1986" w:type="dxa"/>
            <w:shd w:val="clear" w:color="auto" w:fill="auto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b w:val="0"/>
                <w:sz w:val="20"/>
                <w:szCs w:val="20"/>
              </w:rPr>
            </w:pPr>
            <w:r w:rsidRPr="00E70F0D">
              <w:rPr>
                <w:rStyle w:val="Pogrubienie"/>
                <w:b w:val="0"/>
                <w:sz w:val="20"/>
                <w:szCs w:val="20"/>
              </w:rPr>
              <w:t>203</w:t>
            </w:r>
          </w:p>
        </w:tc>
        <w:tc>
          <w:tcPr>
            <w:tcW w:w="4254" w:type="dxa"/>
            <w:gridSpan w:val="9"/>
            <w:vMerge/>
            <w:tcBorders>
              <w:tl2br w:val="single" w:sz="4" w:space="0" w:color="auto"/>
            </w:tcBorders>
            <w:shd w:val="clear" w:color="auto" w:fill="auto"/>
          </w:tcPr>
          <w:p w:rsidR="00E70F0D" w:rsidRPr="00E70F0D" w:rsidRDefault="00E70F0D" w:rsidP="00F51343">
            <w:pPr>
              <w:pStyle w:val="NormalnyWeb"/>
              <w:jc w:val="center"/>
              <w:rPr>
                <w:rStyle w:val="Pogrubienie"/>
                <w:sz w:val="22"/>
                <w:szCs w:val="22"/>
              </w:rPr>
            </w:pPr>
          </w:p>
        </w:tc>
      </w:tr>
    </w:tbl>
    <w:p w:rsidR="00E63B5D" w:rsidRPr="00106448" w:rsidRDefault="00106448" w:rsidP="00E70F0D">
      <w:pPr>
        <w:pStyle w:val="NormalnyWeb"/>
        <w:shd w:val="clear" w:color="auto" w:fill="FFFFFF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*-wychowanków</w:t>
      </w:r>
    </w:p>
    <w:p w:rsidR="00E70F0D" w:rsidRPr="00E70F0D" w:rsidRDefault="00E70F0D" w:rsidP="00E70F0D">
      <w:pPr>
        <w:pStyle w:val="NormalnyWeb"/>
        <w:shd w:val="clear" w:color="auto" w:fill="FFFFFF"/>
        <w:rPr>
          <w:b/>
          <w:sz w:val="22"/>
          <w:szCs w:val="22"/>
        </w:rPr>
      </w:pPr>
      <w:r w:rsidRPr="00E70F0D">
        <w:rPr>
          <w:b/>
          <w:sz w:val="22"/>
          <w:szCs w:val="22"/>
        </w:rPr>
        <w:t xml:space="preserve">Stan bazy lokalowej w Publicznej Szkole Podstawowej im. Papieża Jana Pawła II           </w:t>
      </w:r>
    </w:p>
    <w:p w:rsidR="00E70F0D" w:rsidRPr="00E70F0D" w:rsidRDefault="00E70F0D" w:rsidP="00E70F0D">
      <w:pPr>
        <w:pStyle w:val="NormalnyWeb"/>
        <w:shd w:val="clear" w:color="auto" w:fill="FFFFFF"/>
        <w:rPr>
          <w:b/>
          <w:sz w:val="22"/>
          <w:szCs w:val="22"/>
        </w:rPr>
      </w:pPr>
      <w:r w:rsidRPr="00E70F0D">
        <w:rPr>
          <w:b/>
          <w:sz w:val="22"/>
          <w:szCs w:val="22"/>
        </w:rPr>
        <w:t xml:space="preserve"> z Publicznym Przedszkolem w Młynarzach w roku szkolnym 2020/2021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"/>
        <w:gridCol w:w="1107"/>
        <w:gridCol w:w="1034"/>
        <w:gridCol w:w="1449"/>
        <w:gridCol w:w="1056"/>
        <w:gridCol w:w="1006"/>
        <w:gridCol w:w="981"/>
        <w:gridCol w:w="1615"/>
        <w:gridCol w:w="9"/>
      </w:tblGrid>
      <w:tr w:rsidR="00E70F0D" w:rsidRPr="00E70F0D" w:rsidTr="00F51343">
        <w:tc>
          <w:tcPr>
            <w:tcW w:w="9286" w:type="dxa"/>
            <w:gridSpan w:val="9"/>
            <w:shd w:val="clear" w:color="auto" w:fill="auto"/>
          </w:tcPr>
          <w:p w:rsidR="00E70F0D" w:rsidRPr="00E63B5D" w:rsidRDefault="00E70F0D" w:rsidP="00F51343">
            <w:pPr>
              <w:pStyle w:val="NormalnyWeb"/>
              <w:jc w:val="center"/>
              <w:rPr>
                <w:b/>
                <w:sz w:val="20"/>
                <w:szCs w:val="20"/>
              </w:rPr>
            </w:pPr>
            <w:r w:rsidRPr="00E63B5D">
              <w:rPr>
                <w:rStyle w:val="Pogrubienie"/>
                <w:sz w:val="20"/>
                <w:szCs w:val="20"/>
              </w:rPr>
              <w:lastRenderedPageBreak/>
              <w:t>Pomieszczenia (ilość)</w:t>
            </w:r>
          </w:p>
        </w:tc>
      </w:tr>
      <w:tr w:rsidR="00E70F0D" w:rsidRPr="00E70F0D" w:rsidTr="00F51343">
        <w:tc>
          <w:tcPr>
            <w:tcW w:w="1069" w:type="dxa"/>
            <w:shd w:val="clear" w:color="auto" w:fill="auto"/>
            <w:vAlign w:val="center"/>
          </w:tcPr>
          <w:p w:rsidR="00E70F0D" w:rsidRPr="00E63B5D" w:rsidRDefault="00E70F0D" w:rsidP="00F51343">
            <w:pPr>
              <w:jc w:val="center"/>
              <w:rPr>
                <w:rStyle w:val="Pogrubienie"/>
                <w:rFonts w:ascii="Times New Roman" w:hAnsi="Times New Roman"/>
                <w:sz w:val="20"/>
                <w:szCs w:val="20"/>
              </w:rPr>
            </w:pPr>
            <w:r w:rsidRPr="00E63B5D">
              <w:rPr>
                <w:rStyle w:val="Pogrubienie"/>
                <w:rFonts w:ascii="Times New Roman" w:hAnsi="Times New Roman"/>
                <w:sz w:val="20"/>
                <w:szCs w:val="20"/>
              </w:rPr>
              <w:t>Sale lekcyjne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E70F0D" w:rsidRPr="00E63B5D" w:rsidRDefault="00E70F0D" w:rsidP="00F51343">
            <w:pPr>
              <w:jc w:val="center"/>
              <w:rPr>
                <w:rStyle w:val="Pogrubienie"/>
                <w:rFonts w:ascii="Times New Roman" w:hAnsi="Times New Roman"/>
                <w:sz w:val="20"/>
                <w:szCs w:val="20"/>
              </w:rPr>
            </w:pPr>
            <w:r w:rsidRPr="00E63B5D">
              <w:rPr>
                <w:rStyle w:val="Pogrubienie"/>
                <w:rFonts w:ascii="Times New Roman" w:hAnsi="Times New Roman"/>
                <w:sz w:val="20"/>
                <w:szCs w:val="20"/>
              </w:rPr>
              <w:t>Biblioteka</w:t>
            </w:r>
          </w:p>
        </w:tc>
        <w:tc>
          <w:tcPr>
            <w:tcW w:w="1082" w:type="dxa"/>
            <w:shd w:val="clear" w:color="auto" w:fill="auto"/>
            <w:vAlign w:val="center"/>
          </w:tcPr>
          <w:p w:rsidR="00E70F0D" w:rsidRPr="00E63B5D" w:rsidRDefault="00E70F0D" w:rsidP="00F51343">
            <w:pPr>
              <w:jc w:val="center"/>
              <w:rPr>
                <w:rStyle w:val="Pogrubienie"/>
                <w:rFonts w:ascii="Times New Roman" w:hAnsi="Times New Roman"/>
                <w:sz w:val="20"/>
                <w:szCs w:val="20"/>
                <w:vertAlign w:val="superscript"/>
              </w:rPr>
            </w:pPr>
            <w:r w:rsidRPr="00E63B5D">
              <w:rPr>
                <w:rStyle w:val="Pogrubienie"/>
                <w:rFonts w:ascii="Times New Roman" w:hAnsi="Times New Roman"/>
                <w:sz w:val="20"/>
                <w:szCs w:val="20"/>
              </w:rPr>
              <w:t xml:space="preserve">Gabinet </w:t>
            </w:r>
            <w:r w:rsidRPr="00E63B5D">
              <w:rPr>
                <w:rStyle w:val="Pogrubienie"/>
                <w:rFonts w:ascii="Times New Roman" w:hAnsi="Times New Roman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E70F0D" w:rsidRPr="00E63B5D" w:rsidRDefault="00E70F0D" w:rsidP="00F5134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E70F0D" w:rsidRPr="00E63B5D" w:rsidRDefault="00E70F0D" w:rsidP="00F5134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63B5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Pomieszczenia do prowadzenia zajęć wychowania fizycznego</w:t>
            </w:r>
          </w:p>
          <w:p w:rsidR="00E70F0D" w:rsidRPr="00E63B5D" w:rsidRDefault="00E70F0D" w:rsidP="00F51343">
            <w:pPr>
              <w:jc w:val="center"/>
              <w:rPr>
                <w:rStyle w:val="Pogrubienie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4" w:type="dxa"/>
            <w:shd w:val="clear" w:color="auto" w:fill="auto"/>
            <w:vAlign w:val="center"/>
          </w:tcPr>
          <w:p w:rsidR="00E70F0D" w:rsidRPr="00E63B5D" w:rsidRDefault="00E70F0D" w:rsidP="00F51343">
            <w:pPr>
              <w:jc w:val="center"/>
              <w:rPr>
                <w:rStyle w:val="Pogrubienie"/>
                <w:rFonts w:ascii="Times New Roman" w:hAnsi="Times New Roman"/>
                <w:sz w:val="20"/>
                <w:szCs w:val="20"/>
              </w:rPr>
            </w:pPr>
            <w:r w:rsidRPr="00E63B5D">
              <w:rPr>
                <w:rStyle w:val="Pogrubienie"/>
                <w:rFonts w:ascii="Times New Roman" w:hAnsi="Times New Roman"/>
                <w:sz w:val="20"/>
                <w:szCs w:val="20"/>
              </w:rPr>
              <w:t>Świetlica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70F0D" w:rsidRPr="00E63B5D" w:rsidRDefault="00E70F0D" w:rsidP="00F5134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3B5D">
              <w:rPr>
                <w:rStyle w:val="Pogrubienie"/>
                <w:rFonts w:ascii="Times New Roman" w:hAnsi="Times New Roman"/>
                <w:sz w:val="20"/>
                <w:szCs w:val="20"/>
              </w:rPr>
              <w:t>Stołówka</w:t>
            </w:r>
          </w:p>
        </w:tc>
        <w:tc>
          <w:tcPr>
            <w:tcW w:w="992" w:type="dxa"/>
            <w:shd w:val="clear" w:color="auto" w:fill="auto"/>
          </w:tcPr>
          <w:p w:rsidR="00E70F0D" w:rsidRPr="00E63B5D" w:rsidRDefault="00E70F0D" w:rsidP="00F51343">
            <w:pPr>
              <w:jc w:val="center"/>
              <w:rPr>
                <w:rStyle w:val="Pogrubienie"/>
                <w:rFonts w:ascii="Times New Roman" w:hAnsi="Times New Roman"/>
                <w:sz w:val="20"/>
                <w:szCs w:val="20"/>
              </w:rPr>
            </w:pPr>
          </w:p>
          <w:p w:rsidR="00E70F0D" w:rsidRPr="00E63B5D" w:rsidRDefault="00E70F0D" w:rsidP="00F51343">
            <w:pPr>
              <w:jc w:val="center"/>
              <w:rPr>
                <w:rStyle w:val="Pogrubienie"/>
                <w:rFonts w:ascii="Times New Roman" w:hAnsi="Times New Roman"/>
                <w:sz w:val="20"/>
                <w:szCs w:val="20"/>
              </w:rPr>
            </w:pPr>
          </w:p>
          <w:p w:rsidR="00E70F0D" w:rsidRPr="00E63B5D" w:rsidRDefault="00E70F0D" w:rsidP="00F51343">
            <w:pPr>
              <w:jc w:val="center"/>
              <w:rPr>
                <w:rStyle w:val="Pogrubienie"/>
                <w:rFonts w:ascii="Times New Roman" w:hAnsi="Times New Roman"/>
                <w:sz w:val="20"/>
                <w:szCs w:val="20"/>
              </w:rPr>
            </w:pPr>
          </w:p>
          <w:p w:rsidR="00E70F0D" w:rsidRPr="00E63B5D" w:rsidRDefault="00E70F0D" w:rsidP="00F51343">
            <w:pPr>
              <w:jc w:val="center"/>
              <w:rPr>
                <w:rStyle w:val="Pogrubienie"/>
                <w:rFonts w:ascii="Times New Roman" w:hAnsi="Times New Roman"/>
                <w:sz w:val="20"/>
                <w:szCs w:val="20"/>
              </w:rPr>
            </w:pPr>
            <w:r w:rsidRPr="00E63B5D">
              <w:rPr>
                <w:rStyle w:val="Pogrubienie"/>
                <w:rFonts w:ascii="Times New Roman" w:hAnsi="Times New Roman"/>
                <w:sz w:val="20"/>
                <w:szCs w:val="20"/>
              </w:rPr>
              <w:t>Kuchnia</w:t>
            </w:r>
          </w:p>
        </w:tc>
        <w:tc>
          <w:tcPr>
            <w:tcW w:w="1665" w:type="dxa"/>
            <w:gridSpan w:val="2"/>
            <w:shd w:val="clear" w:color="auto" w:fill="auto"/>
          </w:tcPr>
          <w:p w:rsidR="00E70F0D" w:rsidRPr="00E63B5D" w:rsidRDefault="00E70F0D" w:rsidP="00F51343">
            <w:pPr>
              <w:jc w:val="center"/>
              <w:rPr>
                <w:rStyle w:val="Pogrubienie"/>
                <w:rFonts w:ascii="Times New Roman" w:hAnsi="Times New Roman"/>
                <w:sz w:val="20"/>
                <w:szCs w:val="20"/>
              </w:rPr>
            </w:pPr>
          </w:p>
          <w:p w:rsidR="00E70F0D" w:rsidRPr="00E63B5D" w:rsidRDefault="00E70F0D" w:rsidP="00F51343">
            <w:pPr>
              <w:jc w:val="center"/>
              <w:rPr>
                <w:rStyle w:val="Pogrubienie"/>
                <w:rFonts w:ascii="Times New Roman" w:hAnsi="Times New Roman"/>
                <w:sz w:val="20"/>
                <w:szCs w:val="20"/>
              </w:rPr>
            </w:pPr>
          </w:p>
          <w:p w:rsidR="00E70F0D" w:rsidRPr="00E63B5D" w:rsidRDefault="00E70F0D" w:rsidP="00F51343">
            <w:pPr>
              <w:jc w:val="center"/>
              <w:rPr>
                <w:rStyle w:val="Pogrubienie"/>
                <w:rFonts w:ascii="Times New Roman" w:hAnsi="Times New Roman"/>
                <w:sz w:val="20"/>
                <w:szCs w:val="20"/>
              </w:rPr>
            </w:pPr>
          </w:p>
          <w:p w:rsidR="00E70F0D" w:rsidRPr="00E63B5D" w:rsidRDefault="00E70F0D" w:rsidP="00F51343">
            <w:pPr>
              <w:jc w:val="center"/>
              <w:rPr>
                <w:rStyle w:val="Pogrubienie"/>
                <w:rFonts w:ascii="Times New Roman" w:hAnsi="Times New Roman"/>
                <w:sz w:val="20"/>
                <w:szCs w:val="20"/>
                <w:vertAlign w:val="superscript"/>
              </w:rPr>
            </w:pPr>
            <w:r w:rsidRPr="00E63B5D">
              <w:rPr>
                <w:rStyle w:val="Pogrubienie"/>
                <w:rFonts w:ascii="Times New Roman" w:hAnsi="Times New Roman"/>
                <w:sz w:val="20"/>
                <w:szCs w:val="20"/>
              </w:rPr>
              <w:t xml:space="preserve">Pomieszczenia wielofunkcyjne </w:t>
            </w:r>
            <w:r w:rsidRPr="00E63B5D">
              <w:rPr>
                <w:rStyle w:val="Pogrubienie"/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E70F0D" w:rsidRPr="00E70F0D" w:rsidTr="00F51343">
        <w:trPr>
          <w:gridAfter w:val="1"/>
          <w:wAfter w:w="10" w:type="dxa"/>
        </w:trPr>
        <w:tc>
          <w:tcPr>
            <w:tcW w:w="1069" w:type="dxa"/>
            <w:shd w:val="clear" w:color="auto" w:fill="auto"/>
          </w:tcPr>
          <w:p w:rsidR="00E70F0D" w:rsidRPr="00E63B5D" w:rsidRDefault="00E70F0D" w:rsidP="00F51343">
            <w:pPr>
              <w:pStyle w:val="NormalnyWeb"/>
              <w:jc w:val="center"/>
              <w:rPr>
                <w:sz w:val="20"/>
                <w:szCs w:val="20"/>
              </w:rPr>
            </w:pPr>
            <w:r w:rsidRPr="00E63B5D">
              <w:rPr>
                <w:sz w:val="20"/>
                <w:szCs w:val="20"/>
              </w:rPr>
              <w:t>7</w:t>
            </w:r>
          </w:p>
        </w:tc>
        <w:tc>
          <w:tcPr>
            <w:tcW w:w="1112" w:type="dxa"/>
            <w:shd w:val="clear" w:color="auto" w:fill="auto"/>
          </w:tcPr>
          <w:p w:rsidR="00E70F0D" w:rsidRPr="00E63B5D" w:rsidRDefault="00E70F0D" w:rsidP="00F51343">
            <w:pPr>
              <w:pStyle w:val="NormalnyWeb"/>
              <w:jc w:val="center"/>
              <w:rPr>
                <w:sz w:val="20"/>
                <w:szCs w:val="20"/>
              </w:rPr>
            </w:pPr>
            <w:r w:rsidRPr="00E63B5D">
              <w:rPr>
                <w:sz w:val="20"/>
                <w:szCs w:val="20"/>
              </w:rPr>
              <w:t>1</w:t>
            </w:r>
          </w:p>
        </w:tc>
        <w:tc>
          <w:tcPr>
            <w:tcW w:w="1082" w:type="dxa"/>
            <w:shd w:val="clear" w:color="auto" w:fill="auto"/>
          </w:tcPr>
          <w:p w:rsidR="00E70F0D" w:rsidRPr="00E63B5D" w:rsidRDefault="00E70F0D" w:rsidP="00F51343">
            <w:pPr>
              <w:pStyle w:val="NormalnyWeb"/>
              <w:jc w:val="center"/>
              <w:rPr>
                <w:sz w:val="20"/>
                <w:szCs w:val="20"/>
                <w:vertAlign w:val="superscript"/>
              </w:rPr>
            </w:pPr>
            <w:r w:rsidRPr="00E63B5D">
              <w:rPr>
                <w:sz w:val="20"/>
                <w:szCs w:val="20"/>
              </w:rPr>
              <w:t xml:space="preserve">2 </w:t>
            </w:r>
            <w:r w:rsidRPr="00E63B5D"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326" w:type="dxa"/>
            <w:shd w:val="clear" w:color="auto" w:fill="auto"/>
          </w:tcPr>
          <w:p w:rsidR="00E70F0D" w:rsidRPr="00E63B5D" w:rsidRDefault="00E70F0D" w:rsidP="00F51343">
            <w:pPr>
              <w:pStyle w:val="NormalnyWeb"/>
              <w:jc w:val="center"/>
              <w:rPr>
                <w:sz w:val="20"/>
                <w:szCs w:val="20"/>
              </w:rPr>
            </w:pPr>
            <w:r w:rsidRPr="00E63B5D">
              <w:rPr>
                <w:sz w:val="20"/>
                <w:szCs w:val="20"/>
              </w:rPr>
              <w:t>3</w:t>
            </w:r>
          </w:p>
        </w:tc>
        <w:tc>
          <w:tcPr>
            <w:tcW w:w="1084" w:type="dxa"/>
            <w:shd w:val="clear" w:color="auto" w:fill="auto"/>
          </w:tcPr>
          <w:p w:rsidR="00E70F0D" w:rsidRPr="00E63B5D" w:rsidRDefault="00E70F0D" w:rsidP="00F51343">
            <w:pPr>
              <w:pStyle w:val="NormalnyWeb"/>
              <w:jc w:val="center"/>
              <w:rPr>
                <w:sz w:val="20"/>
                <w:szCs w:val="20"/>
              </w:rPr>
            </w:pPr>
            <w:r w:rsidRPr="00E63B5D">
              <w:rPr>
                <w:sz w:val="20"/>
                <w:szCs w:val="20"/>
              </w:rPr>
              <w:t>1</w:t>
            </w:r>
          </w:p>
        </w:tc>
        <w:tc>
          <w:tcPr>
            <w:tcW w:w="956" w:type="dxa"/>
            <w:shd w:val="clear" w:color="auto" w:fill="auto"/>
          </w:tcPr>
          <w:p w:rsidR="00E70F0D" w:rsidRPr="00E63B5D" w:rsidRDefault="00E70F0D" w:rsidP="00F51343">
            <w:pPr>
              <w:pStyle w:val="NormalnyWeb"/>
              <w:jc w:val="center"/>
              <w:rPr>
                <w:sz w:val="20"/>
                <w:szCs w:val="20"/>
              </w:rPr>
            </w:pPr>
            <w:r w:rsidRPr="00E63B5D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E70F0D" w:rsidRPr="00E63B5D" w:rsidRDefault="00E70F0D" w:rsidP="00F51343">
            <w:pPr>
              <w:pStyle w:val="NormalnyWeb"/>
              <w:jc w:val="center"/>
              <w:rPr>
                <w:sz w:val="20"/>
                <w:szCs w:val="20"/>
              </w:rPr>
            </w:pPr>
            <w:r w:rsidRPr="00E63B5D">
              <w:rPr>
                <w:sz w:val="20"/>
                <w:szCs w:val="20"/>
              </w:rPr>
              <w:t>1</w:t>
            </w:r>
          </w:p>
        </w:tc>
        <w:tc>
          <w:tcPr>
            <w:tcW w:w="1655" w:type="dxa"/>
            <w:shd w:val="clear" w:color="auto" w:fill="auto"/>
          </w:tcPr>
          <w:p w:rsidR="00E70F0D" w:rsidRPr="00E63B5D" w:rsidRDefault="00E70F0D" w:rsidP="00F51343">
            <w:pPr>
              <w:pStyle w:val="NormalnyWeb"/>
              <w:jc w:val="center"/>
              <w:rPr>
                <w:sz w:val="20"/>
                <w:szCs w:val="20"/>
              </w:rPr>
            </w:pPr>
            <w:r w:rsidRPr="00E63B5D">
              <w:rPr>
                <w:sz w:val="20"/>
                <w:szCs w:val="20"/>
              </w:rPr>
              <w:t>5</w:t>
            </w:r>
          </w:p>
        </w:tc>
      </w:tr>
    </w:tbl>
    <w:p w:rsidR="00E70F0D" w:rsidRPr="00E70F0D" w:rsidRDefault="00E70F0D" w:rsidP="00E70F0D">
      <w:pPr>
        <w:rPr>
          <w:rFonts w:ascii="Times New Roman" w:hAnsi="Times New Roman"/>
          <w:bCs/>
          <w:color w:val="000000"/>
          <w:vertAlign w:val="superscript"/>
        </w:rPr>
      </w:pPr>
    </w:p>
    <w:p w:rsidR="00E70F0D" w:rsidRPr="006D3CBA" w:rsidRDefault="00E70F0D" w:rsidP="00E70F0D">
      <w:pPr>
        <w:rPr>
          <w:bCs/>
          <w:color w:val="000000"/>
          <w:sz w:val="18"/>
          <w:szCs w:val="18"/>
        </w:rPr>
      </w:pPr>
      <w:r w:rsidRPr="006D3CBA">
        <w:rPr>
          <w:b/>
          <w:bCs/>
          <w:color w:val="000000"/>
          <w:sz w:val="18"/>
          <w:szCs w:val="18"/>
          <w:vertAlign w:val="superscript"/>
        </w:rPr>
        <w:t>1</w:t>
      </w:r>
      <w:r w:rsidRPr="006D3CBA">
        <w:rPr>
          <w:bCs/>
          <w:color w:val="000000"/>
          <w:sz w:val="18"/>
          <w:szCs w:val="18"/>
        </w:rPr>
        <w:t>gabinet profilaktyki zdrowotnej i pomocy przedlekarskiej</w:t>
      </w:r>
    </w:p>
    <w:p w:rsidR="00E70F0D" w:rsidRPr="006D3CBA" w:rsidRDefault="00E70F0D" w:rsidP="00E70F0D">
      <w:pPr>
        <w:rPr>
          <w:bCs/>
          <w:color w:val="000000"/>
          <w:sz w:val="18"/>
          <w:szCs w:val="18"/>
        </w:rPr>
      </w:pPr>
      <w:r w:rsidRPr="006D3CBA">
        <w:rPr>
          <w:bCs/>
          <w:color w:val="000000"/>
          <w:sz w:val="18"/>
          <w:szCs w:val="18"/>
        </w:rPr>
        <w:t xml:space="preserve"> sala do zajęć grupowych z zakresu pomocy psychologiczno-pedagogicznej</w:t>
      </w:r>
    </w:p>
    <w:p w:rsidR="00E70F0D" w:rsidRPr="006D3CBA" w:rsidRDefault="00E70F0D" w:rsidP="00E70F0D">
      <w:pPr>
        <w:rPr>
          <w:b/>
          <w:bCs/>
          <w:color w:val="000000"/>
          <w:sz w:val="18"/>
          <w:szCs w:val="18"/>
          <w:vertAlign w:val="superscript"/>
        </w:rPr>
      </w:pPr>
    </w:p>
    <w:p w:rsidR="00E70F0D" w:rsidRPr="006D3CBA" w:rsidRDefault="00E70F0D" w:rsidP="00E70F0D">
      <w:pPr>
        <w:rPr>
          <w:bCs/>
          <w:color w:val="000000"/>
          <w:sz w:val="18"/>
          <w:szCs w:val="18"/>
        </w:rPr>
      </w:pPr>
      <w:r w:rsidRPr="006D3CBA">
        <w:rPr>
          <w:b/>
          <w:bCs/>
          <w:color w:val="000000"/>
          <w:sz w:val="18"/>
          <w:szCs w:val="18"/>
          <w:vertAlign w:val="superscript"/>
        </w:rPr>
        <w:t>2</w:t>
      </w:r>
      <w:r w:rsidRPr="006D3CBA">
        <w:rPr>
          <w:bCs/>
          <w:color w:val="000000"/>
          <w:sz w:val="18"/>
          <w:szCs w:val="18"/>
          <w:vertAlign w:val="superscript"/>
        </w:rPr>
        <w:t xml:space="preserve"> </w:t>
      </w:r>
      <w:r w:rsidRPr="006D3CBA">
        <w:rPr>
          <w:bCs/>
          <w:color w:val="000000"/>
          <w:sz w:val="18"/>
          <w:szCs w:val="18"/>
        </w:rPr>
        <w:t>sala lekcyjna</w:t>
      </w:r>
    </w:p>
    <w:p w:rsidR="00E70F0D" w:rsidRPr="006D3CBA" w:rsidRDefault="00E70F0D" w:rsidP="00E70F0D">
      <w:pPr>
        <w:rPr>
          <w:bCs/>
          <w:color w:val="000000"/>
          <w:sz w:val="18"/>
          <w:szCs w:val="18"/>
        </w:rPr>
      </w:pPr>
      <w:r w:rsidRPr="006D3CBA">
        <w:rPr>
          <w:bCs/>
          <w:color w:val="000000"/>
          <w:sz w:val="18"/>
          <w:szCs w:val="18"/>
        </w:rPr>
        <w:t xml:space="preserve">  pracownia komputerowa</w:t>
      </w:r>
    </w:p>
    <w:p w:rsidR="00E70F0D" w:rsidRPr="006D3CBA" w:rsidRDefault="00E70F0D" w:rsidP="00E70F0D">
      <w:pPr>
        <w:rPr>
          <w:bCs/>
          <w:color w:val="000000"/>
          <w:sz w:val="18"/>
          <w:szCs w:val="18"/>
        </w:rPr>
      </w:pPr>
      <w:r w:rsidRPr="006D3CBA">
        <w:rPr>
          <w:bCs/>
          <w:color w:val="000000"/>
          <w:sz w:val="18"/>
          <w:szCs w:val="18"/>
        </w:rPr>
        <w:t xml:space="preserve">  pracownia językowa</w:t>
      </w:r>
    </w:p>
    <w:p w:rsidR="00E70F0D" w:rsidRPr="006D3CBA" w:rsidRDefault="00E70F0D" w:rsidP="00E70F0D">
      <w:pPr>
        <w:rPr>
          <w:bCs/>
          <w:color w:val="000000"/>
          <w:sz w:val="18"/>
          <w:szCs w:val="18"/>
        </w:rPr>
      </w:pPr>
      <w:r w:rsidRPr="006D3CBA">
        <w:rPr>
          <w:bCs/>
          <w:color w:val="000000"/>
          <w:sz w:val="18"/>
          <w:szCs w:val="18"/>
        </w:rPr>
        <w:t xml:space="preserve">  świetlica</w:t>
      </w:r>
    </w:p>
    <w:p w:rsidR="00E70F0D" w:rsidRDefault="00E70F0D" w:rsidP="00E70F0D">
      <w:pPr>
        <w:rPr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t xml:space="preserve"> </w:t>
      </w:r>
      <w:r w:rsidRPr="006D3CBA">
        <w:rPr>
          <w:bCs/>
          <w:color w:val="000000"/>
          <w:sz w:val="18"/>
          <w:szCs w:val="18"/>
        </w:rPr>
        <w:t xml:space="preserve"> gabinet psychologa, pedagoga, logopedy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b/>
          <w:i/>
          <w:u w:val="single"/>
        </w:rPr>
      </w:pPr>
    </w:p>
    <w:p w:rsidR="00E75D83" w:rsidRPr="00B5468B" w:rsidRDefault="00E75D83" w:rsidP="00B5468B">
      <w:pPr>
        <w:suppressAutoHyphens/>
        <w:spacing w:after="0" w:line="360" w:lineRule="auto"/>
        <w:rPr>
          <w:rFonts w:ascii="Times New Roman" w:hAnsi="Times New Roman"/>
          <w:bCs/>
          <w:i/>
          <w:sz w:val="24"/>
        </w:rPr>
      </w:pPr>
      <w:r>
        <w:rPr>
          <w:rFonts w:ascii="Times New Roman" w:hAnsi="Times New Roman"/>
          <w:b/>
          <w:i/>
          <w:sz w:val="28"/>
          <w:u w:val="single"/>
        </w:rPr>
        <w:t>BIBLIOTEKA</w:t>
      </w:r>
      <w:r>
        <w:rPr>
          <w:rFonts w:ascii="Times New Roman" w:hAnsi="Times New Roman"/>
          <w:b/>
          <w:i/>
          <w:sz w:val="24"/>
          <w:u w:val="single"/>
        </w:rPr>
        <w:t xml:space="preserve"> </w:t>
      </w:r>
      <w:r>
        <w:rPr>
          <w:rFonts w:ascii="Times New Roman" w:hAnsi="Times New Roman"/>
          <w:i/>
          <w:sz w:val="24"/>
        </w:rPr>
        <w:t xml:space="preserve"> </w:t>
      </w:r>
    </w:p>
    <w:p w:rsidR="00E75D83" w:rsidRPr="00B5468B" w:rsidRDefault="00E75D83" w:rsidP="00B5468B">
      <w:pPr>
        <w:suppressAutoHyphens/>
        <w:spacing w:after="0" w:line="360" w:lineRule="auto"/>
        <w:rPr>
          <w:rFonts w:ascii="Times New Roman" w:hAnsi="Times New Roman"/>
          <w:sz w:val="24"/>
        </w:rPr>
      </w:pPr>
      <w:r w:rsidRPr="00B5468B">
        <w:rPr>
          <w:rFonts w:ascii="Times New Roman" w:hAnsi="Times New Roman"/>
          <w:sz w:val="24"/>
        </w:rPr>
        <w:t xml:space="preserve">Biblioteka jest samorządową instytucją kultury, wpisaną  do gminnego rejestru instytucji kultury. Prowadzi działalność na podstawie ustawy z dnia 25 października 1991 r.  </w:t>
      </w:r>
    </w:p>
    <w:p w:rsidR="00E75D83" w:rsidRPr="00B5468B" w:rsidRDefault="00E75D83" w:rsidP="00B5468B">
      <w:pPr>
        <w:suppressAutoHyphens/>
        <w:spacing w:after="0" w:line="360" w:lineRule="auto"/>
        <w:rPr>
          <w:rFonts w:ascii="Times New Roman" w:hAnsi="Times New Roman"/>
          <w:sz w:val="24"/>
        </w:rPr>
      </w:pPr>
      <w:r w:rsidRPr="00B5468B">
        <w:rPr>
          <w:rFonts w:ascii="Times New Roman" w:hAnsi="Times New Roman"/>
          <w:sz w:val="24"/>
        </w:rPr>
        <w:t xml:space="preserve">o organizowaniu i prowadzeniu działalności kulturalnej. </w:t>
      </w:r>
    </w:p>
    <w:p w:rsidR="00BC79AF" w:rsidRPr="00BC79AF" w:rsidRDefault="00E75D83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5468B">
        <w:rPr>
          <w:rFonts w:ascii="Times New Roman" w:hAnsi="Times New Roman"/>
          <w:b/>
          <w:bCs/>
          <w:sz w:val="24"/>
        </w:rPr>
        <w:t xml:space="preserve"> </w:t>
      </w:r>
      <w:r w:rsidR="00BC79AF" w:rsidRPr="00BC79AF">
        <w:rPr>
          <w:rFonts w:ascii="Times New Roman" w:hAnsi="Times New Roman"/>
          <w:bCs/>
          <w:sz w:val="24"/>
          <w:lang w:bidi="pl-PL"/>
        </w:rPr>
        <w:t xml:space="preserve">Biblioteka w 2021 r.   udostępniała zbiory biblioteczne do domu ( na zewnątrz ), oraz  kody </w:t>
      </w:r>
      <w:proofErr w:type="spellStart"/>
      <w:r w:rsidR="00BC79AF" w:rsidRPr="00BC79AF">
        <w:rPr>
          <w:rFonts w:ascii="Times New Roman" w:hAnsi="Times New Roman"/>
          <w:bCs/>
          <w:sz w:val="24"/>
          <w:lang w:bidi="pl-PL"/>
        </w:rPr>
        <w:t>Legimi</w:t>
      </w:r>
      <w:proofErr w:type="spellEnd"/>
      <w:r w:rsidR="00BC79AF" w:rsidRPr="00BC79AF">
        <w:rPr>
          <w:rFonts w:ascii="Times New Roman" w:hAnsi="Times New Roman"/>
          <w:bCs/>
          <w:sz w:val="24"/>
          <w:lang w:bidi="pl-PL"/>
        </w:rPr>
        <w:t xml:space="preserve"> i Empik – Go. 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/>
          <w:bCs/>
          <w:sz w:val="24"/>
          <w:lang w:bidi="pl-PL"/>
        </w:rPr>
        <w:t>Przybyło</w:t>
      </w:r>
      <w:r w:rsidRPr="00BC79AF">
        <w:rPr>
          <w:rFonts w:ascii="Times New Roman" w:hAnsi="Times New Roman"/>
          <w:bCs/>
          <w:sz w:val="24"/>
          <w:lang w:bidi="pl-PL"/>
        </w:rPr>
        <w:t xml:space="preserve"> ogółem </w:t>
      </w:r>
      <w:r w:rsidRPr="00BC79AF">
        <w:rPr>
          <w:rFonts w:ascii="Times New Roman" w:hAnsi="Times New Roman"/>
          <w:b/>
          <w:bCs/>
          <w:sz w:val="24"/>
          <w:lang w:bidi="pl-PL"/>
        </w:rPr>
        <w:t xml:space="preserve">541 książek </w:t>
      </w:r>
      <w:r w:rsidRPr="00BC79AF">
        <w:rPr>
          <w:rFonts w:ascii="Times New Roman" w:hAnsi="Times New Roman"/>
          <w:bCs/>
          <w:sz w:val="24"/>
          <w:lang w:bidi="pl-PL"/>
        </w:rPr>
        <w:t xml:space="preserve">za kwotę </w:t>
      </w:r>
      <w:r w:rsidRPr="00BC79AF">
        <w:rPr>
          <w:rFonts w:ascii="Times New Roman" w:hAnsi="Times New Roman"/>
          <w:b/>
          <w:bCs/>
          <w:sz w:val="24"/>
          <w:lang w:bidi="pl-PL"/>
        </w:rPr>
        <w:t xml:space="preserve"> 10 275,44 </w:t>
      </w:r>
      <w:r w:rsidRPr="00BC79AF">
        <w:rPr>
          <w:rFonts w:ascii="Times New Roman" w:hAnsi="Times New Roman"/>
          <w:bCs/>
          <w:sz w:val="24"/>
          <w:lang w:bidi="pl-PL"/>
        </w:rPr>
        <w:t xml:space="preserve">złotych w tym:                    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 -   zakupione ze środków  budżetowych biblioteki                  334 wol.  za kwotę     </w:t>
      </w:r>
      <w:r w:rsidRPr="00BC79AF">
        <w:rPr>
          <w:rFonts w:ascii="Times New Roman" w:hAnsi="Times New Roman"/>
          <w:b/>
          <w:bCs/>
          <w:sz w:val="24"/>
          <w:lang w:bidi="pl-PL"/>
        </w:rPr>
        <w:t>6.209,97</w:t>
      </w:r>
    </w:p>
    <w:p w:rsidR="00BC79AF" w:rsidRPr="00BC79AF" w:rsidRDefault="00BC79AF" w:rsidP="00BC79AF">
      <w:pPr>
        <w:numPr>
          <w:ilvl w:val="0"/>
          <w:numId w:val="18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b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zakupione z dotacji </w:t>
      </w:r>
      <w:proofErr w:type="spellStart"/>
      <w:r w:rsidRPr="00BC79AF">
        <w:rPr>
          <w:rFonts w:ascii="Times New Roman" w:hAnsi="Times New Roman"/>
          <w:bCs/>
          <w:sz w:val="24"/>
          <w:lang w:bidi="pl-PL"/>
        </w:rPr>
        <w:t>MKiDz.N</w:t>
      </w:r>
      <w:proofErr w:type="spellEnd"/>
      <w:r w:rsidRPr="00BC79AF">
        <w:rPr>
          <w:rFonts w:ascii="Times New Roman" w:hAnsi="Times New Roman"/>
          <w:bCs/>
          <w:sz w:val="24"/>
          <w:lang w:bidi="pl-PL"/>
        </w:rPr>
        <w:t xml:space="preserve">           </w:t>
      </w:r>
      <w:r w:rsidR="00794DAF">
        <w:rPr>
          <w:rFonts w:ascii="Times New Roman" w:hAnsi="Times New Roman"/>
          <w:bCs/>
          <w:sz w:val="24"/>
          <w:lang w:bidi="pl-PL"/>
        </w:rPr>
        <w:t xml:space="preserve">                          </w:t>
      </w:r>
      <w:r w:rsidRPr="00BC79AF">
        <w:rPr>
          <w:rFonts w:ascii="Times New Roman" w:hAnsi="Times New Roman"/>
          <w:bCs/>
          <w:sz w:val="24"/>
          <w:lang w:bidi="pl-PL"/>
        </w:rPr>
        <w:t xml:space="preserve">  200 wol.  za kwotę     </w:t>
      </w:r>
      <w:r w:rsidRPr="00BC79AF">
        <w:rPr>
          <w:rFonts w:ascii="Times New Roman" w:hAnsi="Times New Roman"/>
          <w:b/>
          <w:bCs/>
          <w:sz w:val="24"/>
          <w:lang w:bidi="pl-PL"/>
        </w:rPr>
        <w:t>4.058,47</w:t>
      </w:r>
      <w:r w:rsidRPr="00BC79AF">
        <w:rPr>
          <w:rFonts w:ascii="Times New Roman" w:hAnsi="Times New Roman"/>
          <w:bCs/>
          <w:sz w:val="24"/>
          <w:lang w:bidi="pl-PL"/>
        </w:rPr>
        <w:t xml:space="preserve">  </w:t>
      </w:r>
    </w:p>
    <w:p w:rsidR="00BC79AF" w:rsidRPr="00BC79AF" w:rsidRDefault="00BC79AF" w:rsidP="00BC79AF">
      <w:pPr>
        <w:numPr>
          <w:ilvl w:val="0"/>
          <w:numId w:val="18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b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dary                                                          </w:t>
      </w:r>
      <w:r w:rsidR="00794DAF">
        <w:rPr>
          <w:rFonts w:ascii="Times New Roman" w:hAnsi="Times New Roman"/>
          <w:bCs/>
          <w:sz w:val="24"/>
          <w:lang w:bidi="pl-PL"/>
        </w:rPr>
        <w:t xml:space="preserve">                       </w:t>
      </w:r>
      <w:r w:rsidRPr="00BC79AF">
        <w:rPr>
          <w:rFonts w:ascii="Times New Roman" w:hAnsi="Times New Roman"/>
          <w:bCs/>
          <w:sz w:val="24"/>
          <w:lang w:bidi="pl-PL"/>
        </w:rPr>
        <w:t xml:space="preserve">7 wol.  za kwotę            </w:t>
      </w:r>
      <w:r w:rsidRPr="00BC79AF">
        <w:rPr>
          <w:rFonts w:ascii="Times New Roman" w:hAnsi="Times New Roman"/>
          <w:b/>
          <w:bCs/>
          <w:sz w:val="24"/>
          <w:lang w:bidi="pl-PL"/>
        </w:rPr>
        <w:t>7,00</w:t>
      </w:r>
      <w:r w:rsidRPr="00BC79AF">
        <w:rPr>
          <w:rFonts w:ascii="Times New Roman" w:hAnsi="Times New Roman"/>
          <w:bCs/>
          <w:sz w:val="24"/>
          <w:lang w:bidi="pl-PL"/>
        </w:rPr>
        <w:t xml:space="preserve"> 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lastRenderedPageBreak/>
        <w:t>Struktura wpływów książek ogółem  541 wol. w tym: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  266 wol. literatury pięknej dla dorosłych,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  212 wol. literatury pięknej dla dzieci i młodzieży,</w:t>
      </w:r>
    </w:p>
    <w:p w:rsidR="00BC79AF" w:rsidRPr="00BC79AF" w:rsidRDefault="00794D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>
        <w:rPr>
          <w:rFonts w:ascii="Times New Roman" w:hAnsi="Times New Roman"/>
          <w:bCs/>
          <w:sz w:val="24"/>
          <w:lang w:bidi="pl-PL"/>
        </w:rPr>
        <w:t xml:space="preserve">  </w:t>
      </w:r>
      <w:r w:rsidR="00BC79AF" w:rsidRPr="00BC79AF">
        <w:rPr>
          <w:rFonts w:ascii="Times New Roman" w:hAnsi="Times New Roman"/>
          <w:bCs/>
          <w:sz w:val="24"/>
          <w:lang w:bidi="pl-PL"/>
        </w:rPr>
        <w:t>63 wol.. literatury niebeletrystycznej dla dzieci i młodzieży oraz dorosłych.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       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 Ze zbiorów bibliotecznych ubyło ogółem  </w:t>
      </w:r>
      <w:r w:rsidRPr="00BC79AF">
        <w:rPr>
          <w:rFonts w:ascii="Times New Roman" w:hAnsi="Times New Roman"/>
          <w:b/>
          <w:bCs/>
          <w:sz w:val="24"/>
          <w:lang w:bidi="pl-PL"/>
        </w:rPr>
        <w:t xml:space="preserve"> </w:t>
      </w:r>
      <w:r w:rsidRPr="00BC79AF">
        <w:rPr>
          <w:rFonts w:ascii="Times New Roman" w:hAnsi="Times New Roman"/>
          <w:bCs/>
          <w:sz w:val="24"/>
          <w:lang w:bidi="pl-PL"/>
        </w:rPr>
        <w:t>5589 książek</w:t>
      </w:r>
      <w:r w:rsidRPr="00BC79AF">
        <w:rPr>
          <w:rFonts w:ascii="Times New Roman" w:hAnsi="Times New Roman"/>
          <w:b/>
          <w:bCs/>
          <w:sz w:val="24"/>
          <w:lang w:bidi="pl-PL"/>
        </w:rPr>
        <w:t xml:space="preserve"> </w:t>
      </w:r>
      <w:r w:rsidRPr="00BC79AF">
        <w:rPr>
          <w:rFonts w:ascii="Times New Roman" w:hAnsi="Times New Roman"/>
          <w:bCs/>
          <w:sz w:val="24"/>
          <w:lang w:bidi="pl-PL"/>
        </w:rPr>
        <w:t>na kwotę  27651,05 zł.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 Były to egzemplarze zniszczone w wyniku częstego wypożyczania oraz nieaktualne.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 Selekcję zbiorów przeprowadzono zgodnie z wytycznymi  Działu Wojewódzkiej Sieci    Bibliotek.  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    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/>
          <w:bCs/>
          <w:sz w:val="24"/>
          <w:lang w:bidi="pl-PL"/>
        </w:rPr>
        <w:t xml:space="preserve">Prenumerowano </w:t>
      </w:r>
      <w:r w:rsidRPr="00BC79AF">
        <w:rPr>
          <w:rFonts w:ascii="Times New Roman" w:hAnsi="Times New Roman"/>
          <w:bCs/>
          <w:sz w:val="24"/>
          <w:lang w:bidi="pl-PL"/>
        </w:rPr>
        <w:t xml:space="preserve"> 6 tytułów czasopism: Tygodnik Ostrołęcki, Tygodnik Makowski ( tylko w I kwartale), Kumpel, Świerszczyk , Świat Kobiety, Claudia, Oliwia, Biblioteka Publiczna.   Urząd Marszałkowski przekazywał  nieodpłatnie  miesięcznik  Z Serca Polski.                                                                                                                                                                             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>W związku z udostępnianiem zbiorów zanotowano</w:t>
      </w:r>
      <w:r w:rsidRPr="00BC79AF">
        <w:rPr>
          <w:rFonts w:ascii="Times New Roman" w:hAnsi="Times New Roman"/>
          <w:b/>
          <w:bCs/>
          <w:sz w:val="24"/>
          <w:lang w:bidi="pl-PL"/>
        </w:rPr>
        <w:t xml:space="preserve"> ogółem 2822 </w:t>
      </w:r>
      <w:r w:rsidRPr="00BC79AF">
        <w:rPr>
          <w:rFonts w:ascii="Times New Roman" w:hAnsi="Times New Roman"/>
          <w:bCs/>
          <w:sz w:val="24"/>
          <w:lang w:bidi="pl-PL"/>
        </w:rPr>
        <w:t xml:space="preserve">odwiedzin. 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Zbiory opracowywano  zgodnie z obowiązującymi normami bibliotecznymi                                         i rozporządzeniami Ministra Kultury i Dziedzictwa Narodowego, zaleceniami instruktorów 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Wojewódzkiej Sieci Biblioteki i instruktora powiatowego ds. bibliotek. 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Książki okładano w folię, wszystkie nowości opracowywano na bieżąco. Zakupu  książek dokonywano samodzielnie, uwzględniając bieżące oraz potencjalne potrzeby środowiska, uczestnicząc w przeglądach nowości zorganizowanych on – </w:t>
      </w:r>
      <w:proofErr w:type="spellStart"/>
      <w:r w:rsidRPr="00BC79AF">
        <w:rPr>
          <w:rFonts w:ascii="Times New Roman" w:hAnsi="Times New Roman"/>
          <w:bCs/>
          <w:sz w:val="24"/>
          <w:lang w:bidi="pl-PL"/>
        </w:rPr>
        <w:t>line</w:t>
      </w:r>
      <w:proofErr w:type="spellEnd"/>
      <w:r w:rsidRPr="00BC79AF">
        <w:rPr>
          <w:rFonts w:ascii="Times New Roman" w:hAnsi="Times New Roman"/>
          <w:bCs/>
          <w:sz w:val="24"/>
          <w:lang w:bidi="pl-PL"/>
        </w:rPr>
        <w:t xml:space="preserve">. Wybierano najkorzystniejsze i najbardziej atrakcyjne oferty sprzedaży. 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>Wszystkie książki są opatrzone, naklejką z kodem kreskowym.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Stan wprowadzonych książek do bazy komputerowej na koniec 2021 roku wynosił. 100 % ogólnej liczby księgozbioru.  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Biblioteka w pełni korzystała z systemu Mak +.  Katalog online udostępniony był na stronie www biblioteki, gdzie na bieżąco uzupełniano listę nowości bibliotecznych. Kody </w:t>
      </w:r>
      <w:proofErr w:type="spellStart"/>
      <w:r w:rsidRPr="00BC79AF">
        <w:rPr>
          <w:rFonts w:ascii="Times New Roman" w:hAnsi="Times New Roman"/>
          <w:bCs/>
          <w:sz w:val="24"/>
          <w:lang w:bidi="pl-PL"/>
        </w:rPr>
        <w:t>Legimi</w:t>
      </w:r>
      <w:proofErr w:type="spellEnd"/>
      <w:r w:rsidRPr="00BC79AF">
        <w:rPr>
          <w:rFonts w:ascii="Times New Roman" w:hAnsi="Times New Roman"/>
          <w:bCs/>
          <w:sz w:val="24"/>
          <w:lang w:bidi="pl-PL"/>
        </w:rPr>
        <w:t xml:space="preserve"> w ilości 120 sztuk, </w:t>
      </w:r>
      <w:proofErr w:type="spellStart"/>
      <w:r w:rsidRPr="00BC79AF">
        <w:rPr>
          <w:rFonts w:ascii="Times New Roman" w:hAnsi="Times New Roman"/>
          <w:bCs/>
          <w:sz w:val="24"/>
          <w:lang w:bidi="pl-PL"/>
        </w:rPr>
        <w:t>tj</w:t>
      </w:r>
      <w:proofErr w:type="spellEnd"/>
      <w:r w:rsidRPr="00BC79AF">
        <w:rPr>
          <w:rFonts w:ascii="Times New Roman" w:hAnsi="Times New Roman"/>
          <w:bCs/>
          <w:sz w:val="24"/>
          <w:lang w:bidi="pl-PL"/>
        </w:rPr>
        <w:t xml:space="preserve"> 10 miesięcznie zostały zakupione poprzez Konsorcjum, co znacznie obniżyło cenę. Kody Empik – Go w ilości 10 sztuk, zostały zakupione z dotacji </w:t>
      </w:r>
      <w:proofErr w:type="spellStart"/>
      <w:r w:rsidRPr="00BC79AF">
        <w:rPr>
          <w:rFonts w:ascii="Times New Roman" w:hAnsi="Times New Roman"/>
          <w:bCs/>
          <w:sz w:val="24"/>
          <w:lang w:bidi="pl-PL"/>
        </w:rPr>
        <w:t>MKiDz.N</w:t>
      </w:r>
      <w:proofErr w:type="spellEnd"/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/>
          <w:bCs/>
          <w:sz w:val="24"/>
          <w:lang w:bidi="pl-PL"/>
        </w:rPr>
      </w:pPr>
      <w:r w:rsidRPr="00BC79AF">
        <w:rPr>
          <w:rFonts w:ascii="Times New Roman" w:hAnsi="Times New Roman"/>
          <w:b/>
          <w:bCs/>
          <w:sz w:val="24"/>
          <w:lang w:bidi="pl-PL"/>
        </w:rPr>
        <w:t>CZYTELNICTWO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>Zarejestrowano ogółem</w:t>
      </w:r>
      <w:r w:rsidRPr="00BC79AF">
        <w:rPr>
          <w:rFonts w:ascii="Times New Roman" w:hAnsi="Times New Roman"/>
          <w:b/>
          <w:bCs/>
          <w:sz w:val="24"/>
          <w:lang w:bidi="pl-PL"/>
        </w:rPr>
        <w:t xml:space="preserve"> 307 czytelników</w:t>
      </w:r>
      <w:r w:rsidRPr="00BC79AF">
        <w:rPr>
          <w:rFonts w:ascii="Times New Roman" w:hAnsi="Times New Roman"/>
          <w:bCs/>
          <w:sz w:val="24"/>
          <w:lang w:bidi="pl-PL"/>
        </w:rPr>
        <w:t xml:space="preserve"> tym:</w:t>
      </w:r>
    </w:p>
    <w:p w:rsidR="00BC79AF" w:rsidRPr="00BC79AF" w:rsidRDefault="00BC79AF" w:rsidP="00BC79AF">
      <w:pPr>
        <w:numPr>
          <w:ilvl w:val="0"/>
          <w:numId w:val="15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>dzieci  do 5 lat                             32</w:t>
      </w:r>
    </w:p>
    <w:p w:rsidR="00BC79AF" w:rsidRPr="00BC79AF" w:rsidRDefault="00BC79AF" w:rsidP="00BC79AF">
      <w:pPr>
        <w:numPr>
          <w:ilvl w:val="0"/>
          <w:numId w:val="15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lastRenderedPageBreak/>
        <w:t>dzieci 6 – 12 lat                           69</w:t>
      </w:r>
    </w:p>
    <w:p w:rsidR="00BC79AF" w:rsidRPr="00BC79AF" w:rsidRDefault="00BC79AF" w:rsidP="00BC79AF">
      <w:pPr>
        <w:numPr>
          <w:ilvl w:val="0"/>
          <w:numId w:val="15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>dzieci i młodzież. 13 -15 lat        31</w:t>
      </w:r>
    </w:p>
    <w:p w:rsidR="00BC79AF" w:rsidRPr="00BC79AF" w:rsidRDefault="00BC79AF" w:rsidP="00BC79AF">
      <w:pPr>
        <w:numPr>
          <w:ilvl w:val="0"/>
          <w:numId w:val="15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>od 16 – 19 lat                               30</w:t>
      </w:r>
    </w:p>
    <w:p w:rsidR="00BC79AF" w:rsidRPr="00BC79AF" w:rsidRDefault="00BC79AF" w:rsidP="00BC79AF">
      <w:pPr>
        <w:numPr>
          <w:ilvl w:val="0"/>
          <w:numId w:val="15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20 – 24 lat                                    17   </w:t>
      </w:r>
    </w:p>
    <w:p w:rsidR="00BC79AF" w:rsidRPr="00BC79AF" w:rsidRDefault="00BC79AF" w:rsidP="00BC79AF">
      <w:pPr>
        <w:numPr>
          <w:ilvl w:val="0"/>
          <w:numId w:val="15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>25  - 44 lat                                    64</w:t>
      </w:r>
    </w:p>
    <w:p w:rsidR="00BC79AF" w:rsidRPr="00BC79AF" w:rsidRDefault="00BC79AF" w:rsidP="00BC79AF">
      <w:pPr>
        <w:numPr>
          <w:ilvl w:val="0"/>
          <w:numId w:val="15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45 – 60 lat                                    43                   </w:t>
      </w:r>
    </w:p>
    <w:p w:rsidR="00BC79AF" w:rsidRPr="00BC79AF" w:rsidRDefault="00BC79AF" w:rsidP="00BC79AF">
      <w:pPr>
        <w:numPr>
          <w:ilvl w:val="0"/>
          <w:numId w:val="15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powyżej 60 lat                              21  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                 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>Struktura zawodowa wg zajęcia była następująca:</w:t>
      </w:r>
    </w:p>
    <w:p w:rsidR="00BC79AF" w:rsidRPr="00BC79AF" w:rsidRDefault="00BC79AF" w:rsidP="00BC79AF">
      <w:pPr>
        <w:numPr>
          <w:ilvl w:val="0"/>
          <w:numId w:val="17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dzieci i młodzież ucząca się                   124                       </w:t>
      </w:r>
    </w:p>
    <w:p w:rsidR="00BC79AF" w:rsidRPr="00BC79AF" w:rsidRDefault="00BC79AF" w:rsidP="00BC79AF">
      <w:pPr>
        <w:numPr>
          <w:ilvl w:val="0"/>
          <w:numId w:val="17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>pracujący                                                  99</w:t>
      </w:r>
    </w:p>
    <w:p w:rsidR="00BC79AF" w:rsidRPr="00BC79AF" w:rsidRDefault="00BC79AF" w:rsidP="00BC79AF">
      <w:pPr>
        <w:numPr>
          <w:ilvl w:val="0"/>
          <w:numId w:val="17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pozostali                                                   84                                                              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 Analizując strukturę czytelników według wieku i zawodu stwierdzo</w:t>
      </w:r>
      <w:r w:rsidR="00794DAF">
        <w:rPr>
          <w:rFonts w:ascii="Times New Roman" w:hAnsi="Times New Roman"/>
          <w:bCs/>
          <w:sz w:val="24"/>
          <w:lang w:bidi="pl-PL"/>
        </w:rPr>
        <w:t xml:space="preserve">no, że dzieci </w:t>
      </w:r>
      <w:r w:rsidRPr="00BC79AF">
        <w:rPr>
          <w:rFonts w:ascii="Times New Roman" w:hAnsi="Times New Roman"/>
          <w:bCs/>
          <w:sz w:val="24"/>
          <w:lang w:bidi="pl-PL"/>
        </w:rPr>
        <w:t xml:space="preserve"> i młodzież ucząca się w szkole podstawowej, szkołach średnich  i pomaturalnych   stanowiła najliczniejszą grupę czytelniczą ogółu czytelników</w:t>
      </w:r>
      <w:r w:rsidRPr="00BC79AF">
        <w:rPr>
          <w:rFonts w:ascii="Times New Roman" w:hAnsi="Times New Roman"/>
          <w:b/>
          <w:bCs/>
          <w:sz w:val="24"/>
          <w:lang w:bidi="pl-PL"/>
        </w:rPr>
        <w:t>.</w:t>
      </w:r>
      <w:r w:rsidRPr="00BC79AF">
        <w:rPr>
          <w:rFonts w:ascii="Times New Roman" w:hAnsi="Times New Roman"/>
          <w:bCs/>
          <w:sz w:val="24"/>
          <w:lang w:bidi="pl-PL"/>
        </w:rPr>
        <w:t xml:space="preserve"> Jednakże znacząco wzrosła liczba osób pracujących oraz należących do grupy - pozostali.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                                                                                                                                             </w:t>
      </w:r>
      <w:r w:rsidRPr="00BC79AF">
        <w:rPr>
          <w:rFonts w:ascii="Times New Roman" w:hAnsi="Times New Roman"/>
          <w:b/>
          <w:bCs/>
          <w:sz w:val="24"/>
          <w:lang w:bidi="pl-PL"/>
        </w:rPr>
        <w:t xml:space="preserve">                                                                                                                                   </w:t>
      </w:r>
      <w:r w:rsidRPr="00BC79AF">
        <w:rPr>
          <w:rFonts w:ascii="Times New Roman" w:hAnsi="Times New Roman"/>
          <w:bCs/>
          <w:sz w:val="24"/>
          <w:lang w:bidi="pl-PL"/>
        </w:rPr>
        <w:t xml:space="preserve">                                                                                                                                          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Zainteresowania i potrzeby czytelnicze były różnorodne. Przybyła bardzo duża grupa czytelników w wieku 3-6 lat, która wypożyczała pięknie wydane książeczki zaadresowane właśnie dla najmłodszych. Młodzież ucząca się w systemie dziennym wypożyczała głównie obowiązkowe lektury z języka polskiego. Wśród dorosłych dużym zainteresowaniem cieszyły się bestsellery i nowości wydawnicze z literatury kobiecej, poradniki,  kryminały,       literatura faktu, a także literatura skandynawska. Dużym powodzeniem cieszą się kody </w:t>
      </w:r>
      <w:proofErr w:type="spellStart"/>
      <w:r w:rsidRPr="00BC79AF">
        <w:rPr>
          <w:rFonts w:ascii="Times New Roman" w:hAnsi="Times New Roman"/>
          <w:bCs/>
          <w:sz w:val="24"/>
          <w:lang w:bidi="pl-PL"/>
        </w:rPr>
        <w:t>Legimi</w:t>
      </w:r>
      <w:proofErr w:type="spellEnd"/>
      <w:r w:rsidRPr="00BC79AF">
        <w:rPr>
          <w:rFonts w:ascii="Times New Roman" w:hAnsi="Times New Roman"/>
          <w:bCs/>
          <w:sz w:val="24"/>
          <w:lang w:bidi="pl-PL"/>
        </w:rPr>
        <w:t xml:space="preserve"> oraz Empik – Go. Nasza biblioteka jedyna w powiecie, która posiada kody, co bardzo uatrakcyjnia ofertę biblioteki.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/>
          <w:bCs/>
          <w:sz w:val="24"/>
          <w:lang w:bidi="pl-PL"/>
        </w:rPr>
      </w:pPr>
      <w:r w:rsidRPr="00BC79AF">
        <w:rPr>
          <w:rFonts w:ascii="Times New Roman" w:hAnsi="Times New Roman"/>
          <w:b/>
          <w:bCs/>
          <w:sz w:val="24"/>
          <w:lang w:bidi="pl-PL"/>
        </w:rPr>
        <w:t xml:space="preserve">                                                                                                                                                       Prowadzono następujące formy pracy upowszechniające książkę i bibliotekę: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>-Wystawki książek : świąteczne, wakacyjną, promującą zdrowy styl życia, walentynkową, z okazji Dnia Kobiet, Dnia Matki, Dnia Dziecka.</w:t>
      </w:r>
    </w:p>
    <w:p w:rsidR="00BC79AF" w:rsidRPr="00BC79AF" w:rsidRDefault="00BC79AF" w:rsidP="00BC79AF">
      <w:pPr>
        <w:numPr>
          <w:ilvl w:val="0"/>
          <w:numId w:val="30"/>
        </w:numPr>
        <w:tabs>
          <w:tab w:val="left" w:pos="360"/>
        </w:tabs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Pasowanie na czytelnika dzieci z klasy I </w:t>
      </w:r>
      <w:proofErr w:type="spellStart"/>
      <w:r w:rsidRPr="00BC79AF">
        <w:rPr>
          <w:rFonts w:ascii="Times New Roman" w:hAnsi="Times New Roman"/>
          <w:bCs/>
          <w:sz w:val="24"/>
          <w:lang w:bidi="pl-PL"/>
        </w:rPr>
        <w:t>i</w:t>
      </w:r>
      <w:proofErr w:type="spellEnd"/>
      <w:r w:rsidRPr="00BC79AF">
        <w:rPr>
          <w:rFonts w:ascii="Times New Roman" w:hAnsi="Times New Roman"/>
          <w:bCs/>
          <w:sz w:val="24"/>
          <w:lang w:bidi="pl-PL"/>
        </w:rPr>
        <w:t xml:space="preserve"> II SP.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-  Narodowe Czytanie Balladyny J. Słowackiego. 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>-  Udział w projekcie „Mała książka Wielki człowiek”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lastRenderedPageBreak/>
        <w:t>- Czytania z inscenizacją dla najmłodszych dzieci w szkole podstawowej, lekcje          biblioteczne, pogadanki.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>- Utworzenie Klubu Dyskusyjnego.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Biblioteka stale współpracowała ze szkołą w zakresie czytelnictwa dzieci i młodzieży, pośrednicząc w uzupełnianiu procesów edukacyjnych lokalnej społeczności. 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  </w:t>
      </w:r>
      <w:r w:rsidRPr="00BC79AF">
        <w:rPr>
          <w:rFonts w:ascii="Times New Roman" w:hAnsi="Times New Roman"/>
          <w:b/>
          <w:bCs/>
          <w:sz w:val="24"/>
          <w:lang w:bidi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/>
          <w:bCs/>
          <w:sz w:val="24"/>
          <w:lang w:bidi="pl-PL"/>
        </w:rPr>
        <w:t>SPRAWY ADMINISTRACYJNO - ORGANIZACYJN</w:t>
      </w:r>
      <w:r w:rsidRPr="00BC79AF">
        <w:rPr>
          <w:rFonts w:ascii="Times New Roman" w:hAnsi="Times New Roman"/>
          <w:bCs/>
          <w:sz w:val="24"/>
          <w:lang w:bidi="pl-PL"/>
        </w:rPr>
        <w:t>E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  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>Księgowość biblioteki, płace i sprawy kadrowe kierownika prowadzono w Urzędzie Gminy na podstawie porozumienia.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>Biblioteka prowadziła samodzielną gospodarkę finansową na podstawie planu przychodów       i wydatków w ramach przyznanej dotacji z budżetu Gminy.</w:t>
      </w: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Cs/>
          <w:sz w:val="24"/>
          <w:lang w:bidi="pl-PL"/>
        </w:rPr>
      </w:pPr>
      <w:r w:rsidRPr="00BC79AF">
        <w:rPr>
          <w:rFonts w:ascii="Times New Roman" w:hAnsi="Times New Roman"/>
          <w:bCs/>
          <w:sz w:val="24"/>
          <w:lang w:bidi="pl-PL"/>
        </w:rPr>
        <w:t xml:space="preserve">W  2021 roku w bibliotece zatrudniona była osoba bezrobotna w ramach robót publicznych, finansowana przez PUP w Makowie Mazowieckim, a następnie przez miesiąc z funduszy bibliotecznych a także 2 stażystki na okres pół roku, finansowanych przez PUP w Makowie </w:t>
      </w:r>
      <w:proofErr w:type="spellStart"/>
      <w:r w:rsidRPr="00BC79AF">
        <w:rPr>
          <w:rFonts w:ascii="Times New Roman" w:hAnsi="Times New Roman"/>
          <w:bCs/>
          <w:sz w:val="24"/>
          <w:lang w:bidi="pl-PL"/>
        </w:rPr>
        <w:t>Maz</w:t>
      </w:r>
      <w:proofErr w:type="spellEnd"/>
      <w:r w:rsidRPr="00BC79AF">
        <w:rPr>
          <w:rFonts w:ascii="Times New Roman" w:hAnsi="Times New Roman"/>
          <w:bCs/>
          <w:sz w:val="24"/>
          <w:lang w:bidi="pl-PL"/>
        </w:rPr>
        <w:t xml:space="preserve">. W listopadzie biblioteka otrzymała z </w:t>
      </w:r>
      <w:proofErr w:type="spellStart"/>
      <w:r w:rsidRPr="00BC79AF">
        <w:rPr>
          <w:rFonts w:ascii="Times New Roman" w:hAnsi="Times New Roman"/>
          <w:bCs/>
          <w:sz w:val="24"/>
          <w:lang w:bidi="pl-PL"/>
        </w:rPr>
        <w:t>MKiDzN</w:t>
      </w:r>
      <w:proofErr w:type="spellEnd"/>
      <w:r w:rsidRPr="00BC79AF">
        <w:rPr>
          <w:rFonts w:ascii="Times New Roman" w:hAnsi="Times New Roman"/>
          <w:bCs/>
          <w:sz w:val="24"/>
          <w:lang w:bidi="pl-PL"/>
        </w:rPr>
        <w:t xml:space="preserve"> dofinansowanie w kwocie 4308,00 złotych na realizację zadania  w ramach Programu Wieloletniego ,,Narodowy Program Rozwoju Czytelnictwa” Priorytet 1 - Zakup nowości wydawniczych do bibliotek publicznych.</w:t>
      </w:r>
    </w:p>
    <w:p w:rsidR="00E75D83" w:rsidRPr="00BC79AF" w:rsidRDefault="00E75D83" w:rsidP="00B5468B">
      <w:pPr>
        <w:suppressAutoHyphens/>
        <w:spacing w:after="0" w:line="360" w:lineRule="auto"/>
        <w:rPr>
          <w:rFonts w:ascii="Times New Roman" w:hAnsi="Times New Roman"/>
          <w:bCs/>
          <w:sz w:val="24"/>
        </w:rPr>
      </w:pPr>
    </w:p>
    <w:p w:rsidR="00E75D83" w:rsidRPr="00B5468B" w:rsidRDefault="00E75D83" w:rsidP="00B5468B">
      <w:pPr>
        <w:suppressAutoHyphens/>
        <w:spacing w:after="0" w:line="360" w:lineRule="auto"/>
        <w:rPr>
          <w:rFonts w:ascii="Times New Roman" w:hAnsi="Times New Roman"/>
          <w:sz w:val="20"/>
          <w:szCs w:val="20"/>
        </w:rPr>
      </w:pPr>
      <w:r w:rsidRPr="00B5468B">
        <w:rPr>
          <w:rFonts w:ascii="Times New Roman" w:hAnsi="Times New Roman"/>
          <w:b/>
          <w:sz w:val="20"/>
          <w:szCs w:val="20"/>
        </w:rPr>
        <w:t>SPRAWY ADMINISTRACYJNO - ORGANIZACYJN</w:t>
      </w:r>
      <w:r w:rsidRPr="00B5468B">
        <w:rPr>
          <w:rFonts w:ascii="Times New Roman" w:hAnsi="Times New Roman"/>
          <w:sz w:val="20"/>
          <w:szCs w:val="20"/>
        </w:rPr>
        <w:t>E</w:t>
      </w:r>
    </w:p>
    <w:p w:rsidR="00E75D83" w:rsidRPr="00B5468B" w:rsidRDefault="00E75D83" w:rsidP="00B5468B">
      <w:pPr>
        <w:suppressAutoHyphens/>
        <w:spacing w:after="0" w:line="360" w:lineRule="auto"/>
        <w:rPr>
          <w:rFonts w:ascii="Times New Roman" w:hAnsi="Times New Roman"/>
          <w:sz w:val="24"/>
        </w:rPr>
      </w:pPr>
      <w:r w:rsidRPr="00B5468B">
        <w:rPr>
          <w:rFonts w:ascii="Times New Roman" w:hAnsi="Times New Roman"/>
          <w:sz w:val="24"/>
        </w:rPr>
        <w:t>Księgowość biblioteki, płace i sprawy kadrowe kierownika prowadzono w Urzędzie Gminy na podstawie porozumienia.</w:t>
      </w:r>
    </w:p>
    <w:p w:rsidR="00E75D83" w:rsidRPr="00B5468B" w:rsidRDefault="00E75D83" w:rsidP="00B5468B">
      <w:pPr>
        <w:suppressAutoHyphens/>
        <w:spacing w:after="0" w:line="360" w:lineRule="auto"/>
        <w:rPr>
          <w:rFonts w:ascii="Times New Roman" w:hAnsi="Times New Roman"/>
          <w:sz w:val="24"/>
        </w:rPr>
      </w:pPr>
      <w:r w:rsidRPr="00B5468B">
        <w:rPr>
          <w:rFonts w:ascii="Times New Roman" w:hAnsi="Times New Roman"/>
          <w:sz w:val="24"/>
        </w:rPr>
        <w:t>Biblioteka prowadziła samodzielną gospodarkę finansową na podstawie planu przychodów       i wydatków na 2020 rok w ramach przyznanej dotacji z budżetu Gminy..</w:t>
      </w:r>
    </w:p>
    <w:p w:rsidR="00E75D83" w:rsidRPr="00B5468B" w:rsidRDefault="00E75D83" w:rsidP="00B5468B">
      <w:pPr>
        <w:suppressAutoHyphens/>
        <w:spacing w:after="0" w:line="360" w:lineRule="auto"/>
        <w:rPr>
          <w:rFonts w:ascii="Times New Roman" w:hAnsi="Times New Roman"/>
          <w:sz w:val="24"/>
        </w:rPr>
      </w:pPr>
      <w:r w:rsidRPr="00B5468B">
        <w:rPr>
          <w:rFonts w:ascii="Times New Roman" w:hAnsi="Times New Roman"/>
          <w:sz w:val="24"/>
        </w:rPr>
        <w:t xml:space="preserve">We wrześniu biblioteka otrzymała z </w:t>
      </w:r>
      <w:proofErr w:type="spellStart"/>
      <w:r w:rsidRPr="00B5468B">
        <w:rPr>
          <w:rFonts w:ascii="Times New Roman" w:hAnsi="Times New Roman"/>
          <w:sz w:val="24"/>
        </w:rPr>
        <w:t>MKiDzN</w:t>
      </w:r>
      <w:proofErr w:type="spellEnd"/>
      <w:r w:rsidRPr="00B5468B">
        <w:rPr>
          <w:rFonts w:ascii="Times New Roman" w:hAnsi="Times New Roman"/>
          <w:sz w:val="24"/>
        </w:rPr>
        <w:t xml:space="preserve"> dofinansowanie w kwocie 3231 złotych                  na realizację zadania  w ramach Programu Wieloletniego ,,Narodowy Program Rozwoju Czytelnictwa”    Priorytet 1 - Zakup nowości wydawniczych do bibliotek publicznych.</w:t>
      </w:r>
    </w:p>
    <w:p w:rsidR="00E75D83" w:rsidRDefault="00E75D83" w:rsidP="00B5468B">
      <w:pPr>
        <w:suppressAutoHyphens/>
        <w:spacing w:after="0" w:line="360" w:lineRule="auto"/>
        <w:rPr>
          <w:rFonts w:ascii="Times New Roman" w:hAnsi="Times New Roman"/>
        </w:rPr>
      </w:pPr>
    </w:p>
    <w:p w:rsidR="00D9004B" w:rsidRDefault="00D9004B" w:rsidP="00D9004B">
      <w:pPr>
        <w:pStyle w:val="Standard"/>
        <w:spacing w:after="0" w:line="360" w:lineRule="auto"/>
        <w:rPr>
          <w:rFonts w:ascii="Times New Roman" w:hAnsi="Times New Roman"/>
          <w:b/>
          <w:i/>
          <w:sz w:val="28"/>
          <w:u w:val="single"/>
        </w:rPr>
      </w:pPr>
      <w:r>
        <w:rPr>
          <w:rFonts w:ascii="Times New Roman" w:hAnsi="Times New Roman"/>
          <w:b/>
          <w:i/>
          <w:sz w:val="28"/>
          <w:u w:val="single"/>
        </w:rPr>
        <w:t>Pomoc społeczna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Pomoc społeczna, jako instytucja polityki społecznej państwa, została powołana po to, żeby osoby i rodziny znajdujące się w trudnej sytuacji życiowej, poprzez własne zaangażowanie i współpracę z jednostkami do tego powołanymi, zmierzały w kierunku poprawy własnego życia i integracji ze społeczeństwem. Zgodnie z polskim ustawodawstwem większość działań pomocowych </w:t>
      </w:r>
      <w:r>
        <w:rPr>
          <w:rFonts w:ascii="Times New Roman" w:hAnsi="Times New Roman"/>
        </w:rPr>
        <w:lastRenderedPageBreak/>
        <w:t>umiejscowionych jest na poziomie gminy, a ośrodki pomocy społecznej można uznać za wiodące i stanowiące podstawowe źródło wsparcia dla rodzin znajdujących się w sytuacji kryzysowej. Zajmują się one między innymi wypłacaniem świadczeń pieniężnych, niepieniężnych i udzielaniem wsparcia w zakresie przezwyciężenia trudnej sytuacji życiowej. Są instytucjami, które na poziomie lokalnym odpowiadają za koordynację działań z zakresu pomocy społecznej oraz za większość działań z zakresu polityki społecznej. Działania Ośrodka Pomocy Społecznej w Młynarzach ukierunkowane są na zapobieganie, łagodzenie skutków i przezwyciężanie najbardziej dotkliwych zjawisk społecznych: ubóstwa, bezrobocia, chorób, przemocy wielodzietności itp. Ośrodek Pomocy Społecznej przede wszystkim realizuje cele i zdania określone w przepisach ustawy o pomocy społecznej oraz przepisach wydanych na jej podstawie, w szczególności podejmuje działania zmierzające do zaspokajania niezbędnych potrzeb życiowych osób, rodzin oraz w miarę możliwości do życiowego ich usamodzielnienia, a także integracji tych osób i rodzin ze środowiskiem. Większość zadań z zakresu pomocy społecznej jest zadaniami własnymi gminy, w znacznej części dotowanymi z budżetu państwa. Do zadań własnych gminy o charakterze obowiązkowym, które GOPS realizował w 2021 roku w ramach obowiązującej ustawy o pomocy społecznej należało:</w:t>
      </w:r>
    </w:p>
    <w:p w:rsidR="00D9004B" w:rsidRDefault="00D9004B" w:rsidP="00794DAF">
      <w:pPr>
        <w:pStyle w:val="Standard"/>
        <w:widowControl w:val="0"/>
        <w:numPr>
          <w:ilvl w:val="0"/>
          <w:numId w:val="46"/>
        </w:numPr>
        <w:spacing w:before="100" w:after="0"/>
        <w:jc w:val="both"/>
        <w:rPr>
          <w:rFonts w:ascii="Times New Roman" w:hAnsi="Times New Roman"/>
        </w:rPr>
      </w:pPr>
      <w:r w:rsidRPr="00E35FB4">
        <w:rPr>
          <w:rFonts w:ascii="Times New Roman" w:hAnsi="Times New Roman"/>
        </w:rPr>
        <w:t>przyznawanie i wypłacanie zasiłków stałych</w:t>
      </w:r>
      <w:r w:rsidR="00E35FB4">
        <w:rPr>
          <w:rFonts w:ascii="Times New Roman" w:hAnsi="Times New Roman"/>
        </w:rPr>
        <w:t>,</w:t>
      </w:r>
    </w:p>
    <w:p w:rsidR="00D9004B" w:rsidRDefault="00D9004B" w:rsidP="00794DAF">
      <w:pPr>
        <w:pStyle w:val="Standard"/>
        <w:widowControl w:val="0"/>
        <w:numPr>
          <w:ilvl w:val="0"/>
          <w:numId w:val="46"/>
        </w:numPr>
        <w:spacing w:before="100" w:after="0"/>
        <w:jc w:val="both"/>
        <w:rPr>
          <w:rFonts w:ascii="Times New Roman" w:hAnsi="Times New Roman"/>
        </w:rPr>
      </w:pPr>
      <w:r w:rsidRPr="00E35FB4">
        <w:rPr>
          <w:rFonts w:ascii="Times New Roman" w:hAnsi="Times New Roman"/>
        </w:rPr>
        <w:t>przyznawanie i wypłacanie zasiłków celowych,</w:t>
      </w:r>
    </w:p>
    <w:p w:rsidR="00D9004B" w:rsidRDefault="00D9004B" w:rsidP="00794DAF">
      <w:pPr>
        <w:pStyle w:val="Standard"/>
        <w:widowControl w:val="0"/>
        <w:numPr>
          <w:ilvl w:val="0"/>
          <w:numId w:val="46"/>
        </w:numPr>
        <w:spacing w:before="100" w:after="0"/>
        <w:jc w:val="both"/>
        <w:rPr>
          <w:rFonts w:ascii="Times New Roman" w:hAnsi="Times New Roman"/>
        </w:rPr>
      </w:pPr>
      <w:r w:rsidRPr="00E35FB4">
        <w:rPr>
          <w:rFonts w:ascii="Times New Roman" w:hAnsi="Times New Roman"/>
        </w:rPr>
        <w:t>przyznawanie i wypłacanie zasiłków okresowych,</w:t>
      </w:r>
    </w:p>
    <w:p w:rsidR="00D9004B" w:rsidRDefault="00D9004B" w:rsidP="00794DAF">
      <w:pPr>
        <w:pStyle w:val="Standard"/>
        <w:widowControl w:val="0"/>
        <w:numPr>
          <w:ilvl w:val="0"/>
          <w:numId w:val="46"/>
        </w:numPr>
        <w:spacing w:before="100" w:after="0"/>
        <w:jc w:val="both"/>
        <w:rPr>
          <w:rFonts w:ascii="Times New Roman" w:hAnsi="Times New Roman"/>
        </w:rPr>
      </w:pPr>
      <w:r w:rsidRPr="00E35FB4">
        <w:rPr>
          <w:rFonts w:ascii="Times New Roman" w:hAnsi="Times New Roman"/>
        </w:rPr>
        <w:t>dożywianie dzieci w szkołach,</w:t>
      </w:r>
    </w:p>
    <w:p w:rsidR="00D9004B" w:rsidRDefault="00D9004B" w:rsidP="00794DAF">
      <w:pPr>
        <w:pStyle w:val="Standard"/>
        <w:widowControl w:val="0"/>
        <w:numPr>
          <w:ilvl w:val="0"/>
          <w:numId w:val="46"/>
        </w:numPr>
        <w:spacing w:before="100" w:after="0"/>
        <w:jc w:val="both"/>
        <w:rPr>
          <w:rFonts w:ascii="Times New Roman" w:hAnsi="Times New Roman"/>
        </w:rPr>
      </w:pPr>
      <w:r w:rsidRPr="00E35FB4">
        <w:rPr>
          <w:rFonts w:ascii="Times New Roman" w:hAnsi="Times New Roman"/>
        </w:rPr>
        <w:t>opłacanie składek na ubezpieczenie zdrowotne określonych w przepisach o świadczeniach opieki zdrowotnej finansowanych ze środków publicznych,</w:t>
      </w:r>
    </w:p>
    <w:p w:rsidR="00D9004B" w:rsidRPr="00E35FB4" w:rsidRDefault="00D9004B" w:rsidP="00794DAF">
      <w:pPr>
        <w:pStyle w:val="Standard"/>
        <w:widowControl w:val="0"/>
        <w:numPr>
          <w:ilvl w:val="0"/>
          <w:numId w:val="46"/>
        </w:numPr>
        <w:spacing w:before="100" w:after="0"/>
        <w:jc w:val="both"/>
        <w:rPr>
          <w:rFonts w:ascii="Times New Roman" w:hAnsi="Times New Roman"/>
        </w:rPr>
      </w:pPr>
      <w:r w:rsidRPr="00E35FB4">
        <w:rPr>
          <w:rFonts w:ascii="Times New Roman" w:hAnsi="Times New Roman"/>
        </w:rPr>
        <w:t>praca socjalna.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Realizacja powyższych zadań przedstawia się następująco:</w:t>
      </w:r>
    </w:p>
    <w:p w:rsidR="00D9004B" w:rsidRDefault="00D9004B" w:rsidP="00D9004B">
      <w:pPr>
        <w:pStyle w:val="Standard"/>
        <w:widowControl w:val="0"/>
        <w:numPr>
          <w:ilvl w:val="0"/>
          <w:numId w:val="27"/>
        </w:numPr>
        <w:tabs>
          <w:tab w:val="left" w:pos="1440"/>
        </w:tabs>
        <w:spacing w:before="100"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Zasiłki stałe,</w:t>
      </w:r>
    </w:p>
    <w:p w:rsidR="00D9004B" w:rsidRDefault="00D9004B" w:rsidP="00D9004B">
      <w:pPr>
        <w:pStyle w:val="Standard"/>
        <w:widowControl w:val="0"/>
        <w:numPr>
          <w:ilvl w:val="0"/>
          <w:numId w:val="27"/>
        </w:numPr>
        <w:tabs>
          <w:tab w:val="left" w:pos="1440"/>
        </w:tabs>
        <w:spacing w:before="100" w:after="0" w:line="360" w:lineRule="auto"/>
        <w:rPr>
          <w:rFonts w:ascii="Times New Roman" w:hAnsi="Times New Roman"/>
        </w:rPr>
      </w:pPr>
      <w:r w:rsidRPr="00D9004B">
        <w:rPr>
          <w:rFonts w:ascii="Times New Roman" w:hAnsi="Times New Roman"/>
        </w:rPr>
        <w:t>Składki na ubezpieczenie zdrowotne</w:t>
      </w:r>
      <w:r>
        <w:rPr>
          <w:rFonts w:ascii="Times New Roman" w:hAnsi="Times New Roman"/>
        </w:rPr>
        <w:t>,</w:t>
      </w:r>
    </w:p>
    <w:p w:rsidR="00D9004B" w:rsidRDefault="00D9004B" w:rsidP="00D9004B">
      <w:pPr>
        <w:pStyle w:val="Standard"/>
        <w:widowControl w:val="0"/>
        <w:numPr>
          <w:ilvl w:val="0"/>
          <w:numId w:val="27"/>
        </w:numPr>
        <w:tabs>
          <w:tab w:val="left" w:pos="1440"/>
        </w:tabs>
        <w:spacing w:before="100" w:after="0" w:line="360" w:lineRule="auto"/>
        <w:rPr>
          <w:rFonts w:ascii="Times New Roman" w:hAnsi="Times New Roman"/>
        </w:rPr>
      </w:pPr>
      <w:r w:rsidRPr="00D9004B">
        <w:rPr>
          <w:rFonts w:ascii="Times New Roman" w:hAnsi="Times New Roman"/>
        </w:rPr>
        <w:t>Zasiłki okresowe</w:t>
      </w:r>
      <w:r>
        <w:rPr>
          <w:rFonts w:ascii="Times New Roman" w:hAnsi="Times New Roman"/>
        </w:rPr>
        <w:t>,</w:t>
      </w:r>
    </w:p>
    <w:p w:rsidR="00D9004B" w:rsidRDefault="00D9004B" w:rsidP="00D9004B">
      <w:pPr>
        <w:pStyle w:val="Standard"/>
        <w:widowControl w:val="0"/>
        <w:numPr>
          <w:ilvl w:val="0"/>
          <w:numId w:val="27"/>
        </w:numPr>
        <w:tabs>
          <w:tab w:val="left" w:pos="1440"/>
        </w:tabs>
        <w:spacing w:before="100" w:after="0" w:line="360" w:lineRule="auto"/>
        <w:rPr>
          <w:rFonts w:ascii="Times New Roman" w:hAnsi="Times New Roman"/>
        </w:rPr>
      </w:pPr>
      <w:r w:rsidRPr="00D9004B">
        <w:rPr>
          <w:rFonts w:ascii="Times New Roman" w:hAnsi="Times New Roman"/>
        </w:rPr>
        <w:t>Zasiłki celowe i specjalne celowe</w:t>
      </w:r>
      <w:r>
        <w:rPr>
          <w:rFonts w:ascii="Times New Roman" w:hAnsi="Times New Roman"/>
        </w:rPr>
        <w:t>,</w:t>
      </w:r>
    </w:p>
    <w:p w:rsidR="00D9004B" w:rsidRDefault="00D9004B" w:rsidP="00D9004B">
      <w:pPr>
        <w:pStyle w:val="Standard"/>
        <w:widowControl w:val="0"/>
        <w:numPr>
          <w:ilvl w:val="0"/>
          <w:numId w:val="27"/>
        </w:numPr>
        <w:tabs>
          <w:tab w:val="left" w:pos="1440"/>
        </w:tabs>
        <w:spacing w:before="100" w:after="0" w:line="360" w:lineRule="auto"/>
        <w:rPr>
          <w:rFonts w:ascii="Times New Roman" w:hAnsi="Times New Roman"/>
        </w:rPr>
      </w:pPr>
      <w:r w:rsidRPr="00D9004B">
        <w:rPr>
          <w:rFonts w:ascii="Times New Roman" w:hAnsi="Times New Roman"/>
        </w:rPr>
        <w:t>Usługi opiekuńcze</w:t>
      </w:r>
      <w:r>
        <w:rPr>
          <w:rFonts w:ascii="Times New Roman" w:hAnsi="Times New Roman"/>
        </w:rPr>
        <w:t>,</w:t>
      </w:r>
    </w:p>
    <w:p w:rsidR="00D9004B" w:rsidRDefault="00D9004B" w:rsidP="00D9004B">
      <w:pPr>
        <w:pStyle w:val="Standard"/>
        <w:widowControl w:val="0"/>
        <w:numPr>
          <w:ilvl w:val="0"/>
          <w:numId w:val="27"/>
        </w:numPr>
        <w:tabs>
          <w:tab w:val="left" w:pos="1440"/>
        </w:tabs>
        <w:spacing w:before="100" w:after="0" w:line="360" w:lineRule="auto"/>
        <w:rPr>
          <w:rFonts w:ascii="Times New Roman" w:hAnsi="Times New Roman"/>
        </w:rPr>
      </w:pPr>
      <w:r w:rsidRPr="00D9004B">
        <w:rPr>
          <w:rFonts w:ascii="Times New Roman" w:hAnsi="Times New Roman"/>
        </w:rPr>
        <w:t>Program Rządowy „Posiłek w szkole i w domu”</w:t>
      </w:r>
      <w:r>
        <w:rPr>
          <w:rFonts w:ascii="Times New Roman" w:hAnsi="Times New Roman"/>
        </w:rPr>
        <w:t>,</w:t>
      </w:r>
    </w:p>
    <w:p w:rsidR="00D9004B" w:rsidRDefault="00D9004B" w:rsidP="00D9004B">
      <w:pPr>
        <w:pStyle w:val="Standard"/>
        <w:widowControl w:val="0"/>
        <w:numPr>
          <w:ilvl w:val="0"/>
          <w:numId w:val="27"/>
        </w:numPr>
        <w:tabs>
          <w:tab w:val="left" w:pos="1440"/>
        </w:tabs>
        <w:spacing w:before="100" w:after="0" w:line="360" w:lineRule="auto"/>
        <w:rPr>
          <w:rFonts w:ascii="Times New Roman" w:hAnsi="Times New Roman"/>
        </w:rPr>
      </w:pPr>
      <w:r w:rsidRPr="00D9004B">
        <w:rPr>
          <w:rFonts w:ascii="Times New Roman" w:hAnsi="Times New Roman"/>
        </w:rPr>
        <w:t>Rządowy Program dla rodzin wielo</w:t>
      </w:r>
      <w:r>
        <w:rPr>
          <w:rFonts w:ascii="Times New Roman" w:hAnsi="Times New Roman"/>
        </w:rPr>
        <w:t>dzietnych „Karta Dużej Rodziny”,</w:t>
      </w:r>
    </w:p>
    <w:p w:rsidR="00D9004B" w:rsidRDefault="00D9004B" w:rsidP="00D9004B">
      <w:pPr>
        <w:pStyle w:val="Standard"/>
        <w:widowControl w:val="0"/>
        <w:numPr>
          <w:ilvl w:val="0"/>
          <w:numId w:val="27"/>
        </w:numPr>
        <w:tabs>
          <w:tab w:val="left" w:pos="1440"/>
        </w:tabs>
        <w:spacing w:before="100" w:after="0" w:line="360" w:lineRule="auto"/>
        <w:rPr>
          <w:rFonts w:ascii="Times New Roman" w:hAnsi="Times New Roman"/>
        </w:rPr>
      </w:pPr>
      <w:r w:rsidRPr="00D9004B">
        <w:rPr>
          <w:rFonts w:ascii="Times New Roman" w:hAnsi="Times New Roman"/>
        </w:rPr>
        <w:t>Utrzymanie Ośrodka Pomocy Społecznej</w:t>
      </w:r>
      <w:r>
        <w:rPr>
          <w:rFonts w:ascii="Times New Roman" w:hAnsi="Times New Roman"/>
        </w:rPr>
        <w:t>,</w:t>
      </w:r>
    </w:p>
    <w:p w:rsidR="00D9004B" w:rsidRDefault="00D9004B" w:rsidP="00D9004B">
      <w:pPr>
        <w:pStyle w:val="Standard"/>
        <w:widowControl w:val="0"/>
        <w:numPr>
          <w:ilvl w:val="0"/>
          <w:numId w:val="27"/>
        </w:numPr>
        <w:tabs>
          <w:tab w:val="left" w:pos="1440"/>
        </w:tabs>
        <w:spacing w:before="100" w:after="0" w:line="360" w:lineRule="auto"/>
        <w:rPr>
          <w:rFonts w:ascii="Times New Roman" w:hAnsi="Times New Roman"/>
        </w:rPr>
      </w:pPr>
      <w:r w:rsidRPr="00D9004B">
        <w:rPr>
          <w:rFonts w:ascii="Times New Roman" w:hAnsi="Times New Roman"/>
        </w:rPr>
        <w:t xml:space="preserve">Realizacja zadań  w zakresie świadczeń rodzinnych, funduszu alimentacyjnego oraz </w:t>
      </w:r>
      <w:r>
        <w:rPr>
          <w:rFonts w:ascii="Times New Roman" w:hAnsi="Times New Roman"/>
        </w:rPr>
        <w:t>zasiłków dla opiekuna,</w:t>
      </w:r>
    </w:p>
    <w:p w:rsidR="00D9004B" w:rsidRDefault="00D9004B" w:rsidP="00D9004B">
      <w:pPr>
        <w:pStyle w:val="Standard"/>
        <w:widowControl w:val="0"/>
        <w:numPr>
          <w:ilvl w:val="0"/>
          <w:numId w:val="27"/>
        </w:numPr>
        <w:tabs>
          <w:tab w:val="left" w:pos="1440"/>
        </w:tabs>
        <w:spacing w:before="100" w:after="0" w:line="360" w:lineRule="auto"/>
        <w:rPr>
          <w:rFonts w:ascii="Times New Roman" w:hAnsi="Times New Roman"/>
        </w:rPr>
      </w:pPr>
      <w:r w:rsidRPr="00D9004B">
        <w:rPr>
          <w:rFonts w:ascii="Times New Roman" w:hAnsi="Times New Roman"/>
        </w:rPr>
        <w:lastRenderedPageBreak/>
        <w:t>Pomoc Państwa w wychowywaniu d</w:t>
      </w:r>
      <w:r>
        <w:rPr>
          <w:rFonts w:ascii="Times New Roman" w:hAnsi="Times New Roman"/>
        </w:rPr>
        <w:t>zieci – świadczenia wychowawcze,</w:t>
      </w:r>
    </w:p>
    <w:p w:rsidR="00D9004B" w:rsidRDefault="00D9004B" w:rsidP="00D9004B">
      <w:pPr>
        <w:pStyle w:val="Standard"/>
        <w:widowControl w:val="0"/>
        <w:numPr>
          <w:ilvl w:val="0"/>
          <w:numId w:val="27"/>
        </w:numPr>
        <w:tabs>
          <w:tab w:val="left" w:pos="1440"/>
        </w:tabs>
        <w:spacing w:before="100" w:after="0" w:line="360" w:lineRule="auto"/>
        <w:rPr>
          <w:rFonts w:ascii="Times New Roman" w:hAnsi="Times New Roman"/>
        </w:rPr>
      </w:pPr>
      <w:r w:rsidRPr="00D9004B">
        <w:rPr>
          <w:rFonts w:ascii="Times New Roman" w:hAnsi="Times New Roman"/>
        </w:rPr>
        <w:t>Realizacja obowiązków wynikających z ustawy o przeciwdziałaniu przemocy w rodzinie</w:t>
      </w:r>
      <w:r>
        <w:rPr>
          <w:rFonts w:ascii="Times New Roman" w:hAnsi="Times New Roman"/>
        </w:rPr>
        <w:t>,</w:t>
      </w:r>
    </w:p>
    <w:p w:rsidR="00D9004B" w:rsidRPr="00D9004B" w:rsidRDefault="00D9004B" w:rsidP="00D9004B">
      <w:pPr>
        <w:pStyle w:val="Standard"/>
        <w:widowControl w:val="0"/>
        <w:numPr>
          <w:ilvl w:val="0"/>
          <w:numId w:val="27"/>
        </w:numPr>
        <w:tabs>
          <w:tab w:val="left" w:pos="1440"/>
        </w:tabs>
        <w:spacing w:before="100" w:after="0" w:line="360" w:lineRule="auto"/>
        <w:rPr>
          <w:rFonts w:ascii="Times New Roman" w:hAnsi="Times New Roman"/>
        </w:rPr>
      </w:pPr>
      <w:r w:rsidRPr="00D9004B">
        <w:rPr>
          <w:rFonts w:ascii="Times New Roman" w:hAnsi="Times New Roman"/>
        </w:rPr>
        <w:t>Realizacja zadań wynikających z ustawy o wspieraniu rodziny i systemie pieczy zastępczej.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rPr>
          <w:rFonts w:ascii="Times New Roman" w:hAnsi="Times New Roman"/>
          <w:color w:val="FF0000"/>
        </w:rPr>
      </w:pPr>
    </w:p>
    <w:p w:rsidR="00D9004B" w:rsidRDefault="00D9004B" w:rsidP="00D9004B">
      <w:pPr>
        <w:pStyle w:val="Standard"/>
        <w:widowControl w:val="0"/>
        <w:spacing w:before="100" w:after="0" w:line="360" w:lineRule="auto"/>
        <w:ind w:firstLine="360"/>
        <w:jc w:val="both"/>
      </w:pPr>
      <w:r>
        <w:rPr>
          <w:rFonts w:ascii="Times New Roman" w:hAnsi="Times New Roman" w:cs="Times New Roman"/>
        </w:rPr>
        <w:t xml:space="preserve">Pomoc i wsparcie w gminie Młynarze z pomocy społecznej w 2021 roku uzyskało 54 osoby, co stanowiło </w:t>
      </w:r>
      <w:r>
        <w:rPr>
          <w:rFonts w:ascii="Times New Roman" w:hAnsi="Times New Roman" w:cs="Times New Roman"/>
          <w:color w:val="000000"/>
        </w:rPr>
        <w:t>3,20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%  wszystkich mieszkańców gminy.</w:t>
      </w:r>
      <w:r>
        <w:t xml:space="preserve"> </w:t>
      </w:r>
      <w:r>
        <w:rPr>
          <w:rFonts w:ascii="Times New Roman" w:hAnsi="Times New Roman" w:cs="Times New Roman"/>
        </w:rPr>
        <w:t>W gminie Młynarze najczęściej występującymi przyczynami trudnej sytuacji życiowej osób i rodzin a jednocześnie powodami ubiegania się o pomoc społeczną w 2021  roku było kolejno: ubóstwo, bezrobocie, długotrwała lub ciężka choroba, wielodzietność, niepełnosprawność.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Pomoc i wsparcie w gminie Młynarze z pomocy społecznej w 2021  roku w postaci świadczeń pieniężnych uzyskało 14 osób (14 rodzin), zaś w postaci świadczeń niepieniężnych 40 osób (20 rodzin).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Świadczenia pieniężne z pomocy społecznej to: zasiłek stały na kwotę 17.541,00 zł (świadczeń 29), zasiłek okresowy na kwotę 2.812,00 zł (świadczeń 6), zasiłek celowy i specjalny celowy na kwotę 4.630,00 zł,  zasiłek celowy przyznany w ramach programu wieloletniego „Posiłek w szkole i w domu” na kwotę 1050,00 zł.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Świadczenia niepieniężne z pomocy społecznej to: posiłek dla dzieci ogółem na kwotę 9.237,80 zł. oraz usługi opiekuńcze na kwotę  2.805,58 zł.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Opłacano również składki na ubezpieczenie zdrowotne za 3 osoby pobierające zasiłki stałe w wysokości 1.578,69 zł. (29 świadczeń).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2021 roku całkowita kwota przyznanego świadczenia w formie świadczenia wychowawczego wyniosła 1.977.233,00 zł (3967 świadczeń)  oraz koszty obsługi w wysokości 37.581,51 zł. Liczba rodzin pobierających w roku 2021 zasiłek rodzinny wyniosła 76 rodzin oraz 3 rodziny  które pobierały świadczenie z funduszu alimentacyjnego. Całkowita kwota przyznanego świadczenia w formie zasiłków rodzinnych wraz z dodatkami, jednorazową zapomogą z tytułu urodzenia dziecka ,świadczeniami opiekuńczymi, świadczeniami z funduszu alimentacyjnego, składkami na ubezpieczenie emerytalno-rentowe wyniosła  818.961,77 zł oraz koszty obsługi w wysokości 38.580,34 zł.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Opłacano również składki na ubezpieczenie zdrowotne za niektóre osoby pobierające świadczenia opiekuńcze w wysokości 11.313,00 zł.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Ponadto za wydanie  Kart Dużej Rodziny wydatkowano kwotę w wysokości 57,98 zł.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roku 2021  kadra ośrodka pomocy społecznej liczyła 4 osoby w tym: kadra kierownicza 1 osoba, pracownicy socjalni – 2 osoby, pozostali pracownicy 1 osoba. Spośród zatrudnionych w ośrodku </w:t>
      </w:r>
      <w:r>
        <w:rPr>
          <w:rFonts w:ascii="Times New Roman" w:hAnsi="Times New Roman" w:cs="Times New Roman"/>
        </w:rPr>
        <w:lastRenderedPageBreak/>
        <w:t>pomocy społecznej pracowników 2 osoby posiadają wykształcenie wyższe, 2 osoby wykształcenie średnie policealne. Kierownik oraz 1 pracownik socjalny posiadają specjalizację z zakresu organizacji pomocy społecznej.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Ponadto w ramach robót publicznych na czas określony pracowała 1 osoba oraz 2 osoby odbywały staż.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gminie Młynarze środki finansowe wydatkowane na pomoc społeczną i inne obszary polityki społecznej w budżecie jednostki samorządu terytorialnego (zadania własne i zadania zlecone) wyniosły w 2021 roku 3.259.181 zł. W dziale 855 – Rodzina wydatkowano 2.884.809 zł. W dziale 852 - Pomoc społeczna wydatkowano 333.723 zł. W dziale 851 – Ochrona zdrowia wydatkowano 26.315 zł. W dziale 854 - Edukacja i opieka wychowawcza wydatkowano  14.334 zł.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Najwięcej środków wydano na następujące pozycje budżetowe: świadczenie wychowawcze na kwotę 2.014.814 zł, świadczenia rodzinne, świadczenie z funduszu alimentacyjnego oraz składki na ubezpieczenie emerytalne i rentowe z ubezpieczenia społecznego na kwotę 857.542 zł, Ośrodek Pomocy społecznej na kwotę 293.747  zł.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roku 2021 gmina Młynarze uczestniczyła w realizacji programów:</w:t>
      </w:r>
    </w:p>
    <w:p w:rsidR="00D9004B" w:rsidRDefault="00D9004B" w:rsidP="00D9004B">
      <w:pPr>
        <w:pStyle w:val="Standard"/>
        <w:widowControl w:val="0"/>
        <w:numPr>
          <w:ilvl w:val="0"/>
          <w:numId w:val="41"/>
        </w:numPr>
        <w:tabs>
          <w:tab w:val="left" w:pos="1440"/>
        </w:tabs>
        <w:spacing w:before="100"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wieloletni rządowy program „Posiłek w szkole i w domu” na lata 2019-2023 - objęto pomocą 42 osoby na łączną kwotę 10.287,80 zł,</w:t>
      </w:r>
    </w:p>
    <w:p w:rsidR="00D9004B" w:rsidRPr="006144F3" w:rsidRDefault="00D9004B" w:rsidP="00D9004B">
      <w:pPr>
        <w:pStyle w:val="Standard"/>
        <w:widowControl w:val="0"/>
        <w:numPr>
          <w:ilvl w:val="0"/>
          <w:numId w:val="38"/>
        </w:numPr>
        <w:tabs>
          <w:tab w:val="left" w:pos="1440"/>
        </w:tabs>
        <w:spacing w:before="100" w:after="0" w:line="360" w:lineRule="auto"/>
        <w:rPr>
          <w:rFonts w:ascii="Times New Roman" w:hAnsi="Times New Roman" w:cs="Times New Roman"/>
        </w:rPr>
      </w:pPr>
      <w:r w:rsidRPr="006144F3">
        <w:rPr>
          <w:rFonts w:ascii="Times New Roman" w:hAnsi="Times New Roman" w:cs="Times New Roman"/>
        </w:rPr>
        <w:t>program "Karta Dużej Rodziny" – wydano 18 kart Dużej rodziny z tego 11 rodzicom i 7 dz</w:t>
      </w:r>
      <w:r>
        <w:rPr>
          <w:rFonts w:ascii="Times New Roman" w:hAnsi="Times New Roman" w:cs="Times New Roman"/>
        </w:rPr>
        <w:t>ieciom na łączną kwotę 57,98 zł</w:t>
      </w:r>
    </w:p>
    <w:p w:rsidR="00D9004B" w:rsidRPr="006144F3" w:rsidRDefault="00D9004B" w:rsidP="00D9004B">
      <w:pPr>
        <w:pStyle w:val="Standard"/>
        <w:widowControl w:val="0"/>
        <w:tabs>
          <w:tab w:val="left" w:pos="1440"/>
        </w:tabs>
        <w:spacing w:before="100" w:after="0" w:line="360" w:lineRule="auto"/>
        <w:rPr>
          <w:rFonts w:ascii="Times New Roman" w:hAnsi="Times New Roman" w:cs="Times New Roman"/>
        </w:rPr>
      </w:pPr>
      <w:r w:rsidRPr="006144F3">
        <w:rPr>
          <w:rFonts w:ascii="Times New Roman" w:hAnsi="Times New Roman" w:cs="Times New Roman"/>
        </w:rPr>
        <w:t>realizowano ponadto:</w:t>
      </w:r>
    </w:p>
    <w:p w:rsidR="00D9004B" w:rsidRPr="000B7CB5" w:rsidRDefault="00D9004B" w:rsidP="00D9004B">
      <w:pPr>
        <w:pStyle w:val="Standard"/>
        <w:widowControl w:val="0"/>
        <w:numPr>
          <w:ilvl w:val="0"/>
          <w:numId w:val="38"/>
        </w:numPr>
        <w:tabs>
          <w:tab w:val="left" w:pos="1440"/>
        </w:tabs>
        <w:spacing w:before="100" w:after="0" w:line="360" w:lineRule="auto"/>
      </w:pPr>
      <w:r>
        <w:rPr>
          <w:rFonts w:ascii="Times New Roman" w:hAnsi="Times New Roman" w:cs="Times New Roman"/>
        </w:rPr>
        <w:t>Program wspierania rodziny na lata 2020-2022: zakłada z</w:t>
      </w:r>
      <w:r>
        <w:rPr>
          <w:rFonts w:ascii="Times New Roman" w:hAnsi="Times New Roman" w:cs="Times New Roman"/>
          <w:color w:val="000000"/>
        </w:rPr>
        <w:t>apewnienie zintegrowanego i kompleksowego systemu wsparcia dla rodzin z terenu gminy Młynarze przeżywających trudności w wypełnianiu funkcji opiekuńczo-wychowawczych. Jest realizowany poprzez działania takie jak: diagnoza i zanalizowanie środowisk rodzinnych i rozwijanie umiejętności opiekuńczo-wychowawczych rodzin, zabezpieczenie podstawowych potrzeb bytowych dziecka i rodziny, zapobieganie powstawaniu sytuacji kryzysowych wymagających interwencji oraz rozwiązywaniu już istniejących.</w:t>
      </w:r>
    </w:p>
    <w:p w:rsidR="00D9004B" w:rsidRPr="000B7CB5" w:rsidRDefault="00D9004B" w:rsidP="00D9004B">
      <w:pPr>
        <w:pStyle w:val="Standard"/>
        <w:widowControl w:val="0"/>
        <w:numPr>
          <w:ilvl w:val="0"/>
          <w:numId w:val="39"/>
        </w:numPr>
        <w:tabs>
          <w:tab w:val="left" w:pos="1440"/>
        </w:tabs>
        <w:spacing w:before="100" w:after="0" w:line="360" w:lineRule="auto"/>
      </w:pPr>
      <w:r w:rsidRPr="000B7CB5">
        <w:rPr>
          <w:rFonts w:ascii="Times New Roman" w:hAnsi="Times New Roman" w:cs="Times New Roman"/>
          <w:color w:val="000000"/>
        </w:rPr>
        <w:t>Gminny program przeciwdziałania przemocy w rodzinie oraz ochrony przemocy w rodzinie w gminie Młynarze na lata 2017-2022: zakłada skuteczność działań na rzecz przeciwdziałania przemocy w rodzinach na terenie gminy Młynarze. Jest realizowany poprzez działania w zakresie: zwiększenia świadomości społecznej na temat zjawiska przemocy, zapewnienie kompleksowej pomocy członkom rodzin, w których występuje problem przemocy, zwiększenie kompetencji zawodowych pracowników służb, instytucji i organizacji zajmujących się przeciwdziałaniem przemocy w rodzinie.</w:t>
      </w:r>
    </w:p>
    <w:p w:rsidR="00D9004B" w:rsidRDefault="00D9004B" w:rsidP="00D9004B">
      <w:pPr>
        <w:pStyle w:val="Standard"/>
        <w:widowControl w:val="0"/>
        <w:spacing w:before="100"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 powyższego wynikają następujące wnioski:</w:t>
      </w:r>
    </w:p>
    <w:p w:rsidR="00D9004B" w:rsidRDefault="00D9004B" w:rsidP="00D9004B">
      <w:pPr>
        <w:pStyle w:val="Standard"/>
        <w:widowControl w:val="0"/>
        <w:numPr>
          <w:ilvl w:val="0"/>
          <w:numId w:val="40"/>
        </w:numPr>
        <w:spacing w:before="100"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Wsparcie dla osób starszych.</w:t>
      </w:r>
    </w:p>
    <w:p w:rsidR="00D9004B" w:rsidRDefault="00D9004B" w:rsidP="00D9004B">
      <w:pPr>
        <w:pStyle w:val="Standard"/>
        <w:widowControl w:val="0"/>
        <w:numPr>
          <w:ilvl w:val="0"/>
          <w:numId w:val="40"/>
        </w:numPr>
        <w:spacing w:before="100"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Udział w programach ogłaszanych przez </w:t>
      </w:r>
      <w:proofErr w:type="spellStart"/>
      <w:r>
        <w:rPr>
          <w:rFonts w:ascii="Times New Roman" w:hAnsi="Times New Roman" w:cs="Times New Roman"/>
        </w:rPr>
        <w:t>MRPiPS</w:t>
      </w:r>
      <w:proofErr w:type="spellEnd"/>
      <w:r>
        <w:rPr>
          <w:rFonts w:ascii="Times New Roman" w:hAnsi="Times New Roman" w:cs="Times New Roman"/>
        </w:rPr>
        <w:t>.</w:t>
      </w:r>
    </w:p>
    <w:p w:rsidR="00D9004B" w:rsidRDefault="00D9004B" w:rsidP="00D9004B">
      <w:pPr>
        <w:pStyle w:val="Standard"/>
        <w:widowControl w:val="0"/>
        <w:numPr>
          <w:ilvl w:val="0"/>
          <w:numId w:val="40"/>
        </w:numPr>
        <w:spacing w:before="100"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Poszerzenie oferty pomocy dla osób i rodzin dotkniętych przemocą domową.</w:t>
      </w:r>
    </w:p>
    <w:p w:rsidR="00D9004B" w:rsidRDefault="00D9004B" w:rsidP="00D9004B">
      <w:pPr>
        <w:pStyle w:val="Standard"/>
        <w:widowControl w:val="0"/>
        <w:numPr>
          <w:ilvl w:val="0"/>
          <w:numId w:val="40"/>
        </w:numPr>
        <w:spacing w:before="100" w:after="0" w:line="360" w:lineRule="auto"/>
        <w:jc w:val="both"/>
      </w:pPr>
      <w:r>
        <w:rPr>
          <w:rFonts w:ascii="Times New Roman" w:hAnsi="Times New Roman" w:cs="Times New Roman"/>
        </w:rPr>
        <w:t xml:space="preserve">Wspieranie przedsięwzięć służących utrzymanie dziecka w rodzinie biologicznej. </w:t>
      </w:r>
      <w:r>
        <w:rPr>
          <w:rFonts w:ascii="Times New Roman" w:hAnsi="Times New Roman" w:cs="Times New Roman"/>
          <w:color w:val="000000"/>
        </w:rPr>
        <w:t>Doskonalić metody pracy z rodziną, realizować różne formy pomocy rodzinie m.in. poprzez pracę socjalną w rodzinach, w których występują problemy opiekuńczo-wychowawcze.</w:t>
      </w:r>
    </w:p>
    <w:p w:rsidR="00D9004B" w:rsidRDefault="00D9004B" w:rsidP="00D9004B">
      <w:pPr>
        <w:pStyle w:val="Standard"/>
        <w:widowControl w:val="0"/>
        <w:numPr>
          <w:ilvl w:val="0"/>
          <w:numId w:val="40"/>
        </w:numPr>
        <w:spacing w:before="10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Wspomaganie funkcjonowania rodzin wieloproblemowych z grup zagrożonych wykluczeniem społecznym (zatrudnienie asystenta rodziny).</w:t>
      </w:r>
    </w:p>
    <w:p w:rsidR="00D9004B" w:rsidRDefault="00D9004B" w:rsidP="00D9004B">
      <w:pPr>
        <w:pStyle w:val="Standard"/>
        <w:widowControl w:val="0"/>
        <w:numPr>
          <w:ilvl w:val="0"/>
          <w:numId w:val="40"/>
        </w:numPr>
        <w:spacing w:before="100"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Podejmować działania profilaktyczne i wspomagające wobec rodzin z problemami opiekuńczo-wychowawczymi.</w:t>
      </w:r>
    </w:p>
    <w:p w:rsidR="00D9004B" w:rsidRDefault="00D9004B" w:rsidP="00D9004B">
      <w:pPr>
        <w:pStyle w:val="Standard"/>
        <w:widowControl w:val="0"/>
        <w:numPr>
          <w:ilvl w:val="0"/>
          <w:numId w:val="40"/>
        </w:numPr>
        <w:spacing w:before="100"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Podejmować działania profilaktyczne skierowane do uczniów w zakresie przeciwdziałania uzależnieniom jak i mieszkańców gminy.</w:t>
      </w:r>
    </w:p>
    <w:p w:rsidR="00D9004B" w:rsidRDefault="00D9004B" w:rsidP="00D9004B">
      <w:pPr>
        <w:pStyle w:val="Standard"/>
        <w:widowControl w:val="0"/>
        <w:numPr>
          <w:ilvl w:val="0"/>
          <w:numId w:val="40"/>
        </w:numPr>
        <w:spacing w:before="100"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Zagospodarowania czasu wolnego uczniów poprzez poszerzenie oferty zajęć pozalekcyjnych.</w:t>
      </w:r>
    </w:p>
    <w:p w:rsidR="00D9004B" w:rsidRDefault="00D9004B" w:rsidP="00D9004B">
      <w:pPr>
        <w:pStyle w:val="Standard"/>
        <w:widowControl w:val="0"/>
        <w:numPr>
          <w:ilvl w:val="0"/>
          <w:numId w:val="40"/>
        </w:numPr>
        <w:spacing w:before="100"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Zwiększenie pomocy psychologiczno-pedagogicznej dla uczniów na terenie szkół w różnych formach w zależności od potrzeb uczniów.</w:t>
      </w:r>
    </w:p>
    <w:p w:rsidR="00E75D83" w:rsidRDefault="00D9004B" w:rsidP="00D9004B">
      <w:pPr>
        <w:pStyle w:val="Standard"/>
        <w:widowControl w:val="0"/>
        <w:numPr>
          <w:ilvl w:val="0"/>
          <w:numId w:val="40"/>
        </w:numPr>
        <w:spacing w:before="100"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celu osiągnięcia zamierzonych efektów konieczne jest dalsze interdyscyplinarne współdziałanie wielu służb działających na rzecz rodziny i dzieci, bowiem wyłącznie praca zespołowa stanowić będzie pełne i kompleksowe wsparcia.</w:t>
      </w:r>
    </w:p>
    <w:p w:rsidR="00E35FB4" w:rsidRPr="00D9004B" w:rsidRDefault="00E35FB4" w:rsidP="00E35FB4">
      <w:pPr>
        <w:pStyle w:val="Standard"/>
        <w:widowControl w:val="0"/>
        <w:spacing w:before="100" w:after="0" w:line="360" w:lineRule="auto"/>
        <w:ind w:left="720"/>
        <w:jc w:val="both"/>
        <w:rPr>
          <w:rFonts w:ascii="Times New Roman" w:hAnsi="Times New Roman" w:cs="Times New Roman"/>
          <w:color w:val="000000"/>
        </w:rPr>
      </w:pPr>
    </w:p>
    <w:p w:rsidR="00BC79AF" w:rsidRPr="00BC79AF" w:rsidRDefault="00BC79AF" w:rsidP="00BC79AF">
      <w:pPr>
        <w:suppressAutoHyphens/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BC79AF">
        <w:rPr>
          <w:rFonts w:ascii="Times New Roman" w:hAnsi="Times New Roman"/>
          <w:b/>
          <w:i/>
          <w:sz w:val="24"/>
          <w:szCs w:val="24"/>
        </w:rPr>
        <w:t>Rada Gminy Młynarze w 2021 roku pracowała nad następującymi Uchwałami:</w:t>
      </w:r>
    </w:p>
    <w:p w:rsidR="00901019" w:rsidRPr="00901019" w:rsidRDefault="00901019" w:rsidP="0090101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1843"/>
        <w:gridCol w:w="8222"/>
      </w:tblGrid>
      <w:tr w:rsidR="00901019" w:rsidRPr="00901019" w:rsidTr="003B6F8E">
        <w:tc>
          <w:tcPr>
            <w:tcW w:w="567" w:type="dxa"/>
          </w:tcPr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 xml:space="preserve">Lp. </w:t>
            </w:r>
          </w:p>
        </w:tc>
        <w:tc>
          <w:tcPr>
            <w:tcW w:w="1843" w:type="dxa"/>
          </w:tcPr>
          <w:p w:rsidR="00901019" w:rsidRPr="00901019" w:rsidRDefault="00901019" w:rsidP="00901019">
            <w:pPr>
              <w:spacing w:after="0" w:line="240" w:lineRule="auto"/>
              <w:ind w:left="155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Numer Uchwały</w:t>
            </w:r>
          </w:p>
        </w:tc>
        <w:tc>
          <w:tcPr>
            <w:tcW w:w="8222" w:type="dxa"/>
          </w:tcPr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Treść Uchwały</w:t>
            </w:r>
          </w:p>
        </w:tc>
      </w:tr>
      <w:tr w:rsidR="00901019" w:rsidRPr="00901019" w:rsidTr="003B6F8E">
        <w:tc>
          <w:tcPr>
            <w:tcW w:w="567" w:type="dxa"/>
          </w:tcPr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3.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4.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6.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7.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8.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9.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10.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11.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12.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13.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14.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16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18.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19.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20.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21.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22.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23.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24.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25.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26.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27.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28.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29.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30.</w:t>
            </w: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31.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32</w:t>
            </w: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33.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34.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35.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36.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37.</w:t>
            </w: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38.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39.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lastRenderedPageBreak/>
              <w:t>40.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41.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42.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43.</w:t>
            </w: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44.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45.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46.</w:t>
            </w: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47.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48.</w:t>
            </w: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49.</w:t>
            </w: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50.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XVIII/131/2021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XVIII/132/2021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XVIII/133/2021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XVIII/134/2021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lastRenderedPageBreak/>
              <w:t>XIX/135/2021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XIX/136/2021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XIX/137/2021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XIX/138/2021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XIX/139/2021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XIX/140/2021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XIX/141/2021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XIX/142/2021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XX/143/2021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XX/144/2021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XX/145/2021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XX/146/2021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XX/147/2021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XX/148/2021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XX/149/2021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XX/150/2021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XX/151/2021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XX/152/2021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XX/153/2021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XX/154/2021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XXI/155/2021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XXI/156/2021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XXI/157/2021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XXII/158/2021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XXII/159/2021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XXII/160/2021</w:t>
            </w: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XXII/161/2021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XXIII/162/2021</w:t>
            </w: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XXIII/163/2021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XXIII/164/2021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XXIII/165/2021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XXIII/166/2021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XXIII/167/2021</w:t>
            </w: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XXIII/168/2021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XXIII/169/2021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lastRenderedPageBreak/>
              <w:t>XXIII/170/2021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XXIII/171/2021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XXIV/172/2021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XXIV/173/2021</w:t>
            </w: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XXIV/174/2021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XXIV/175/2021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XXIV/176/2021</w:t>
            </w: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XXIV/177/2021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XXIV/178/2021</w:t>
            </w: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XXIV/179/2021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XXIV/180/2021</w:t>
            </w:r>
          </w:p>
        </w:tc>
        <w:tc>
          <w:tcPr>
            <w:tcW w:w="8222" w:type="dxa"/>
          </w:tcPr>
          <w:p w:rsidR="00901019" w:rsidRPr="00901019" w:rsidRDefault="00901019" w:rsidP="00901019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>w sprawie określenia warunków i trybu składania deklaracji o wysokości opłaty za gospodarowanie odpadami komunalnymi za pomocą środków komunikacji elektronicznej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zmieniająca uchwałę w sprawie uchwalenia Gminnego  Programu Narkomanii na 2021 r.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bCs/>
                <w:sz w:val="24"/>
                <w:szCs w:val="24"/>
              </w:rPr>
              <w:t>w sprawie rozpatrzenia petycji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01019" w:rsidRDefault="00901019" w:rsidP="0090101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>w sprawie planu dofinansowania form doskonalenia zawodowego nauczycieli, ustalenia maksymalnej kwoty dofinansowania opłat za kształcenie nauczycieli oraz form i specjalności kształcenia, na które w roku 2021 dofinansowanie jest przyznawane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Default="00901019" w:rsidP="0090101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w sprawie zmiany W Wieloletniej Prognozy Finansowej Gminy Młynarze na lata 2021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 xml:space="preserve"> 2024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>w sprawie zmian w budżecie Gminy Młynarze na rok 2021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</w:pPr>
            <w:r w:rsidRPr="00901019"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>w sprawie Programu opieki nad zwierzętami bezdomnymi oraz zapobiegania bezdomności zwierząt na terenie Gminy Młynarze w 2021 roku.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 xml:space="preserve">w sprawie określenia przystanków komunikacyjnych,  których właścicielem lub zarządzającym jest Gmina Młynarze oraz warunków    i zasad korzystania z tych przystanków 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>w sprawie rozpatrzenia petycji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>w sprawie rozpatrzenia petycji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>w sprawie rozpatrzenia petycji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Textbody"/>
              <w:rPr>
                <w:sz w:val="24"/>
                <w:szCs w:val="24"/>
              </w:rPr>
            </w:pPr>
            <w:r w:rsidRPr="00901019">
              <w:rPr>
                <w:sz w:val="24"/>
                <w:szCs w:val="24"/>
              </w:rPr>
              <w:t xml:space="preserve"> w sprawie  zmiany  Statutu Gminy Młynarze</w:t>
            </w:r>
          </w:p>
          <w:p w:rsidR="00901019" w:rsidRPr="00901019" w:rsidRDefault="00901019" w:rsidP="00901019">
            <w:pPr>
              <w:pStyle w:val="Textbody"/>
              <w:rPr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w sprawie wotum zaufania dla Wójta Gminy Młynarze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w sprawie  zatwierdzenia sprawozdań finansowych wraz ze sprawozdaniem z wykonania budżetu Gminy Młynarze za 2020  rok.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w sprawie udzielenia Wójtowi Gminy Młynarze absolutorium z tytułu wykonania budżetu gminy za 2020  rok</w:t>
            </w:r>
          </w:p>
          <w:p w:rsidR="00901019" w:rsidRPr="00901019" w:rsidRDefault="00901019" w:rsidP="00901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Default="00901019" w:rsidP="009010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w sprawie zaciągnięcia długoterminowego kredytu</w:t>
            </w:r>
          </w:p>
          <w:p w:rsidR="00901019" w:rsidRPr="00901019" w:rsidRDefault="00901019" w:rsidP="009010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Default="00901019" w:rsidP="0090101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 xml:space="preserve">w sprawie zmiany W Wieloletniej Prognozy Finansowej Gminy Młynarze na lata 2021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 xml:space="preserve"> 2031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>w sprawie zmian w budżecie Gminy Młynarze na rok 2021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bCs/>
                <w:sz w:val="24"/>
                <w:szCs w:val="24"/>
              </w:rPr>
              <w:t>w sprawie określenia średniej ceny jednostki paliwa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01019" w:rsidRDefault="00901019" w:rsidP="0090101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 sprawie rozpatrzenia skargi na działalność Wójta Gminy Młynarze 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w sprawie  określenia tygodniowego obowiązkowego wymiaru godzin zajęć nauczycieli przedszkoli pracujących z grupami obejmującymi dzieci 6-letnie i dzieci młodsze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>w sprawie określenia wzoru wniosku o przyznanie dodatku mieszkaniowego oraz wzoru deklaracji o dochodach gospodarstwa domowego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w sprawie przyjęcia Gminnej Strategii Rozwiązywania Problemów Społecznych w Gminie Młynarze na lata 2021-2025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w sprawie ustalenia szczegółowych zasad ponoszenia odpłatności za pobyt w schronisku dla osób bezdomnych lub w schronisku dla osób bezdomnych z usługami opiekuńczymi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Default="00901019" w:rsidP="0090101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 xml:space="preserve">w sprawie zmiany W Wieloletniej Prognozy Finansowej Gminy Młynarze na lata 2021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 xml:space="preserve"> 2031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>w sprawie zmian w budżecie Gminy Młynarze na rok 2021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>zmieniająca uchwałę w sprawie określenia wzoru wniosku o przyznanie dodatku mieszkaniowego oraz wzoru deklaracji o dochodach gospodarstwa domowego</w:t>
            </w:r>
          </w:p>
          <w:p w:rsid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Default="00901019" w:rsidP="0090101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 xml:space="preserve">w sprawie zmiany W Wieloletniej Prognozy Finansowej Gminy Młynarze na lata 2021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 xml:space="preserve"> 2031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>w sprawie zmian w budżecie Gminy Młynarze na rok 2021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w sprawie  nadania nazwy ulicy w miejscowości Ogony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901019">
              <w:rPr>
                <w:rFonts w:ascii="Times New Roman" w:eastAsia="Calibri" w:hAnsi="Times New Roman"/>
                <w:sz w:val="24"/>
                <w:szCs w:val="24"/>
              </w:rPr>
              <w:t xml:space="preserve">w sprawie przyznania  dotacji  dla  Kościoła Parafialnego w </w:t>
            </w:r>
            <w:r w:rsidRPr="00901019">
              <w:rPr>
                <w:rFonts w:ascii="Times New Roman" w:hAnsi="Times New Roman"/>
                <w:sz w:val="24"/>
                <w:szCs w:val="24"/>
              </w:rPr>
              <w:t>Sieluniu  na  wykonanie tynków zewnętrznych od strony frontu budynku Kościoła w Sieluniu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Default="00901019" w:rsidP="0090101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 xml:space="preserve">w sprawie zmiany W Wieloletniej Prognozy Finansowej Gminy Młynarze na lata 2021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 xml:space="preserve"> 2031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>w sprawie zmian w budżecie Gminy Młynarze na rok 2021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Default="00901019" w:rsidP="009010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w sprawie Programu współpracy Gminy Młynarze z organizacjami pozarządowymi oraz podmiotami, o których mowa w art. 3 ust. 3 ustawy                     o działalności pożytku publicznego  i o wolontariacie, na 2022 rok</w:t>
            </w:r>
          </w:p>
          <w:p w:rsidR="00901019" w:rsidRPr="00901019" w:rsidRDefault="00901019" w:rsidP="009010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 xml:space="preserve">w sprawie obniżenia średniej ceny skupu żyta za okres 11 kwartałów będącej  podstawą do ustalenia  podatku rolnego na rok podatkowy 2022, na obszarze gminy Młynarze 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w sprawie podatku od środków transportowych  na terenie Gminy Młynarze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w sprawie określenia wysokości stawek  podatku od nieruchomości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Textbody"/>
              <w:rPr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>w sprawie przyjęcia planu pracy Komisji Rewizyjnej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>w sprawie przyjęcia planów pracy stałych Komisji Rady Gminy Młynarze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 sprawie przyjęcia planu pracy Komisji Skarg, Wniosków i Petycji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>w sprawie ustalenia wysokości wynagrodzenia Wójta Gminy Młynarze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Default="00901019" w:rsidP="0090101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 xml:space="preserve">w sprawie zmiany W Wieloletniej Prognozy Finansowej Gminy Młynarze na lata 2021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 xml:space="preserve"> 2031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>w sprawie zmian w budżecie Gminy Młynarze na rok 2021</w:t>
            </w:r>
          </w:p>
          <w:p w:rsid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>w sprawie uchwalenia Gminnego Programu Profilaktyki i Rozwiązywania Problemów Alkoholowych na 2022 r.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 xml:space="preserve">w sprawie uchwalenia Gminnego Programu Przeciwdziałania Narkomanii                          na 2022  </w:t>
            </w:r>
            <w:proofErr w:type="spellStart"/>
            <w:r w:rsidRPr="00901019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Default="00901019" w:rsidP="0090101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 xml:space="preserve">w sprawie zmiany W Wieloletniej Prognozy Finansowej Gminy Młynarze na lata 2021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 xml:space="preserve"> 2031</w:t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019">
              <w:rPr>
                <w:rFonts w:ascii="Times New Roman" w:hAnsi="Times New Roman" w:cs="Times New Roman"/>
                <w:sz w:val="24"/>
                <w:szCs w:val="24"/>
              </w:rPr>
              <w:t>w sprawie zmian w budżecie Gminy Młynarze na rok 2021</w:t>
            </w:r>
          </w:p>
          <w:p w:rsid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w sprawie ustalenia wysokości diet dla Radnych  oraz Sołtysów Sołectw</w:t>
            </w: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w sprawie  wysokości ekwiwalentu pieniężnego dla Członka Ochotniczej Straży Pożarnej</w:t>
            </w:r>
          </w:p>
          <w:p w:rsid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>zmieniająca  uchwałę w sprawie Programu współpracy Gminy Młynarze                          z organizacjami pozarządowymi oraz podmiotami, o których mowa w art. 3 ust. 3 ustawy   o działalności pożytku publicznego  i o wolontariacie, na 2022 rok.</w:t>
            </w:r>
          </w:p>
          <w:p w:rsidR="00901019" w:rsidRPr="00901019" w:rsidRDefault="00901019" w:rsidP="00901019">
            <w:pPr>
              <w:tabs>
                <w:tab w:val="left" w:pos="71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019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019" w:rsidRPr="00901019" w:rsidRDefault="00901019" w:rsidP="00901019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79AF" w:rsidRDefault="00BC79AF">
      <w:pPr>
        <w:widowControl w:val="0"/>
        <w:spacing w:before="100" w:after="0" w:line="36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E75D83" w:rsidRPr="00FA3866" w:rsidRDefault="00E75D83" w:rsidP="001B13FC">
      <w:pPr>
        <w:widowControl w:val="0"/>
        <w:spacing w:before="100" w:after="0" w:line="360" w:lineRule="auto"/>
        <w:ind w:left="360"/>
        <w:rPr>
          <w:rFonts w:ascii="Times New Roman" w:hAnsi="Times New Roman"/>
          <w:sz w:val="24"/>
          <w:szCs w:val="24"/>
        </w:rPr>
      </w:pPr>
      <w:r w:rsidRPr="001A3B61">
        <w:rPr>
          <w:rFonts w:ascii="Times New Roman" w:hAnsi="Times New Roman"/>
          <w:b/>
          <w:sz w:val="24"/>
          <w:szCs w:val="24"/>
        </w:rPr>
        <w:t>Gmina Młynarze</w:t>
      </w:r>
      <w:r w:rsidRPr="001A3B61">
        <w:rPr>
          <w:rFonts w:ascii="Times New Roman" w:hAnsi="Times New Roman"/>
          <w:sz w:val="24"/>
          <w:szCs w:val="24"/>
        </w:rPr>
        <w:t xml:space="preserve"> w następnych latach planuje dalszą poprawę infrastruktury drogowej poprzez przebudowę i modernizację dróg gminnych, remont budynku  Szkoły Podstawowej wraz z infrastrukturą sportową  na terenie szkoły oraz remonty świetlic i modernizacje oświetlenia ulicz</w:t>
      </w:r>
      <w:r w:rsidR="001A3B61">
        <w:rPr>
          <w:rFonts w:ascii="Times New Roman" w:hAnsi="Times New Roman"/>
          <w:sz w:val="24"/>
          <w:szCs w:val="24"/>
        </w:rPr>
        <w:t xml:space="preserve">nego, </w:t>
      </w:r>
      <w:r w:rsidR="001A3B61" w:rsidRPr="001A3B61">
        <w:rPr>
          <w:rFonts w:ascii="Times New Roman" w:hAnsi="Times New Roman"/>
          <w:sz w:val="24"/>
          <w:szCs w:val="24"/>
        </w:rPr>
        <w:t>budowa świetlicy wiejskiej w Młynarzach</w:t>
      </w:r>
    </w:p>
    <w:p w:rsidR="00E75D83" w:rsidRDefault="00E75D83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W ó j t </w:t>
      </w:r>
    </w:p>
    <w:p w:rsidR="00E75D83" w:rsidRPr="00FA3866" w:rsidRDefault="00E75D83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/-/ Adam </w:t>
      </w:r>
      <w:proofErr w:type="spellStart"/>
      <w:r>
        <w:rPr>
          <w:rFonts w:ascii="Times New Roman" w:hAnsi="Times New Roman"/>
          <w:sz w:val="24"/>
          <w:szCs w:val="24"/>
        </w:rPr>
        <w:t>Rupińsk</w:t>
      </w:r>
      <w:bookmarkStart w:id="0" w:name="_GoBack"/>
      <w:bookmarkEnd w:id="0"/>
      <w:r w:rsidR="001B13FC">
        <w:rPr>
          <w:rFonts w:ascii="Times New Roman" w:hAnsi="Times New Roman"/>
          <w:sz w:val="24"/>
          <w:szCs w:val="24"/>
        </w:rPr>
        <w:t>i</w:t>
      </w:r>
      <w:proofErr w:type="spellEnd"/>
    </w:p>
    <w:p w:rsidR="00E75D83" w:rsidRPr="00FA3866" w:rsidRDefault="00E75D83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E75D83" w:rsidRPr="00FA3866" w:rsidSect="00E211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NewRomanPS-BoldMT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color w:val="000000"/>
        <w:sz w:val="2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000000"/>
        <w:sz w:val="2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color w:val="000000"/>
        <w:sz w:val="2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000000"/>
        <w:sz w:val="2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000000"/>
        <w:sz w:val="2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color w:val="000000"/>
        <w:sz w:val="2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000000"/>
        <w:sz w:val="2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color w:val="000000"/>
        <w:sz w:val="2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color w:val="000000"/>
        <w:sz w:val="2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000000"/>
        <w:sz w:val="2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000000"/>
        <w:sz w:val="2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color w:val="000000"/>
        <w:sz w:val="2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000000"/>
        <w:sz w:val="2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000000"/>
        <w:sz w:val="2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color w:val="000000"/>
        <w:sz w:val="2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000000"/>
        <w:sz w:val="2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color w:val="000000"/>
        <w:sz w:val="2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color w:val="000000"/>
        <w:sz w:val="2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5">
    <w:nsid w:val="02BF75AB"/>
    <w:multiLevelType w:val="multilevel"/>
    <w:tmpl w:val="FB9633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03BE48B5"/>
    <w:multiLevelType w:val="hybridMultilevel"/>
    <w:tmpl w:val="3094F4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2F56AE"/>
    <w:multiLevelType w:val="multilevel"/>
    <w:tmpl w:val="330A9502"/>
    <w:lvl w:ilvl="0">
      <w:numFmt w:val="bullet"/>
      <w:lvlText w:val="•"/>
      <w:lvlJc w:val="left"/>
      <w:pPr>
        <w:ind w:left="720" w:hanging="360"/>
      </w:pPr>
      <w:rPr>
        <w:rFonts w:ascii="OpenSymbol" w:eastAsia="Times New Roman" w:hAnsi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Times New Roman" w:hAnsi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Times New Roman" w:hAnsi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Times New Roman" w:hAnsi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Times New Roman" w:hAnsi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Times New Roman" w:hAnsi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Times New Roman" w:hAnsi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Times New Roman" w:hAnsi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Times New Roman" w:hAnsi="OpenSymbol"/>
      </w:rPr>
    </w:lvl>
  </w:abstractNum>
  <w:abstractNum w:abstractNumId="8">
    <w:nsid w:val="09036F15"/>
    <w:multiLevelType w:val="multilevel"/>
    <w:tmpl w:val="AD620F84"/>
    <w:styleLink w:val="WWNum2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>
    <w:nsid w:val="09D26110"/>
    <w:multiLevelType w:val="multilevel"/>
    <w:tmpl w:val="F9CA6D7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0D32687D"/>
    <w:multiLevelType w:val="multilevel"/>
    <w:tmpl w:val="902C73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13236CBC"/>
    <w:multiLevelType w:val="hybridMultilevel"/>
    <w:tmpl w:val="84729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611546"/>
    <w:multiLevelType w:val="multilevel"/>
    <w:tmpl w:val="8182E5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140822E1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4">
    <w:nsid w:val="142E4E5E"/>
    <w:multiLevelType w:val="multilevel"/>
    <w:tmpl w:val="8620F9EC"/>
    <w:styleLink w:val="WWNum1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3600" w:hanging="360"/>
      </w:pPr>
      <w:rPr>
        <w:rFonts w:cs="Times New Roman"/>
      </w:rPr>
    </w:lvl>
  </w:abstractNum>
  <w:abstractNum w:abstractNumId="15">
    <w:nsid w:val="14E71F91"/>
    <w:multiLevelType w:val="multilevel"/>
    <w:tmpl w:val="51300EB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1762387C"/>
    <w:multiLevelType w:val="multilevel"/>
    <w:tmpl w:val="4CBE82EC"/>
    <w:lvl w:ilvl="0">
      <w:start w:val="1"/>
      <w:numFmt w:val="bullet"/>
      <w:pStyle w:val="Nagwek1"/>
      <w:lvlText w:val="•"/>
      <w:lvlJc w:val="left"/>
    </w:lvl>
    <w:lvl w:ilvl="1">
      <w:numFmt w:val="decimal"/>
      <w:pStyle w:val="Nagwek2"/>
      <w:lvlText w:val=""/>
      <w:lvlJc w:val="left"/>
      <w:rPr>
        <w:rFonts w:cs="Times New Roman"/>
      </w:rPr>
    </w:lvl>
    <w:lvl w:ilvl="2">
      <w:numFmt w:val="decimal"/>
      <w:pStyle w:val="Nagwek3"/>
      <w:lvlText w:val=""/>
      <w:lvlJc w:val="left"/>
      <w:rPr>
        <w:rFonts w:cs="Times New Roman"/>
      </w:rPr>
    </w:lvl>
    <w:lvl w:ilvl="3">
      <w:numFmt w:val="decimal"/>
      <w:pStyle w:val="Nagwek4"/>
      <w:lvlText w:val=""/>
      <w:lvlJc w:val="left"/>
      <w:rPr>
        <w:rFonts w:cs="Times New Roman"/>
      </w:rPr>
    </w:lvl>
    <w:lvl w:ilvl="4">
      <w:numFmt w:val="decimal"/>
      <w:pStyle w:val="Nagwek5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19977BBB"/>
    <w:multiLevelType w:val="multilevel"/>
    <w:tmpl w:val="F8D23B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1A2B1B09"/>
    <w:multiLevelType w:val="multilevel"/>
    <w:tmpl w:val="D67AA520"/>
    <w:styleLink w:val="WWNum11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3600" w:hanging="360"/>
      </w:pPr>
      <w:rPr>
        <w:rFonts w:cs="Times New Roman"/>
      </w:rPr>
    </w:lvl>
  </w:abstractNum>
  <w:abstractNum w:abstractNumId="19">
    <w:nsid w:val="201D3645"/>
    <w:multiLevelType w:val="multilevel"/>
    <w:tmpl w:val="8162EE0A"/>
    <w:styleLink w:val="WWNum14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20">
    <w:nsid w:val="2C045B22"/>
    <w:multiLevelType w:val="multilevel"/>
    <w:tmpl w:val="E45407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3306234F"/>
    <w:multiLevelType w:val="multilevel"/>
    <w:tmpl w:val="99A6EF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33BB4809"/>
    <w:multiLevelType w:val="hybridMultilevel"/>
    <w:tmpl w:val="9DB4AF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E101AB"/>
    <w:multiLevelType w:val="multilevel"/>
    <w:tmpl w:val="5292462E"/>
    <w:styleLink w:val="WWNum2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3600" w:hanging="360"/>
      </w:pPr>
      <w:rPr>
        <w:rFonts w:cs="Times New Roman"/>
      </w:rPr>
    </w:lvl>
  </w:abstractNum>
  <w:abstractNum w:abstractNumId="24">
    <w:nsid w:val="3AD54DA9"/>
    <w:multiLevelType w:val="multilevel"/>
    <w:tmpl w:val="1782267E"/>
    <w:styleLink w:val="WWNum10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3600" w:hanging="360"/>
      </w:pPr>
      <w:rPr>
        <w:rFonts w:cs="Times New Roman"/>
      </w:rPr>
    </w:lvl>
  </w:abstractNum>
  <w:abstractNum w:abstractNumId="25">
    <w:nsid w:val="401F1B3B"/>
    <w:multiLevelType w:val="multilevel"/>
    <w:tmpl w:val="9844E5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43E43327"/>
    <w:multiLevelType w:val="multilevel"/>
    <w:tmpl w:val="1B62ED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47280E75"/>
    <w:multiLevelType w:val="multilevel"/>
    <w:tmpl w:val="85AC9C40"/>
    <w:lvl w:ilvl="0">
      <w:numFmt w:val="bullet"/>
      <w:lvlText w:val="•"/>
      <w:lvlJc w:val="left"/>
      <w:pPr>
        <w:ind w:left="720" w:hanging="360"/>
      </w:pPr>
      <w:rPr>
        <w:rFonts w:ascii="OpenSymbol" w:eastAsia="Times New Roman" w:hAnsi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Times New Roman" w:hAnsi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Times New Roman" w:hAnsi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Times New Roman" w:hAnsi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Times New Roman" w:hAnsi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Times New Roman" w:hAnsi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Times New Roman" w:hAnsi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Times New Roman" w:hAnsi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Times New Roman" w:hAnsi="OpenSymbol"/>
      </w:rPr>
    </w:lvl>
  </w:abstractNum>
  <w:abstractNum w:abstractNumId="28">
    <w:nsid w:val="49AD36DA"/>
    <w:multiLevelType w:val="hybridMultilevel"/>
    <w:tmpl w:val="F5124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DC128B"/>
    <w:multiLevelType w:val="hybridMultilevel"/>
    <w:tmpl w:val="04BAAA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AA6E23"/>
    <w:multiLevelType w:val="multilevel"/>
    <w:tmpl w:val="207467EE"/>
    <w:lvl w:ilvl="0">
      <w:numFmt w:val="bullet"/>
      <w:lvlText w:val="•"/>
      <w:lvlJc w:val="left"/>
      <w:pPr>
        <w:ind w:left="720" w:hanging="360"/>
      </w:pPr>
      <w:rPr>
        <w:rFonts w:ascii="OpenSymbol" w:eastAsia="Times New Roman" w:hAnsi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Times New Roman" w:hAnsi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Times New Roman" w:hAnsi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Times New Roman" w:hAnsi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Times New Roman" w:hAnsi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Times New Roman" w:hAnsi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Times New Roman" w:hAnsi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Times New Roman" w:hAnsi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Times New Roman" w:hAnsi="OpenSymbol"/>
      </w:rPr>
    </w:lvl>
  </w:abstractNum>
  <w:abstractNum w:abstractNumId="31">
    <w:nsid w:val="54C41D43"/>
    <w:multiLevelType w:val="multilevel"/>
    <w:tmpl w:val="B08450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5AAD6956"/>
    <w:multiLevelType w:val="hybridMultilevel"/>
    <w:tmpl w:val="B134AC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F9A65F6"/>
    <w:multiLevelType w:val="multilevel"/>
    <w:tmpl w:val="B4D01B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6655132C"/>
    <w:multiLevelType w:val="hybridMultilevel"/>
    <w:tmpl w:val="BC64D8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457C9E"/>
    <w:multiLevelType w:val="hybridMultilevel"/>
    <w:tmpl w:val="1548C5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9A3420"/>
    <w:multiLevelType w:val="hybridMultilevel"/>
    <w:tmpl w:val="D66CA5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0346DA"/>
    <w:multiLevelType w:val="multilevel"/>
    <w:tmpl w:val="ACF819BC"/>
    <w:lvl w:ilvl="0">
      <w:numFmt w:val="bullet"/>
      <w:lvlText w:val="•"/>
      <w:lvlJc w:val="left"/>
      <w:pPr>
        <w:ind w:left="720" w:hanging="360"/>
      </w:pPr>
      <w:rPr>
        <w:rFonts w:ascii="OpenSymbol" w:eastAsia="Times New Roman" w:hAnsi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Times New Roman" w:hAnsi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Times New Roman" w:hAnsi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Times New Roman" w:hAnsi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Times New Roman" w:hAnsi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Times New Roman" w:hAnsi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Times New Roman" w:hAnsi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Times New Roman" w:hAnsi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Times New Roman" w:hAnsi="OpenSymbol"/>
      </w:rPr>
    </w:lvl>
  </w:abstractNum>
  <w:abstractNum w:abstractNumId="38">
    <w:nsid w:val="753A758C"/>
    <w:multiLevelType w:val="hybridMultilevel"/>
    <w:tmpl w:val="DC1CD848"/>
    <w:lvl w:ilvl="0" w:tplc="D4B23E48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206877"/>
    <w:multiLevelType w:val="multilevel"/>
    <w:tmpl w:val="DDEAE2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6"/>
  </w:num>
  <w:num w:numId="2">
    <w:abstractNumId w:val="12"/>
  </w:num>
  <w:num w:numId="3">
    <w:abstractNumId w:val="15"/>
  </w:num>
  <w:num w:numId="4">
    <w:abstractNumId w:val="31"/>
  </w:num>
  <w:num w:numId="5">
    <w:abstractNumId w:val="39"/>
  </w:num>
  <w:num w:numId="6">
    <w:abstractNumId w:val="25"/>
  </w:num>
  <w:num w:numId="7">
    <w:abstractNumId w:val="20"/>
  </w:num>
  <w:num w:numId="8">
    <w:abstractNumId w:val="17"/>
  </w:num>
  <w:num w:numId="9">
    <w:abstractNumId w:val="21"/>
  </w:num>
  <w:num w:numId="10">
    <w:abstractNumId w:val="10"/>
  </w:num>
  <w:num w:numId="11">
    <w:abstractNumId w:val="26"/>
  </w:num>
  <w:num w:numId="12">
    <w:abstractNumId w:val="5"/>
  </w:num>
  <w:num w:numId="13">
    <w:abstractNumId w:val="33"/>
  </w:num>
  <w:num w:numId="14">
    <w:abstractNumId w:val="9"/>
  </w:num>
  <w:num w:numId="15">
    <w:abstractNumId w:val="2"/>
  </w:num>
  <w:num w:numId="16">
    <w:abstractNumId w:val="1"/>
  </w:num>
  <w:num w:numId="17">
    <w:abstractNumId w:val="3"/>
  </w:num>
  <w:num w:numId="18">
    <w:abstractNumId w:val="0"/>
  </w:num>
  <w:num w:numId="19">
    <w:abstractNumId w:val="24"/>
  </w:num>
  <w:num w:numId="20">
    <w:abstractNumId w:val="18"/>
  </w:num>
  <w:num w:numId="21">
    <w:abstractNumId w:val="30"/>
  </w:num>
  <w:num w:numId="22">
    <w:abstractNumId w:val="37"/>
  </w:num>
  <w:num w:numId="23">
    <w:abstractNumId w:val="27"/>
  </w:num>
  <w:num w:numId="24">
    <w:abstractNumId w:val="7"/>
  </w:num>
  <w:num w:numId="25">
    <w:abstractNumId w:val="14"/>
  </w:num>
  <w:num w:numId="26">
    <w:abstractNumId w:val="23"/>
  </w:num>
  <w:num w:numId="27">
    <w:abstractNumId w:val="28"/>
  </w:num>
  <w:num w:numId="28">
    <w:abstractNumId w:val="2"/>
  </w:num>
  <w:num w:numId="29">
    <w:abstractNumId w:val="3"/>
  </w:num>
  <w:num w:numId="30">
    <w:abstractNumId w:val="4"/>
  </w:num>
  <w:num w:numId="31">
    <w:abstractNumId w:val="13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2">
    <w:abstractNumId w:val="13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3">
    <w:abstractNumId w:val="13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34">
    <w:abstractNumId w:val="19"/>
  </w:num>
  <w:num w:numId="35">
    <w:abstractNumId w:val="8"/>
  </w:num>
  <w:num w:numId="36">
    <w:abstractNumId w:val="8"/>
  </w:num>
  <w:num w:numId="37">
    <w:abstractNumId w:val="19"/>
  </w:num>
  <w:num w:numId="38">
    <w:abstractNumId w:val="34"/>
  </w:num>
  <w:num w:numId="39">
    <w:abstractNumId w:val="32"/>
  </w:num>
  <w:num w:numId="40">
    <w:abstractNumId w:val="35"/>
  </w:num>
  <w:num w:numId="41">
    <w:abstractNumId w:val="6"/>
  </w:num>
  <w:num w:numId="42">
    <w:abstractNumId w:val="29"/>
  </w:num>
  <w:num w:numId="43">
    <w:abstractNumId w:val="36"/>
  </w:num>
  <w:num w:numId="44">
    <w:abstractNumId w:val="38"/>
  </w:num>
  <w:num w:numId="45">
    <w:abstractNumId w:val="22"/>
  </w:num>
  <w:num w:numId="46">
    <w:abstractNumId w:val="11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592B"/>
    <w:rsid w:val="0000037A"/>
    <w:rsid w:val="0000592B"/>
    <w:rsid w:val="000641DF"/>
    <w:rsid w:val="000C4D03"/>
    <w:rsid w:val="00106448"/>
    <w:rsid w:val="0010706B"/>
    <w:rsid w:val="0013629A"/>
    <w:rsid w:val="00166A50"/>
    <w:rsid w:val="00177A66"/>
    <w:rsid w:val="0018612E"/>
    <w:rsid w:val="001A3AD8"/>
    <w:rsid w:val="001A3B61"/>
    <w:rsid w:val="001B13FC"/>
    <w:rsid w:val="001D1D6F"/>
    <w:rsid w:val="0020392D"/>
    <w:rsid w:val="00224147"/>
    <w:rsid w:val="00244227"/>
    <w:rsid w:val="00261928"/>
    <w:rsid w:val="00275CDD"/>
    <w:rsid w:val="002F2E16"/>
    <w:rsid w:val="002F7B58"/>
    <w:rsid w:val="00324653"/>
    <w:rsid w:val="00381632"/>
    <w:rsid w:val="003A2FF6"/>
    <w:rsid w:val="00435A0D"/>
    <w:rsid w:val="00442B63"/>
    <w:rsid w:val="00491B56"/>
    <w:rsid w:val="005331DD"/>
    <w:rsid w:val="005439D9"/>
    <w:rsid w:val="0057778E"/>
    <w:rsid w:val="006329BD"/>
    <w:rsid w:val="00772025"/>
    <w:rsid w:val="00794DAF"/>
    <w:rsid w:val="007A181B"/>
    <w:rsid w:val="007B47E4"/>
    <w:rsid w:val="007B61D4"/>
    <w:rsid w:val="007C6965"/>
    <w:rsid w:val="007E508F"/>
    <w:rsid w:val="007E6721"/>
    <w:rsid w:val="00835365"/>
    <w:rsid w:val="008723A0"/>
    <w:rsid w:val="008B7FB5"/>
    <w:rsid w:val="00901019"/>
    <w:rsid w:val="009B2932"/>
    <w:rsid w:val="00A4707B"/>
    <w:rsid w:val="00A75687"/>
    <w:rsid w:val="00AB3176"/>
    <w:rsid w:val="00B44A31"/>
    <w:rsid w:val="00B5468B"/>
    <w:rsid w:val="00B67ABA"/>
    <w:rsid w:val="00B722BC"/>
    <w:rsid w:val="00BB3C68"/>
    <w:rsid w:val="00BC1029"/>
    <w:rsid w:val="00BC79AF"/>
    <w:rsid w:val="00BF0D3D"/>
    <w:rsid w:val="00D10411"/>
    <w:rsid w:val="00D82E22"/>
    <w:rsid w:val="00D9004B"/>
    <w:rsid w:val="00DD0E24"/>
    <w:rsid w:val="00E16A9A"/>
    <w:rsid w:val="00E211E9"/>
    <w:rsid w:val="00E35FB4"/>
    <w:rsid w:val="00E63B5D"/>
    <w:rsid w:val="00E70F0D"/>
    <w:rsid w:val="00E738BA"/>
    <w:rsid w:val="00E75D83"/>
    <w:rsid w:val="00E76121"/>
    <w:rsid w:val="00ED0DF9"/>
    <w:rsid w:val="00EE34D8"/>
    <w:rsid w:val="00EE52F3"/>
    <w:rsid w:val="00F325E1"/>
    <w:rsid w:val="00F51343"/>
    <w:rsid w:val="00F84975"/>
    <w:rsid w:val="00FA3866"/>
    <w:rsid w:val="00FB1BAE"/>
    <w:rsid w:val="00FB4BFE"/>
    <w:rsid w:val="00FB5874"/>
    <w:rsid w:val="00FB6CFA"/>
    <w:rsid w:val="00FD5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0"/>
    <w:lsdException w:name="caption" w:locked="1" w:uiPriority="0" w:qFormat="1"/>
    <w:lsdException w:name="endnote text" w:locked="1" w:uiPriority="0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uiPriority="0"/>
    <w:lsdException w:name="No List" w:locked="1" w:uiPriority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11E9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locked/>
    <w:rsid w:val="00166A50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hAnsi="Times New Roman"/>
      <w:b/>
      <w:bCs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166A50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hAnsi="Times New Roman"/>
      <w:b/>
      <w:bCs/>
      <w:sz w:val="26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locked/>
    <w:rsid w:val="00166A50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hAnsi="Times New Roman"/>
      <w:sz w:val="28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locked/>
    <w:rsid w:val="00166A50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imes New Roman" w:hAnsi="Times New Roman"/>
      <w:b/>
      <w:bCs/>
      <w:sz w:val="28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locked/>
    <w:rsid w:val="00166A50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hAnsi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locked/>
    <w:rsid w:val="00166A50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Nagwek2Znak">
    <w:name w:val="Nagłówek 2 Znak"/>
    <w:basedOn w:val="Domylnaczcionkaakapitu"/>
    <w:link w:val="Nagwek2"/>
    <w:locked/>
    <w:rsid w:val="00166A50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Nagwek3Znak">
    <w:name w:val="Nagłówek 3 Znak"/>
    <w:basedOn w:val="Domylnaczcionkaakapitu"/>
    <w:link w:val="Nagwek3"/>
    <w:locked/>
    <w:rsid w:val="00166A50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locked/>
    <w:rsid w:val="00166A50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Nagwek5Znak">
    <w:name w:val="Nagłówek 5 Znak"/>
    <w:basedOn w:val="Domylnaczcionkaakapitu"/>
    <w:link w:val="Nagwek5"/>
    <w:locked/>
    <w:rsid w:val="00166A50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customStyle="1" w:styleId="Standard">
    <w:name w:val="Standard"/>
    <w:rsid w:val="00BB3C68"/>
    <w:pPr>
      <w:suppressAutoHyphens/>
      <w:autoSpaceDN w:val="0"/>
      <w:spacing w:after="200" w:line="276" w:lineRule="auto"/>
      <w:textAlignment w:val="baseline"/>
    </w:pPr>
    <w:rPr>
      <w:rFonts w:cs="Tahoma"/>
      <w:kern w:val="3"/>
    </w:rPr>
  </w:style>
  <w:style w:type="character" w:styleId="Pogrubienie">
    <w:name w:val="Strong"/>
    <w:basedOn w:val="Domylnaczcionkaakapitu"/>
    <w:uiPriority w:val="22"/>
    <w:qFormat/>
    <w:rsid w:val="007A181B"/>
    <w:rPr>
      <w:rFonts w:cs="Times New Roman"/>
      <w:b/>
    </w:rPr>
  </w:style>
  <w:style w:type="paragraph" w:styleId="NormalnyWeb">
    <w:name w:val="Normal (Web)"/>
    <w:basedOn w:val="Normalny"/>
    <w:rsid w:val="007A181B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435A0D"/>
    <w:pPr>
      <w:ind w:left="720"/>
      <w:contextualSpacing/>
    </w:pPr>
  </w:style>
  <w:style w:type="character" w:customStyle="1" w:styleId="WW8Num1z0">
    <w:name w:val="WW8Num1z0"/>
    <w:rsid w:val="00166A50"/>
  </w:style>
  <w:style w:type="character" w:customStyle="1" w:styleId="WW8Num1z1">
    <w:name w:val="WW8Num1z1"/>
    <w:rsid w:val="00166A50"/>
  </w:style>
  <w:style w:type="character" w:customStyle="1" w:styleId="WW8Num1z2">
    <w:name w:val="WW8Num1z2"/>
    <w:rsid w:val="00166A50"/>
  </w:style>
  <w:style w:type="character" w:customStyle="1" w:styleId="WW8Num1z3">
    <w:name w:val="WW8Num1z3"/>
    <w:rsid w:val="00166A50"/>
  </w:style>
  <w:style w:type="character" w:customStyle="1" w:styleId="WW8Num1z4">
    <w:name w:val="WW8Num1z4"/>
    <w:rsid w:val="00166A50"/>
  </w:style>
  <w:style w:type="character" w:customStyle="1" w:styleId="WW8Num1z5">
    <w:name w:val="WW8Num1z5"/>
    <w:rsid w:val="00166A50"/>
  </w:style>
  <w:style w:type="character" w:customStyle="1" w:styleId="WW8Num1z6">
    <w:name w:val="WW8Num1z6"/>
    <w:rsid w:val="00166A50"/>
  </w:style>
  <w:style w:type="character" w:customStyle="1" w:styleId="WW8Num1z7">
    <w:name w:val="WW8Num1z7"/>
    <w:rsid w:val="00166A50"/>
  </w:style>
  <w:style w:type="character" w:customStyle="1" w:styleId="WW8Num1z8">
    <w:name w:val="WW8Num1z8"/>
    <w:rsid w:val="00166A50"/>
  </w:style>
  <w:style w:type="character" w:customStyle="1" w:styleId="WW8Num2z0">
    <w:name w:val="WW8Num2z0"/>
    <w:rsid w:val="00166A50"/>
  </w:style>
  <w:style w:type="character" w:customStyle="1" w:styleId="WW8Num2z1">
    <w:name w:val="WW8Num2z1"/>
    <w:rsid w:val="00166A50"/>
  </w:style>
  <w:style w:type="character" w:customStyle="1" w:styleId="WW8Num2z2">
    <w:name w:val="WW8Num2z2"/>
    <w:rsid w:val="00166A50"/>
  </w:style>
  <w:style w:type="character" w:customStyle="1" w:styleId="WW8Num2z3">
    <w:name w:val="WW8Num2z3"/>
    <w:rsid w:val="00166A50"/>
  </w:style>
  <w:style w:type="character" w:customStyle="1" w:styleId="WW8Num2z4">
    <w:name w:val="WW8Num2z4"/>
    <w:rsid w:val="00166A50"/>
  </w:style>
  <w:style w:type="character" w:customStyle="1" w:styleId="WW8Num2z5">
    <w:name w:val="WW8Num2z5"/>
    <w:rsid w:val="00166A50"/>
  </w:style>
  <w:style w:type="character" w:customStyle="1" w:styleId="WW8Num2z6">
    <w:name w:val="WW8Num2z6"/>
    <w:rsid w:val="00166A50"/>
  </w:style>
  <w:style w:type="character" w:customStyle="1" w:styleId="WW8Num2z7">
    <w:name w:val="WW8Num2z7"/>
    <w:rsid w:val="00166A50"/>
  </w:style>
  <w:style w:type="character" w:customStyle="1" w:styleId="WW8Num2z8">
    <w:name w:val="WW8Num2z8"/>
    <w:rsid w:val="00166A50"/>
  </w:style>
  <w:style w:type="character" w:customStyle="1" w:styleId="WW8Num3z0">
    <w:name w:val="WW8Num3z0"/>
    <w:rsid w:val="00166A50"/>
    <w:rPr>
      <w:rFonts w:ascii="Symbol" w:hAnsi="Symbol"/>
      <w:sz w:val="18"/>
    </w:rPr>
  </w:style>
  <w:style w:type="character" w:customStyle="1" w:styleId="WW8Num4z0">
    <w:name w:val="WW8Num4z0"/>
    <w:rsid w:val="00166A50"/>
    <w:rPr>
      <w:rFonts w:ascii="Symbol" w:hAnsi="Symbol"/>
      <w:sz w:val="18"/>
    </w:rPr>
  </w:style>
  <w:style w:type="character" w:customStyle="1" w:styleId="WW8Num5z0">
    <w:name w:val="WW8Num5z0"/>
    <w:rsid w:val="00166A50"/>
  </w:style>
  <w:style w:type="character" w:customStyle="1" w:styleId="WW8Num5z1">
    <w:name w:val="WW8Num5z1"/>
    <w:rsid w:val="00166A50"/>
  </w:style>
  <w:style w:type="character" w:customStyle="1" w:styleId="WW8Num5z2">
    <w:name w:val="WW8Num5z2"/>
    <w:rsid w:val="00166A50"/>
  </w:style>
  <w:style w:type="character" w:customStyle="1" w:styleId="WW8Num5z3">
    <w:name w:val="WW8Num5z3"/>
    <w:rsid w:val="00166A50"/>
  </w:style>
  <w:style w:type="character" w:customStyle="1" w:styleId="WW8Num5z4">
    <w:name w:val="WW8Num5z4"/>
    <w:rsid w:val="00166A50"/>
  </w:style>
  <w:style w:type="character" w:customStyle="1" w:styleId="WW8Num5z5">
    <w:name w:val="WW8Num5z5"/>
    <w:rsid w:val="00166A50"/>
  </w:style>
  <w:style w:type="character" w:customStyle="1" w:styleId="WW8Num5z6">
    <w:name w:val="WW8Num5z6"/>
    <w:rsid w:val="00166A50"/>
  </w:style>
  <w:style w:type="character" w:customStyle="1" w:styleId="WW8Num5z7">
    <w:name w:val="WW8Num5z7"/>
    <w:rsid w:val="00166A50"/>
  </w:style>
  <w:style w:type="character" w:customStyle="1" w:styleId="WW8Num5z8">
    <w:name w:val="WW8Num5z8"/>
    <w:rsid w:val="00166A50"/>
  </w:style>
  <w:style w:type="character" w:customStyle="1" w:styleId="WW8Num6z0">
    <w:name w:val="WW8Num6z0"/>
    <w:rsid w:val="00166A50"/>
  </w:style>
  <w:style w:type="character" w:customStyle="1" w:styleId="WW8Num6z1">
    <w:name w:val="WW8Num6z1"/>
    <w:rsid w:val="00166A50"/>
  </w:style>
  <w:style w:type="character" w:customStyle="1" w:styleId="WW8Num6z2">
    <w:name w:val="WW8Num6z2"/>
    <w:rsid w:val="00166A50"/>
  </w:style>
  <w:style w:type="character" w:customStyle="1" w:styleId="WW8Num6z3">
    <w:name w:val="WW8Num6z3"/>
    <w:rsid w:val="00166A50"/>
  </w:style>
  <w:style w:type="character" w:customStyle="1" w:styleId="WW8Num6z4">
    <w:name w:val="WW8Num6z4"/>
    <w:rsid w:val="00166A50"/>
  </w:style>
  <w:style w:type="character" w:customStyle="1" w:styleId="WW8Num6z5">
    <w:name w:val="WW8Num6z5"/>
    <w:rsid w:val="00166A50"/>
  </w:style>
  <w:style w:type="character" w:customStyle="1" w:styleId="WW8Num6z6">
    <w:name w:val="WW8Num6z6"/>
    <w:rsid w:val="00166A50"/>
  </w:style>
  <w:style w:type="character" w:customStyle="1" w:styleId="WW8Num6z7">
    <w:name w:val="WW8Num6z7"/>
    <w:rsid w:val="00166A50"/>
  </w:style>
  <w:style w:type="character" w:customStyle="1" w:styleId="WW8Num6z8">
    <w:name w:val="WW8Num6z8"/>
    <w:rsid w:val="00166A50"/>
  </w:style>
  <w:style w:type="character" w:customStyle="1" w:styleId="WW8Num7z0">
    <w:name w:val="WW8Num7z0"/>
    <w:rsid w:val="00166A50"/>
  </w:style>
  <w:style w:type="character" w:customStyle="1" w:styleId="WW8Num7z1">
    <w:name w:val="WW8Num7z1"/>
    <w:rsid w:val="00166A50"/>
  </w:style>
  <w:style w:type="character" w:customStyle="1" w:styleId="WW8Num7z2">
    <w:name w:val="WW8Num7z2"/>
    <w:rsid w:val="00166A50"/>
  </w:style>
  <w:style w:type="character" w:customStyle="1" w:styleId="WW8Num7z3">
    <w:name w:val="WW8Num7z3"/>
    <w:rsid w:val="00166A50"/>
  </w:style>
  <w:style w:type="character" w:customStyle="1" w:styleId="WW8Num7z4">
    <w:name w:val="WW8Num7z4"/>
    <w:rsid w:val="00166A50"/>
  </w:style>
  <w:style w:type="character" w:customStyle="1" w:styleId="WW8Num7z5">
    <w:name w:val="WW8Num7z5"/>
    <w:rsid w:val="00166A50"/>
  </w:style>
  <w:style w:type="character" w:customStyle="1" w:styleId="WW8Num7z6">
    <w:name w:val="WW8Num7z6"/>
    <w:rsid w:val="00166A50"/>
  </w:style>
  <w:style w:type="character" w:customStyle="1" w:styleId="WW8Num7z7">
    <w:name w:val="WW8Num7z7"/>
    <w:rsid w:val="00166A50"/>
  </w:style>
  <w:style w:type="character" w:customStyle="1" w:styleId="WW8Num7z8">
    <w:name w:val="WW8Num7z8"/>
    <w:rsid w:val="00166A50"/>
  </w:style>
  <w:style w:type="character" w:customStyle="1" w:styleId="WW8Num8z0">
    <w:name w:val="WW8Num8z0"/>
    <w:rsid w:val="00166A50"/>
  </w:style>
  <w:style w:type="character" w:customStyle="1" w:styleId="WW8Num8z1">
    <w:name w:val="WW8Num8z1"/>
    <w:rsid w:val="00166A50"/>
  </w:style>
  <w:style w:type="character" w:customStyle="1" w:styleId="WW8Num8z2">
    <w:name w:val="WW8Num8z2"/>
    <w:rsid w:val="00166A50"/>
  </w:style>
  <w:style w:type="character" w:customStyle="1" w:styleId="WW8Num8z3">
    <w:name w:val="WW8Num8z3"/>
    <w:rsid w:val="00166A50"/>
  </w:style>
  <w:style w:type="character" w:customStyle="1" w:styleId="WW8Num8z4">
    <w:name w:val="WW8Num8z4"/>
    <w:rsid w:val="00166A50"/>
  </w:style>
  <w:style w:type="character" w:customStyle="1" w:styleId="WW8Num8z5">
    <w:name w:val="WW8Num8z5"/>
    <w:rsid w:val="00166A50"/>
  </w:style>
  <w:style w:type="character" w:customStyle="1" w:styleId="WW8Num8z6">
    <w:name w:val="WW8Num8z6"/>
    <w:rsid w:val="00166A50"/>
  </w:style>
  <w:style w:type="character" w:customStyle="1" w:styleId="WW8Num8z7">
    <w:name w:val="WW8Num8z7"/>
    <w:rsid w:val="00166A50"/>
  </w:style>
  <w:style w:type="character" w:customStyle="1" w:styleId="WW8Num8z8">
    <w:name w:val="WW8Num8z8"/>
    <w:rsid w:val="00166A50"/>
  </w:style>
  <w:style w:type="character" w:customStyle="1" w:styleId="WW8Num9z0">
    <w:name w:val="WW8Num9z0"/>
    <w:rsid w:val="00166A50"/>
    <w:rPr>
      <w:rFonts w:ascii="Times New Roman" w:hAnsi="Times New Roman"/>
    </w:rPr>
  </w:style>
  <w:style w:type="character" w:customStyle="1" w:styleId="WW8Num9z1">
    <w:name w:val="WW8Num9z1"/>
    <w:rsid w:val="00166A50"/>
    <w:rPr>
      <w:rFonts w:ascii="Courier New" w:hAnsi="Courier New"/>
    </w:rPr>
  </w:style>
  <w:style w:type="character" w:customStyle="1" w:styleId="WW8Num9z2">
    <w:name w:val="WW8Num9z2"/>
    <w:rsid w:val="00166A50"/>
    <w:rPr>
      <w:rFonts w:ascii="Wingdings" w:hAnsi="Wingdings"/>
    </w:rPr>
  </w:style>
  <w:style w:type="character" w:customStyle="1" w:styleId="WW8Num9z3">
    <w:name w:val="WW8Num9z3"/>
    <w:rsid w:val="00166A50"/>
    <w:rPr>
      <w:rFonts w:ascii="Symbol" w:hAnsi="Symbol"/>
    </w:rPr>
  </w:style>
  <w:style w:type="character" w:customStyle="1" w:styleId="WW8Num10z0">
    <w:name w:val="WW8Num10z0"/>
    <w:rsid w:val="00166A50"/>
    <w:rPr>
      <w:rFonts w:ascii="Times New Roman" w:hAnsi="Times New Roman"/>
    </w:rPr>
  </w:style>
  <w:style w:type="character" w:customStyle="1" w:styleId="WW8Num10z1">
    <w:name w:val="WW8Num10z1"/>
    <w:rsid w:val="00166A50"/>
    <w:rPr>
      <w:rFonts w:ascii="Courier New" w:hAnsi="Courier New"/>
    </w:rPr>
  </w:style>
  <w:style w:type="character" w:customStyle="1" w:styleId="WW8Num10z2">
    <w:name w:val="WW8Num10z2"/>
    <w:rsid w:val="00166A50"/>
    <w:rPr>
      <w:rFonts w:ascii="Wingdings" w:hAnsi="Wingdings"/>
    </w:rPr>
  </w:style>
  <w:style w:type="character" w:customStyle="1" w:styleId="WW8Num10z3">
    <w:name w:val="WW8Num10z3"/>
    <w:rsid w:val="00166A50"/>
    <w:rPr>
      <w:rFonts w:ascii="Symbol" w:hAnsi="Symbol"/>
    </w:rPr>
  </w:style>
  <w:style w:type="character" w:customStyle="1" w:styleId="WW8Num11z0">
    <w:name w:val="WW8Num11z0"/>
    <w:rsid w:val="00166A50"/>
  </w:style>
  <w:style w:type="character" w:customStyle="1" w:styleId="WW8Num11z1">
    <w:name w:val="WW8Num11z1"/>
    <w:rsid w:val="00166A50"/>
  </w:style>
  <w:style w:type="character" w:customStyle="1" w:styleId="WW8Num11z2">
    <w:name w:val="WW8Num11z2"/>
    <w:rsid w:val="00166A50"/>
  </w:style>
  <w:style w:type="character" w:customStyle="1" w:styleId="WW8Num11z3">
    <w:name w:val="WW8Num11z3"/>
    <w:rsid w:val="00166A50"/>
  </w:style>
  <w:style w:type="character" w:customStyle="1" w:styleId="WW8Num11z4">
    <w:name w:val="WW8Num11z4"/>
    <w:rsid w:val="00166A50"/>
  </w:style>
  <w:style w:type="character" w:customStyle="1" w:styleId="WW8Num11z5">
    <w:name w:val="WW8Num11z5"/>
    <w:rsid w:val="00166A50"/>
  </w:style>
  <w:style w:type="character" w:customStyle="1" w:styleId="WW8Num11z6">
    <w:name w:val="WW8Num11z6"/>
    <w:rsid w:val="00166A50"/>
  </w:style>
  <w:style w:type="character" w:customStyle="1" w:styleId="WW8Num11z7">
    <w:name w:val="WW8Num11z7"/>
    <w:rsid w:val="00166A50"/>
  </w:style>
  <w:style w:type="character" w:customStyle="1" w:styleId="WW8Num11z8">
    <w:name w:val="WW8Num11z8"/>
    <w:rsid w:val="00166A50"/>
  </w:style>
  <w:style w:type="character" w:customStyle="1" w:styleId="WW8Num12z0">
    <w:name w:val="WW8Num12z0"/>
    <w:rsid w:val="00166A50"/>
    <w:rPr>
      <w:rFonts w:ascii="Times New Roman" w:hAnsi="Times New Roman"/>
    </w:rPr>
  </w:style>
  <w:style w:type="character" w:customStyle="1" w:styleId="WW8Num12z1">
    <w:name w:val="WW8Num12z1"/>
    <w:rsid w:val="00166A50"/>
    <w:rPr>
      <w:rFonts w:ascii="Courier New" w:hAnsi="Courier New"/>
    </w:rPr>
  </w:style>
  <w:style w:type="character" w:customStyle="1" w:styleId="WW8Num12z2">
    <w:name w:val="WW8Num12z2"/>
    <w:rsid w:val="00166A50"/>
    <w:rPr>
      <w:rFonts w:ascii="Wingdings" w:hAnsi="Wingdings"/>
    </w:rPr>
  </w:style>
  <w:style w:type="character" w:customStyle="1" w:styleId="WW8Num12z3">
    <w:name w:val="WW8Num12z3"/>
    <w:rsid w:val="00166A50"/>
    <w:rPr>
      <w:rFonts w:ascii="Symbol" w:hAnsi="Symbol"/>
    </w:rPr>
  </w:style>
  <w:style w:type="character" w:customStyle="1" w:styleId="WW8Num13z0">
    <w:name w:val="WW8Num13z0"/>
    <w:rsid w:val="00166A50"/>
  </w:style>
  <w:style w:type="character" w:customStyle="1" w:styleId="WW8Num13z1">
    <w:name w:val="WW8Num13z1"/>
    <w:rsid w:val="00166A50"/>
  </w:style>
  <w:style w:type="character" w:customStyle="1" w:styleId="WW8Num13z2">
    <w:name w:val="WW8Num13z2"/>
    <w:rsid w:val="00166A50"/>
  </w:style>
  <w:style w:type="character" w:customStyle="1" w:styleId="WW8Num13z3">
    <w:name w:val="WW8Num13z3"/>
    <w:rsid w:val="00166A50"/>
  </w:style>
  <w:style w:type="character" w:customStyle="1" w:styleId="WW8Num13z4">
    <w:name w:val="WW8Num13z4"/>
    <w:rsid w:val="00166A50"/>
  </w:style>
  <w:style w:type="character" w:customStyle="1" w:styleId="WW8Num13z5">
    <w:name w:val="WW8Num13z5"/>
    <w:rsid w:val="00166A50"/>
  </w:style>
  <w:style w:type="character" w:customStyle="1" w:styleId="WW8Num13z6">
    <w:name w:val="WW8Num13z6"/>
    <w:rsid w:val="00166A50"/>
  </w:style>
  <w:style w:type="character" w:customStyle="1" w:styleId="WW8Num13z7">
    <w:name w:val="WW8Num13z7"/>
    <w:rsid w:val="00166A50"/>
  </w:style>
  <w:style w:type="character" w:customStyle="1" w:styleId="WW8Num13z8">
    <w:name w:val="WW8Num13z8"/>
    <w:rsid w:val="00166A50"/>
  </w:style>
  <w:style w:type="character" w:customStyle="1" w:styleId="WW8Num14z0">
    <w:name w:val="WW8Num14z0"/>
    <w:rsid w:val="00166A50"/>
  </w:style>
  <w:style w:type="character" w:customStyle="1" w:styleId="WW8Num14z1">
    <w:name w:val="WW8Num14z1"/>
    <w:rsid w:val="00166A50"/>
  </w:style>
  <w:style w:type="character" w:customStyle="1" w:styleId="WW8Num14z2">
    <w:name w:val="WW8Num14z2"/>
    <w:rsid w:val="00166A50"/>
  </w:style>
  <w:style w:type="character" w:customStyle="1" w:styleId="WW8Num14z3">
    <w:name w:val="WW8Num14z3"/>
    <w:rsid w:val="00166A50"/>
  </w:style>
  <w:style w:type="character" w:customStyle="1" w:styleId="WW8Num14z4">
    <w:name w:val="WW8Num14z4"/>
    <w:rsid w:val="00166A50"/>
  </w:style>
  <w:style w:type="character" w:customStyle="1" w:styleId="WW8Num14z5">
    <w:name w:val="WW8Num14z5"/>
    <w:rsid w:val="00166A50"/>
  </w:style>
  <w:style w:type="character" w:customStyle="1" w:styleId="WW8Num14z6">
    <w:name w:val="WW8Num14z6"/>
    <w:rsid w:val="00166A50"/>
  </w:style>
  <w:style w:type="character" w:customStyle="1" w:styleId="WW8Num14z7">
    <w:name w:val="WW8Num14z7"/>
    <w:rsid w:val="00166A50"/>
  </w:style>
  <w:style w:type="character" w:customStyle="1" w:styleId="WW8Num14z8">
    <w:name w:val="WW8Num14z8"/>
    <w:rsid w:val="00166A50"/>
  </w:style>
  <w:style w:type="character" w:customStyle="1" w:styleId="WW8Num15z0">
    <w:name w:val="WW8Num15z0"/>
    <w:rsid w:val="00166A50"/>
  </w:style>
  <w:style w:type="character" w:customStyle="1" w:styleId="WW8Num15z1">
    <w:name w:val="WW8Num15z1"/>
    <w:rsid w:val="00166A50"/>
  </w:style>
  <w:style w:type="character" w:customStyle="1" w:styleId="WW8Num15z2">
    <w:name w:val="WW8Num15z2"/>
    <w:rsid w:val="00166A50"/>
  </w:style>
  <w:style w:type="character" w:customStyle="1" w:styleId="WW8Num15z3">
    <w:name w:val="WW8Num15z3"/>
    <w:rsid w:val="00166A50"/>
  </w:style>
  <w:style w:type="character" w:customStyle="1" w:styleId="WW8Num15z4">
    <w:name w:val="WW8Num15z4"/>
    <w:rsid w:val="00166A50"/>
  </w:style>
  <w:style w:type="character" w:customStyle="1" w:styleId="WW8Num15z5">
    <w:name w:val="WW8Num15z5"/>
    <w:rsid w:val="00166A50"/>
  </w:style>
  <w:style w:type="character" w:customStyle="1" w:styleId="WW8Num15z6">
    <w:name w:val="WW8Num15z6"/>
    <w:rsid w:val="00166A50"/>
  </w:style>
  <w:style w:type="character" w:customStyle="1" w:styleId="WW8Num15z7">
    <w:name w:val="WW8Num15z7"/>
    <w:rsid w:val="00166A50"/>
  </w:style>
  <w:style w:type="character" w:customStyle="1" w:styleId="WW8Num15z8">
    <w:name w:val="WW8Num15z8"/>
    <w:rsid w:val="00166A50"/>
  </w:style>
  <w:style w:type="character" w:customStyle="1" w:styleId="WW8Num16z0">
    <w:name w:val="WW8Num16z0"/>
    <w:rsid w:val="00166A50"/>
  </w:style>
  <w:style w:type="character" w:customStyle="1" w:styleId="WW8Num16z1">
    <w:name w:val="WW8Num16z1"/>
    <w:rsid w:val="00166A50"/>
  </w:style>
  <w:style w:type="character" w:customStyle="1" w:styleId="WW8Num16z2">
    <w:name w:val="WW8Num16z2"/>
    <w:rsid w:val="00166A50"/>
  </w:style>
  <w:style w:type="character" w:customStyle="1" w:styleId="WW8Num16z3">
    <w:name w:val="WW8Num16z3"/>
    <w:rsid w:val="00166A50"/>
  </w:style>
  <w:style w:type="character" w:customStyle="1" w:styleId="WW8Num16z4">
    <w:name w:val="WW8Num16z4"/>
    <w:rsid w:val="00166A50"/>
  </w:style>
  <w:style w:type="character" w:customStyle="1" w:styleId="WW8Num16z5">
    <w:name w:val="WW8Num16z5"/>
    <w:rsid w:val="00166A50"/>
  </w:style>
  <w:style w:type="character" w:customStyle="1" w:styleId="WW8Num16z6">
    <w:name w:val="WW8Num16z6"/>
    <w:rsid w:val="00166A50"/>
  </w:style>
  <w:style w:type="character" w:customStyle="1" w:styleId="WW8Num16z7">
    <w:name w:val="WW8Num16z7"/>
    <w:rsid w:val="00166A50"/>
  </w:style>
  <w:style w:type="character" w:customStyle="1" w:styleId="WW8Num16z8">
    <w:name w:val="WW8Num16z8"/>
    <w:rsid w:val="00166A50"/>
  </w:style>
  <w:style w:type="character" w:customStyle="1" w:styleId="WW8Num17z0">
    <w:name w:val="WW8Num17z0"/>
    <w:rsid w:val="00166A50"/>
  </w:style>
  <w:style w:type="character" w:customStyle="1" w:styleId="WW8Num17z1">
    <w:name w:val="WW8Num17z1"/>
    <w:rsid w:val="00166A50"/>
  </w:style>
  <w:style w:type="character" w:customStyle="1" w:styleId="WW8Num17z2">
    <w:name w:val="WW8Num17z2"/>
    <w:rsid w:val="00166A50"/>
  </w:style>
  <w:style w:type="character" w:customStyle="1" w:styleId="WW8Num17z3">
    <w:name w:val="WW8Num17z3"/>
    <w:rsid w:val="00166A50"/>
  </w:style>
  <w:style w:type="character" w:customStyle="1" w:styleId="WW8Num17z4">
    <w:name w:val="WW8Num17z4"/>
    <w:rsid w:val="00166A50"/>
  </w:style>
  <w:style w:type="character" w:customStyle="1" w:styleId="WW8Num17z5">
    <w:name w:val="WW8Num17z5"/>
    <w:rsid w:val="00166A50"/>
  </w:style>
  <w:style w:type="character" w:customStyle="1" w:styleId="WW8Num17z6">
    <w:name w:val="WW8Num17z6"/>
    <w:rsid w:val="00166A50"/>
  </w:style>
  <w:style w:type="character" w:customStyle="1" w:styleId="WW8Num17z7">
    <w:name w:val="WW8Num17z7"/>
    <w:rsid w:val="00166A50"/>
  </w:style>
  <w:style w:type="character" w:customStyle="1" w:styleId="WW8Num17z8">
    <w:name w:val="WW8Num17z8"/>
    <w:rsid w:val="00166A50"/>
  </w:style>
  <w:style w:type="character" w:customStyle="1" w:styleId="WW8Num18z0">
    <w:name w:val="WW8Num18z0"/>
    <w:rsid w:val="00166A50"/>
  </w:style>
  <w:style w:type="character" w:customStyle="1" w:styleId="WW8Num18z1">
    <w:name w:val="WW8Num18z1"/>
    <w:rsid w:val="00166A50"/>
  </w:style>
  <w:style w:type="character" w:customStyle="1" w:styleId="WW8Num18z2">
    <w:name w:val="WW8Num18z2"/>
    <w:rsid w:val="00166A50"/>
  </w:style>
  <w:style w:type="character" w:customStyle="1" w:styleId="WW8Num18z3">
    <w:name w:val="WW8Num18z3"/>
    <w:rsid w:val="00166A50"/>
  </w:style>
  <w:style w:type="character" w:customStyle="1" w:styleId="WW8Num18z4">
    <w:name w:val="WW8Num18z4"/>
    <w:rsid w:val="00166A50"/>
  </w:style>
  <w:style w:type="character" w:customStyle="1" w:styleId="WW8Num18z5">
    <w:name w:val="WW8Num18z5"/>
    <w:rsid w:val="00166A50"/>
  </w:style>
  <w:style w:type="character" w:customStyle="1" w:styleId="WW8Num18z6">
    <w:name w:val="WW8Num18z6"/>
    <w:rsid w:val="00166A50"/>
  </w:style>
  <w:style w:type="character" w:customStyle="1" w:styleId="WW8Num18z7">
    <w:name w:val="WW8Num18z7"/>
    <w:rsid w:val="00166A50"/>
  </w:style>
  <w:style w:type="character" w:customStyle="1" w:styleId="WW8Num18z8">
    <w:name w:val="WW8Num18z8"/>
    <w:rsid w:val="00166A50"/>
  </w:style>
  <w:style w:type="character" w:customStyle="1" w:styleId="Domylnaczcionkaakapitu1">
    <w:name w:val="Domyślna czcionka akapitu1"/>
    <w:rsid w:val="00166A50"/>
  </w:style>
  <w:style w:type="character" w:customStyle="1" w:styleId="Odwoaniedokomentarza1">
    <w:name w:val="Odwołanie do komentarza1"/>
    <w:rsid w:val="00166A50"/>
    <w:rPr>
      <w:sz w:val="16"/>
    </w:rPr>
  </w:style>
  <w:style w:type="character" w:customStyle="1" w:styleId="Znakiprzypiswdolnych">
    <w:name w:val="Znaki przypisów dolnych"/>
    <w:rsid w:val="00166A50"/>
    <w:rPr>
      <w:vertAlign w:val="superscript"/>
    </w:rPr>
  </w:style>
  <w:style w:type="character" w:customStyle="1" w:styleId="Znakiprzypiswkocowych">
    <w:name w:val="Znaki przypisów końcowych"/>
    <w:rsid w:val="00166A50"/>
    <w:rPr>
      <w:vertAlign w:val="superscript"/>
    </w:rPr>
  </w:style>
  <w:style w:type="character" w:customStyle="1" w:styleId="Symbolewypunktowania">
    <w:name w:val="Symbole wypunktowania"/>
    <w:rsid w:val="00166A50"/>
    <w:rPr>
      <w:rFonts w:ascii="OpenSymbol" w:eastAsia="Times New Roman" w:hAnsi="OpenSymbol"/>
    </w:rPr>
  </w:style>
  <w:style w:type="paragraph" w:customStyle="1" w:styleId="Nagwek10">
    <w:name w:val="Nagłówek1"/>
    <w:basedOn w:val="Normalny"/>
    <w:next w:val="Tekstpodstawowy"/>
    <w:rsid w:val="00166A50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166A50"/>
    <w:pPr>
      <w:suppressAutoHyphens/>
      <w:spacing w:after="0" w:line="240" w:lineRule="auto"/>
    </w:pPr>
    <w:rPr>
      <w:rFonts w:ascii="Times New Roman" w:hAnsi="Times New Roman"/>
      <w:b/>
      <w:bCs/>
      <w:sz w:val="26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locked/>
    <w:rsid w:val="00166A50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Lista">
    <w:name w:val="List"/>
    <w:basedOn w:val="Tekstpodstawowy"/>
    <w:rsid w:val="00166A50"/>
    <w:rPr>
      <w:rFonts w:cs="Mangal"/>
    </w:rPr>
  </w:style>
  <w:style w:type="paragraph" w:customStyle="1" w:styleId="Podpis1">
    <w:name w:val="Podpis1"/>
    <w:basedOn w:val="Normalny"/>
    <w:rsid w:val="00166A50"/>
    <w:pPr>
      <w:suppressLineNumbers/>
      <w:suppressAutoHyphens/>
      <w:spacing w:before="120" w:after="120" w:line="240" w:lineRule="auto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166A50"/>
    <w:pPr>
      <w:suppressLineNumbers/>
      <w:suppressAutoHyphens/>
      <w:spacing w:after="0" w:line="240" w:lineRule="auto"/>
    </w:pPr>
    <w:rPr>
      <w:rFonts w:ascii="Times New Roman" w:hAnsi="Times New Roman" w:cs="Mangal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166A50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166A50"/>
    <w:pPr>
      <w:suppressAutoHyphens/>
      <w:spacing w:after="0" w:line="240" w:lineRule="auto"/>
    </w:pPr>
    <w:rPr>
      <w:rFonts w:ascii="Times New Roman" w:hAnsi="Times New Roman"/>
      <w:sz w:val="26"/>
      <w:szCs w:val="24"/>
      <w:lang w:eastAsia="ar-SA"/>
    </w:rPr>
  </w:style>
  <w:style w:type="paragraph" w:customStyle="1" w:styleId="Tekstpodstawowy31">
    <w:name w:val="Tekst podstawowy 31"/>
    <w:basedOn w:val="Normalny"/>
    <w:rsid w:val="00166A50"/>
    <w:pPr>
      <w:suppressAutoHyphens/>
      <w:spacing w:after="0" w:line="240" w:lineRule="auto"/>
    </w:pPr>
    <w:rPr>
      <w:rFonts w:ascii="Times New Roman" w:hAnsi="Times New Roman"/>
      <w:b/>
      <w:bCs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166A50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166A50"/>
    <w:rPr>
      <w:rFonts w:ascii="Times New Roman" w:hAnsi="Times New Roman" w:cs="Times New Roman"/>
      <w:sz w:val="20"/>
      <w:szCs w:val="20"/>
      <w:lang w:eastAsia="ar-SA" w:bidi="ar-SA"/>
    </w:rPr>
  </w:style>
  <w:style w:type="paragraph" w:styleId="Tekstpodstawowywcity">
    <w:name w:val="Body Text Indent"/>
    <w:basedOn w:val="Normalny"/>
    <w:link w:val="TekstpodstawowywcityZnak"/>
    <w:rsid w:val="00166A50"/>
    <w:pPr>
      <w:suppressAutoHyphens/>
      <w:spacing w:after="0" w:line="240" w:lineRule="auto"/>
      <w:ind w:left="360"/>
    </w:pPr>
    <w:rPr>
      <w:rFonts w:ascii="Times New Roman" w:hAnsi="Times New Roman"/>
      <w:sz w:val="26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locked/>
    <w:rsid w:val="00166A50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dymka">
    <w:name w:val="Balloon Text"/>
    <w:basedOn w:val="Normalny"/>
    <w:link w:val="TekstdymkaZnak"/>
    <w:rsid w:val="00166A50"/>
    <w:pPr>
      <w:suppressAutoHyphens/>
      <w:spacing w:after="0" w:line="240" w:lineRule="auto"/>
    </w:pPr>
    <w:rPr>
      <w:rFonts w:ascii="Tahoma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locked/>
    <w:rsid w:val="00166A50"/>
    <w:rPr>
      <w:rFonts w:ascii="Tahoma" w:hAnsi="Tahoma" w:cs="Tahoma"/>
      <w:sz w:val="16"/>
      <w:szCs w:val="16"/>
      <w:lang w:eastAsia="ar-SA" w:bidi="ar-SA"/>
    </w:rPr>
  </w:style>
  <w:style w:type="paragraph" w:styleId="Tekstprzypisukocowego">
    <w:name w:val="endnote text"/>
    <w:basedOn w:val="Normalny"/>
    <w:link w:val="TekstprzypisukocowegoZnak"/>
    <w:rsid w:val="00166A50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locked/>
    <w:rsid w:val="00166A50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Bezodstpw1">
    <w:name w:val="Bez odstępów1"/>
    <w:uiPriority w:val="99"/>
    <w:rsid w:val="00FA3866"/>
    <w:rPr>
      <w:lang w:eastAsia="en-US"/>
    </w:rPr>
  </w:style>
  <w:style w:type="numbering" w:customStyle="1" w:styleId="WWNum1">
    <w:name w:val="WWNum1"/>
    <w:rsid w:val="009A4B1B"/>
    <w:pPr>
      <w:numPr>
        <w:numId w:val="25"/>
      </w:numPr>
    </w:pPr>
  </w:style>
  <w:style w:type="numbering" w:customStyle="1" w:styleId="WWNum11">
    <w:name w:val="WWNum11"/>
    <w:rsid w:val="009A4B1B"/>
    <w:pPr>
      <w:numPr>
        <w:numId w:val="20"/>
      </w:numPr>
    </w:pPr>
  </w:style>
  <w:style w:type="numbering" w:customStyle="1" w:styleId="WWNum2">
    <w:name w:val="WWNum2"/>
    <w:rsid w:val="009A4B1B"/>
    <w:pPr>
      <w:numPr>
        <w:numId w:val="26"/>
      </w:numPr>
    </w:pPr>
  </w:style>
  <w:style w:type="numbering" w:customStyle="1" w:styleId="WWNum10">
    <w:name w:val="WWNum10"/>
    <w:rsid w:val="009A4B1B"/>
    <w:pPr>
      <w:numPr>
        <w:numId w:val="19"/>
      </w:numPr>
    </w:pPr>
  </w:style>
  <w:style w:type="numbering" w:customStyle="1" w:styleId="WWNum14">
    <w:name w:val="WWNum14"/>
    <w:basedOn w:val="Bezlisty"/>
    <w:rsid w:val="00D9004B"/>
    <w:pPr>
      <w:numPr>
        <w:numId w:val="34"/>
      </w:numPr>
    </w:pPr>
  </w:style>
  <w:style w:type="numbering" w:customStyle="1" w:styleId="WWNum27">
    <w:name w:val="WWNum27"/>
    <w:basedOn w:val="Bezlisty"/>
    <w:rsid w:val="00D9004B"/>
    <w:pPr>
      <w:numPr>
        <w:numId w:val="35"/>
      </w:numPr>
    </w:pPr>
  </w:style>
  <w:style w:type="paragraph" w:customStyle="1" w:styleId="Textbody">
    <w:name w:val="Text body"/>
    <w:basedOn w:val="Standard"/>
    <w:rsid w:val="00901019"/>
    <w:pPr>
      <w:spacing w:after="0" w:line="240" w:lineRule="auto"/>
    </w:pPr>
    <w:rPr>
      <w:rFonts w:ascii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0"/>
    <w:lsdException w:name="caption" w:locked="1" w:uiPriority="0" w:qFormat="1"/>
    <w:lsdException w:name="endnote text" w:locked="1" w:uiPriority="0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uiPriority="0"/>
    <w:lsdException w:name="No List" w:locked="1" w:uiPriority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11E9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locked/>
    <w:rsid w:val="00166A50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hAnsi="Times New Roman"/>
      <w:b/>
      <w:bCs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166A50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hAnsi="Times New Roman"/>
      <w:b/>
      <w:bCs/>
      <w:sz w:val="26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locked/>
    <w:rsid w:val="00166A50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hAnsi="Times New Roman"/>
      <w:sz w:val="28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locked/>
    <w:rsid w:val="00166A50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imes New Roman" w:hAnsi="Times New Roman"/>
      <w:b/>
      <w:bCs/>
      <w:sz w:val="28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locked/>
    <w:rsid w:val="00166A50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hAnsi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locked/>
    <w:rsid w:val="00166A50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Nagwek2Znak">
    <w:name w:val="Nagłówek 2 Znak"/>
    <w:basedOn w:val="Domylnaczcionkaakapitu"/>
    <w:link w:val="Nagwek2"/>
    <w:locked/>
    <w:rsid w:val="00166A50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Nagwek3Znak">
    <w:name w:val="Nagłówek 3 Znak"/>
    <w:basedOn w:val="Domylnaczcionkaakapitu"/>
    <w:link w:val="Nagwek3"/>
    <w:locked/>
    <w:rsid w:val="00166A50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locked/>
    <w:rsid w:val="00166A50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Nagwek5Znak">
    <w:name w:val="Nagłówek 5 Znak"/>
    <w:basedOn w:val="Domylnaczcionkaakapitu"/>
    <w:link w:val="Nagwek5"/>
    <w:locked/>
    <w:rsid w:val="00166A50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customStyle="1" w:styleId="Standard">
    <w:name w:val="Standard"/>
    <w:rsid w:val="00BB3C68"/>
    <w:pPr>
      <w:suppressAutoHyphens/>
      <w:autoSpaceDN w:val="0"/>
      <w:spacing w:after="200" w:line="276" w:lineRule="auto"/>
      <w:textAlignment w:val="baseline"/>
    </w:pPr>
    <w:rPr>
      <w:rFonts w:cs="Tahoma"/>
      <w:kern w:val="3"/>
    </w:rPr>
  </w:style>
  <w:style w:type="character" w:styleId="Pogrubienie">
    <w:name w:val="Strong"/>
    <w:basedOn w:val="Domylnaczcionkaakapitu"/>
    <w:uiPriority w:val="22"/>
    <w:qFormat/>
    <w:rsid w:val="007A181B"/>
    <w:rPr>
      <w:rFonts w:cs="Times New Roman"/>
      <w:b/>
    </w:rPr>
  </w:style>
  <w:style w:type="paragraph" w:styleId="NormalnyWeb">
    <w:name w:val="Normal (Web)"/>
    <w:basedOn w:val="Normalny"/>
    <w:rsid w:val="007A181B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435A0D"/>
    <w:pPr>
      <w:ind w:left="720"/>
      <w:contextualSpacing/>
    </w:pPr>
  </w:style>
  <w:style w:type="character" w:customStyle="1" w:styleId="WW8Num1z0">
    <w:name w:val="WW8Num1z0"/>
    <w:rsid w:val="00166A50"/>
  </w:style>
  <w:style w:type="character" w:customStyle="1" w:styleId="WW8Num1z1">
    <w:name w:val="WW8Num1z1"/>
    <w:rsid w:val="00166A50"/>
  </w:style>
  <w:style w:type="character" w:customStyle="1" w:styleId="WW8Num1z2">
    <w:name w:val="WW8Num1z2"/>
    <w:rsid w:val="00166A50"/>
  </w:style>
  <w:style w:type="character" w:customStyle="1" w:styleId="WW8Num1z3">
    <w:name w:val="WW8Num1z3"/>
    <w:rsid w:val="00166A50"/>
  </w:style>
  <w:style w:type="character" w:customStyle="1" w:styleId="WW8Num1z4">
    <w:name w:val="WW8Num1z4"/>
    <w:rsid w:val="00166A50"/>
  </w:style>
  <w:style w:type="character" w:customStyle="1" w:styleId="WW8Num1z5">
    <w:name w:val="WW8Num1z5"/>
    <w:rsid w:val="00166A50"/>
  </w:style>
  <w:style w:type="character" w:customStyle="1" w:styleId="WW8Num1z6">
    <w:name w:val="WW8Num1z6"/>
    <w:rsid w:val="00166A50"/>
  </w:style>
  <w:style w:type="character" w:customStyle="1" w:styleId="WW8Num1z7">
    <w:name w:val="WW8Num1z7"/>
    <w:rsid w:val="00166A50"/>
  </w:style>
  <w:style w:type="character" w:customStyle="1" w:styleId="WW8Num1z8">
    <w:name w:val="WW8Num1z8"/>
    <w:rsid w:val="00166A50"/>
  </w:style>
  <w:style w:type="character" w:customStyle="1" w:styleId="WW8Num2z0">
    <w:name w:val="WW8Num2z0"/>
    <w:rsid w:val="00166A50"/>
  </w:style>
  <w:style w:type="character" w:customStyle="1" w:styleId="WW8Num2z1">
    <w:name w:val="WW8Num2z1"/>
    <w:rsid w:val="00166A50"/>
  </w:style>
  <w:style w:type="character" w:customStyle="1" w:styleId="WW8Num2z2">
    <w:name w:val="WW8Num2z2"/>
    <w:rsid w:val="00166A50"/>
  </w:style>
  <w:style w:type="character" w:customStyle="1" w:styleId="WW8Num2z3">
    <w:name w:val="WW8Num2z3"/>
    <w:rsid w:val="00166A50"/>
  </w:style>
  <w:style w:type="character" w:customStyle="1" w:styleId="WW8Num2z4">
    <w:name w:val="WW8Num2z4"/>
    <w:rsid w:val="00166A50"/>
  </w:style>
  <w:style w:type="character" w:customStyle="1" w:styleId="WW8Num2z5">
    <w:name w:val="WW8Num2z5"/>
    <w:rsid w:val="00166A50"/>
  </w:style>
  <w:style w:type="character" w:customStyle="1" w:styleId="WW8Num2z6">
    <w:name w:val="WW8Num2z6"/>
    <w:rsid w:val="00166A50"/>
  </w:style>
  <w:style w:type="character" w:customStyle="1" w:styleId="WW8Num2z7">
    <w:name w:val="WW8Num2z7"/>
    <w:rsid w:val="00166A50"/>
  </w:style>
  <w:style w:type="character" w:customStyle="1" w:styleId="WW8Num2z8">
    <w:name w:val="WW8Num2z8"/>
    <w:rsid w:val="00166A50"/>
  </w:style>
  <w:style w:type="character" w:customStyle="1" w:styleId="WW8Num3z0">
    <w:name w:val="WW8Num3z0"/>
    <w:rsid w:val="00166A50"/>
    <w:rPr>
      <w:rFonts w:ascii="Symbol" w:hAnsi="Symbol"/>
      <w:sz w:val="18"/>
    </w:rPr>
  </w:style>
  <w:style w:type="character" w:customStyle="1" w:styleId="WW8Num4z0">
    <w:name w:val="WW8Num4z0"/>
    <w:rsid w:val="00166A50"/>
    <w:rPr>
      <w:rFonts w:ascii="Symbol" w:hAnsi="Symbol"/>
      <w:sz w:val="18"/>
    </w:rPr>
  </w:style>
  <w:style w:type="character" w:customStyle="1" w:styleId="WW8Num5z0">
    <w:name w:val="WW8Num5z0"/>
    <w:rsid w:val="00166A50"/>
  </w:style>
  <w:style w:type="character" w:customStyle="1" w:styleId="WW8Num5z1">
    <w:name w:val="WW8Num5z1"/>
    <w:rsid w:val="00166A50"/>
  </w:style>
  <w:style w:type="character" w:customStyle="1" w:styleId="WW8Num5z2">
    <w:name w:val="WW8Num5z2"/>
    <w:rsid w:val="00166A50"/>
  </w:style>
  <w:style w:type="character" w:customStyle="1" w:styleId="WW8Num5z3">
    <w:name w:val="WW8Num5z3"/>
    <w:rsid w:val="00166A50"/>
  </w:style>
  <w:style w:type="character" w:customStyle="1" w:styleId="WW8Num5z4">
    <w:name w:val="WW8Num5z4"/>
    <w:rsid w:val="00166A50"/>
  </w:style>
  <w:style w:type="character" w:customStyle="1" w:styleId="WW8Num5z5">
    <w:name w:val="WW8Num5z5"/>
    <w:rsid w:val="00166A50"/>
  </w:style>
  <w:style w:type="character" w:customStyle="1" w:styleId="WW8Num5z6">
    <w:name w:val="WW8Num5z6"/>
    <w:rsid w:val="00166A50"/>
  </w:style>
  <w:style w:type="character" w:customStyle="1" w:styleId="WW8Num5z7">
    <w:name w:val="WW8Num5z7"/>
    <w:rsid w:val="00166A50"/>
  </w:style>
  <w:style w:type="character" w:customStyle="1" w:styleId="WW8Num5z8">
    <w:name w:val="WW8Num5z8"/>
    <w:rsid w:val="00166A50"/>
  </w:style>
  <w:style w:type="character" w:customStyle="1" w:styleId="WW8Num6z0">
    <w:name w:val="WW8Num6z0"/>
    <w:rsid w:val="00166A50"/>
  </w:style>
  <w:style w:type="character" w:customStyle="1" w:styleId="WW8Num6z1">
    <w:name w:val="WW8Num6z1"/>
    <w:rsid w:val="00166A50"/>
  </w:style>
  <w:style w:type="character" w:customStyle="1" w:styleId="WW8Num6z2">
    <w:name w:val="WW8Num6z2"/>
    <w:rsid w:val="00166A50"/>
  </w:style>
  <w:style w:type="character" w:customStyle="1" w:styleId="WW8Num6z3">
    <w:name w:val="WW8Num6z3"/>
    <w:rsid w:val="00166A50"/>
  </w:style>
  <w:style w:type="character" w:customStyle="1" w:styleId="WW8Num6z4">
    <w:name w:val="WW8Num6z4"/>
    <w:rsid w:val="00166A50"/>
  </w:style>
  <w:style w:type="character" w:customStyle="1" w:styleId="WW8Num6z5">
    <w:name w:val="WW8Num6z5"/>
    <w:rsid w:val="00166A50"/>
  </w:style>
  <w:style w:type="character" w:customStyle="1" w:styleId="WW8Num6z6">
    <w:name w:val="WW8Num6z6"/>
    <w:rsid w:val="00166A50"/>
  </w:style>
  <w:style w:type="character" w:customStyle="1" w:styleId="WW8Num6z7">
    <w:name w:val="WW8Num6z7"/>
    <w:rsid w:val="00166A50"/>
  </w:style>
  <w:style w:type="character" w:customStyle="1" w:styleId="WW8Num6z8">
    <w:name w:val="WW8Num6z8"/>
    <w:rsid w:val="00166A50"/>
  </w:style>
  <w:style w:type="character" w:customStyle="1" w:styleId="WW8Num7z0">
    <w:name w:val="WW8Num7z0"/>
    <w:rsid w:val="00166A50"/>
  </w:style>
  <w:style w:type="character" w:customStyle="1" w:styleId="WW8Num7z1">
    <w:name w:val="WW8Num7z1"/>
    <w:rsid w:val="00166A50"/>
  </w:style>
  <w:style w:type="character" w:customStyle="1" w:styleId="WW8Num7z2">
    <w:name w:val="WW8Num7z2"/>
    <w:rsid w:val="00166A50"/>
  </w:style>
  <w:style w:type="character" w:customStyle="1" w:styleId="WW8Num7z3">
    <w:name w:val="WW8Num7z3"/>
    <w:rsid w:val="00166A50"/>
  </w:style>
  <w:style w:type="character" w:customStyle="1" w:styleId="WW8Num7z4">
    <w:name w:val="WW8Num7z4"/>
    <w:rsid w:val="00166A50"/>
  </w:style>
  <w:style w:type="character" w:customStyle="1" w:styleId="WW8Num7z5">
    <w:name w:val="WW8Num7z5"/>
    <w:rsid w:val="00166A50"/>
  </w:style>
  <w:style w:type="character" w:customStyle="1" w:styleId="WW8Num7z6">
    <w:name w:val="WW8Num7z6"/>
    <w:rsid w:val="00166A50"/>
  </w:style>
  <w:style w:type="character" w:customStyle="1" w:styleId="WW8Num7z7">
    <w:name w:val="WW8Num7z7"/>
    <w:rsid w:val="00166A50"/>
  </w:style>
  <w:style w:type="character" w:customStyle="1" w:styleId="WW8Num7z8">
    <w:name w:val="WW8Num7z8"/>
    <w:rsid w:val="00166A50"/>
  </w:style>
  <w:style w:type="character" w:customStyle="1" w:styleId="WW8Num8z0">
    <w:name w:val="WW8Num8z0"/>
    <w:rsid w:val="00166A50"/>
  </w:style>
  <w:style w:type="character" w:customStyle="1" w:styleId="WW8Num8z1">
    <w:name w:val="WW8Num8z1"/>
    <w:rsid w:val="00166A50"/>
  </w:style>
  <w:style w:type="character" w:customStyle="1" w:styleId="WW8Num8z2">
    <w:name w:val="WW8Num8z2"/>
    <w:rsid w:val="00166A50"/>
  </w:style>
  <w:style w:type="character" w:customStyle="1" w:styleId="WW8Num8z3">
    <w:name w:val="WW8Num8z3"/>
    <w:rsid w:val="00166A50"/>
  </w:style>
  <w:style w:type="character" w:customStyle="1" w:styleId="WW8Num8z4">
    <w:name w:val="WW8Num8z4"/>
    <w:rsid w:val="00166A50"/>
  </w:style>
  <w:style w:type="character" w:customStyle="1" w:styleId="WW8Num8z5">
    <w:name w:val="WW8Num8z5"/>
    <w:rsid w:val="00166A50"/>
  </w:style>
  <w:style w:type="character" w:customStyle="1" w:styleId="WW8Num8z6">
    <w:name w:val="WW8Num8z6"/>
    <w:rsid w:val="00166A50"/>
  </w:style>
  <w:style w:type="character" w:customStyle="1" w:styleId="WW8Num8z7">
    <w:name w:val="WW8Num8z7"/>
    <w:rsid w:val="00166A50"/>
  </w:style>
  <w:style w:type="character" w:customStyle="1" w:styleId="WW8Num8z8">
    <w:name w:val="WW8Num8z8"/>
    <w:rsid w:val="00166A50"/>
  </w:style>
  <w:style w:type="character" w:customStyle="1" w:styleId="WW8Num9z0">
    <w:name w:val="WW8Num9z0"/>
    <w:rsid w:val="00166A50"/>
    <w:rPr>
      <w:rFonts w:ascii="Times New Roman" w:hAnsi="Times New Roman"/>
    </w:rPr>
  </w:style>
  <w:style w:type="character" w:customStyle="1" w:styleId="WW8Num9z1">
    <w:name w:val="WW8Num9z1"/>
    <w:rsid w:val="00166A50"/>
    <w:rPr>
      <w:rFonts w:ascii="Courier New" w:hAnsi="Courier New"/>
    </w:rPr>
  </w:style>
  <w:style w:type="character" w:customStyle="1" w:styleId="WW8Num9z2">
    <w:name w:val="WW8Num9z2"/>
    <w:rsid w:val="00166A50"/>
    <w:rPr>
      <w:rFonts w:ascii="Wingdings" w:hAnsi="Wingdings"/>
    </w:rPr>
  </w:style>
  <w:style w:type="character" w:customStyle="1" w:styleId="WW8Num9z3">
    <w:name w:val="WW8Num9z3"/>
    <w:rsid w:val="00166A50"/>
    <w:rPr>
      <w:rFonts w:ascii="Symbol" w:hAnsi="Symbol"/>
    </w:rPr>
  </w:style>
  <w:style w:type="character" w:customStyle="1" w:styleId="WW8Num10z0">
    <w:name w:val="WW8Num10z0"/>
    <w:rsid w:val="00166A50"/>
    <w:rPr>
      <w:rFonts w:ascii="Times New Roman" w:hAnsi="Times New Roman"/>
    </w:rPr>
  </w:style>
  <w:style w:type="character" w:customStyle="1" w:styleId="WW8Num10z1">
    <w:name w:val="WW8Num10z1"/>
    <w:rsid w:val="00166A50"/>
    <w:rPr>
      <w:rFonts w:ascii="Courier New" w:hAnsi="Courier New"/>
    </w:rPr>
  </w:style>
  <w:style w:type="character" w:customStyle="1" w:styleId="WW8Num10z2">
    <w:name w:val="WW8Num10z2"/>
    <w:rsid w:val="00166A50"/>
    <w:rPr>
      <w:rFonts w:ascii="Wingdings" w:hAnsi="Wingdings"/>
    </w:rPr>
  </w:style>
  <w:style w:type="character" w:customStyle="1" w:styleId="WW8Num10z3">
    <w:name w:val="WW8Num10z3"/>
    <w:rsid w:val="00166A50"/>
    <w:rPr>
      <w:rFonts w:ascii="Symbol" w:hAnsi="Symbol"/>
    </w:rPr>
  </w:style>
  <w:style w:type="character" w:customStyle="1" w:styleId="WW8Num11z0">
    <w:name w:val="WW8Num11z0"/>
    <w:rsid w:val="00166A50"/>
  </w:style>
  <w:style w:type="character" w:customStyle="1" w:styleId="WW8Num11z1">
    <w:name w:val="WW8Num11z1"/>
    <w:rsid w:val="00166A50"/>
  </w:style>
  <w:style w:type="character" w:customStyle="1" w:styleId="WW8Num11z2">
    <w:name w:val="WW8Num11z2"/>
    <w:rsid w:val="00166A50"/>
  </w:style>
  <w:style w:type="character" w:customStyle="1" w:styleId="WW8Num11z3">
    <w:name w:val="WW8Num11z3"/>
    <w:rsid w:val="00166A50"/>
  </w:style>
  <w:style w:type="character" w:customStyle="1" w:styleId="WW8Num11z4">
    <w:name w:val="WW8Num11z4"/>
    <w:rsid w:val="00166A50"/>
  </w:style>
  <w:style w:type="character" w:customStyle="1" w:styleId="WW8Num11z5">
    <w:name w:val="WW8Num11z5"/>
    <w:rsid w:val="00166A50"/>
  </w:style>
  <w:style w:type="character" w:customStyle="1" w:styleId="WW8Num11z6">
    <w:name w:val="WW8Num11z6"/>
    <w:rsid w:val="00166A50"/>
  </w:style>
  <w:style w:type="character" w:customStyle="1" w:styleId="WW8Num11z7">
    <w:name w:val="WW8Num11z7"/>
    <w:rsid w:val="00166A50"/>
  </w:style>
  <w:style w:type="character" w:customStyle="1" w:styleId="WW8Num11z8">
    <w:name w:val="WW8Num11z8"/>
    <w:rsid w:val="00166A50"/>
  </w:style>
  <w:style w:type="character" w:customStyle="1" w:styleId="WW8Num12z0">
    <w:name w:val="WW8Num12z0"/>
    <w:rsid w:val="00166A50"/>
    <w:rPr>
      <w:rFonts w:ascii="Times New Roman" w:hAnsi="Times New Roman"/>
    </w:rPr>
  </w:style>
  <w:style w:type="character" w:customStyle="1" w:styleId="WW8Num12z1">
    <w:name w:val="WW8Num12z1"/>
    <w:rsid w:val="00166A50"/>
    <w:rPr>
      <w:rFonts w:ascii="Courier New" w:hAnsi="Courier New"/>
    </w:rPr>
  </w:style>
  <w:style w:type="character" w:customStyle="1" w:styleId="WW8Num12z2">
    <w:name w:val="WW8Num12z2"/>
    <w:rsid w:val="00166A50"/>
    <w:rPr>
      <w:rFonts w:ascii="Wingdings" w:hAnsi="Wingdings"/>
    </w:rPr>
  </w:style>
  <w:style w:type="character" w:customStyle="1" w:styleId="WW8Num12z3">
    <w:name w:val="WW8Num12z3"/>
    <w:rsid w:val="00166A50"/>
    <w:rPr>
      <w:rFonts w:ascii="Symbol" w:hAnsi="Symbol"/>
    </w:rPr>
  </w:style>
  <w:style w:type="character" w:customStyle="1" w:styleId="WW8Num13z0">
    <w:name w:val="WW8Num13z0"/>
    <w:rsid w:val="00166A50"/>
  </w:style>
  <w:style w:type="character" w:customStyle="1" w:styleId="WW8Num13z1">
    <w:name w:val="WW8Num13z1"/>
    <w:rsid w:val="00166A50"/>
  </w:style>
  <w:style w:type="character" w:customStyle="1" w:styleId="WW8Num13z2">
    <w:name w:val="WW8Num13z2"/>
    <w:rsid w:val="00166A50"/>
  </w:style>
  <w:style w:type="character" w:customStyle="1" w:styleId="WW8Num13z3">
    <w:name w:val="WW8Num13z3"/>
    <w:rsid w:val="00166A50"/>
  </w:style>
  <w:style w:type="character" w:customStyle="1" w:styleId="WW8Num13z4">
    <w:name w:val="WW8Num13z4"/>
    <w:rsid w:val="00166A50"/>
  </w:style>
  <w:style w:type="character" w:customStyle="1" w:styleId="WW8Num13z5">
    <w:name w:val="WW8Num13z5"/>
    <w:rsid w:val="00166A50"/>
  </w:style>
  <w:style w:type="character" w:customStyle="1" w:styleId="WW8Num13z6">
    <w:name w:val="WW8Num13z6"/>
    <w:rsid w:val="00166A50"/>
  </w:style>
  <w:style w:type="character" w:customStyle="1" w:styleId="WW8Num13z7">
    <w:name w:val="WW8Num13z7"/>
    <w:rsid w:val="00166A50"/>
  </w:style>
  <w:style w:type="character" w:customStyle="1" w:styleId="WW8Num13z8">
    <w:name w:val="WW8Num13z8"/>
    <w:rsid w:val="00166A50"/>
  </w:style>
  <w:style w:type="character" w:customStyle="1" w:styleId="WW8Num14z0">
    <w:name w:val="WW8Num14z0"/>
    <w:rsid w:val="00166A50"/>
  </w:style>
  <w:style w:type="character" w:customStyle="1" w:styleId="WW8Num14z1">
    <w:name w:val="WW8Num14z1"/>
    <w:rsid w:val="00166A50"/>
  </w:style>
  <w:style w:type="character" w:customStyle="1" w:styleId="WW8Num14z2">
    <w:name w:val="WW8Num14z2"/>
    <w:rsid w:val="00166A50"/>
  </w:style>
  <w:style w:type="character" w:customStyle="1" w:styleId="WW8Num14z3">
    <w:name w:val="WW8Num14z3"/>
    <w:rsid w:val="00166A50"/>
  </w:style>
  <w:style w:type="character" w:customStyle="1" w:styleId="WW8Num14z4">
    <w:name w:val="WW8Num14z4"/>
    <w:rsid w:val="00166A50"/>
  </w:style>
  <w:style w:type="character" w:customStyle="1" w:styleId="WW8Num14z5">
    <w:name w:val="WW8Num14z5"/>
    <w:rsid w:val="00166A50"/>
  </w:style>
  <w:style w:type="character" w:customStyle="1" w:styleId="WW8Num14z6">
    <w:name w:val="WW8Num14z6"/>
    <w:rsid w:val="00166A50"/>
  </w:style>
  <w:style w:type="character" w:customStyle="1" w:styleId="WW8Num14z7">
    <w:name w:val="WW8Num14z7"/>
    <w:rsid w:val="00166A50"/>
  </w:style>
  <w:style w:type="character" w:customStyle="1" w:styleId="WW8Num14z8">
    <w:name w:val="WW8Num14z8"/>
    <w:rsid w:val="00166A50"/>
  </w:style>
  <w:style w:type="character" w:customStyle="1" w:styleId="WW8Num15z0">
    <w:name w:val="WW8Num15z0"/>
    <w:rsid w:val="00166A50"/>
  </w:style>
  <w:style w:type="character" w:customStyle="1" w:styleId="WW8Num15z1">
    <w:name w:val="WW8Num15z1"/>
    <w:rsid w:val="00166A50"/>
  </w:style>
  <w:style w:type="character" w:customStyle="1" w:styleId="WW8Num15z2">
    <w:name w:val="WW8Num15z2"/>
    <w:rsid w:val="00166A50"/>
  </w:style>
  <w:style w:type="character" w:customStyle="1" w:styleId="WW8Num15z3">
    <w:name w:val="WW8Num15z3"/>
    <w:rsid w:val="00166A50"/>
  </w:style>
  <w:style w:type="character" w:customStyle="1" w:styleId="WW8Num15z4">
    <w:name w:val="WW8Num15z4"/>
    <w:rsid w:val="00166A50"/>
  </w:style>
  <w:style w:type="character" w:customStyle="1" w:styleId="WW8Num15z5">
    <w:name w:val="WW8Num15z5"/>
    <w:rsid w:val="00166A50"/>
  </w:style>
  <w:style w:type="character" w:customStyle="1" w:styleId="WW8Num15z6">
    <w:name w:val="WW8Num15z6"/>
    <w:rsid w:val="00166A50"/>
  </w:style>
  <w:style w:type="character" w:customStyle="1" w:styleId="WW8Num15z7">
    <w:name w:val="WW8Num15z7"/>
    <w:rsid w:val="00166A50"/>
  </w:style>
  <w:style w:type="character" w:customStyle="1" w:styleId="WW8Num15z8">
    <w:name w:val="WW8Num15z8"/>
    <w:rsid w:val="00166A50"/>
  </w:style>
  <w:style w:type="character" w:customStyle="1" w:styleId="WW8Num16z0">
    <w:name w:val="WW8Num16z0"/>
    <w:rsid w:val="00166A50"/>
  </w:style>
  <w:style w:type="character" w:customStyle="1" w:styleId="WW8Num16z1">
    <w:name w:val="WW8Num16z1"/>
    <w:rsid w:val="00166A50"/>
  </w:style>
  <w:style w:type="character" w:customStyle="1" w:styleId="WW8Num16z2">
    <w:name w:val="WW8Num16z2"/>
    <w:rsid w:val="00166A50"/>
  </w:style>
  <w:style w:type="character" w:customStyle="1" w:styleId="WW8Num16z3">
    <w:name w:val="WW8Num16z3"/>
    <w:rsid w:val="00166A50"/>
  </w:style>
  <w:style w:type="character" w:customStyle="1" w:styleId="WW8Num16z4">
    <w:name w:val="WW8Num16z4"/>
    <w:rsid w:val="00166A50"/>
  </w:style>
  <w:style w:type="character" w:customStyle="1" w:styleId="WW8Num16z5">
    <w:name w:val="WW8Num16z5"/>
    <w:rsid w:val="00166A50"/>
  </w:style>
  <w:style w:type="character" w:customStyle="1" w:styleId="WW8Num16z6">
    <w:name w:val="WW8Num16z6"/>
    <w:rsid w:val="00166A50"/>
  </w:style>
  <w:style w:type="character" w:customStyle="1" w:styleId="WW8Num16z7">
    <w:name w:val="WW8Num16z7"/>
    <w:rsid w:val="00166A50"/>
  </w:style>
  <w:style w:type="character" w:customStyle="1" w:styleId="WW8Num16z8">
    <w:name w:val="WW8Num16z8"/>
    <w:rsid w:val="00166A50"/>
  </w:style>
  <w:style w:type="character" w:customStyle="1" w:styleId="WW8Num17z0">
    <w:name w:val="WW8Num17z0"/>
    <w:rsid w:val="00166A50"/>
  </w:style>
  <w:style w:type="character" w:customStyle="1" w:styleId="WW8Num17z1">
    <w:name w:val="WW8Num17z1"/>
    <w:rsid w:val="00166A50"/>
  </w:style>
  <w:style w:type="character" w:customStyle="1" w:styleId="WW8Num17z2">
    <w:name w:val="WW8Num17z2"/>
    <w:rsid w:val="00166A50"/>
  </w:style>
  <w:style w:type="character" w:customStyle="1" w:styleId="WW8Num17z3">
    <w:name w:val="WW8Num17z3"/>
    <w:rsid w:val="00166A50"/>
  </w:style>
  <w:style w:type="character" w:customStyle="1" w:styleId="WW8Num17z4">
    <w:name w:val="WW8Num17z4"/>
    <w:rsid w:val="00166A50"/>
  </w:style>
  <w:style w:type="character" w:customStyle="1" w:styleId="WW8Num17z5">
    <w:name w:val="WW8Num17z5"/>
    <w:rsid w:val="00166A50"/>
  </w:style>
  <w:style w:type="character" w:customStyle="1" w:styleId="WW8Num17z6">
    <w:name w:val="WW8Num17z6"/>
    <w:rsid w:val="00166A50"/>
  </w:style>
  <w:style w:type="character" w:customStyle="1" w:styleId="WW8Num17z7">
    <w:name w:val="WW8Num17z7"/>
    <w:rsid w:val="00166A50"/>
  </w:style>
  <w:style w:type="character" w:customStyle="1" w:styleId="WW8Num17z8">
    <w:name w:val="WW8Num17z8"/>
    <w:rsid w:val="00166A50"/>
  </w:style>
  <w:style w:type="character" w:customStyle="1" w:styleId="WW8Num18z0">
    <w:name w:val="WW8Num18z0"/>
    <w:rsid w:val="00166A50"/>
  </w:style>
  <w:style w:type="character" w:customStyle="1" w:styleId="WW8Num18z1">
    <w:name w:val="WW8Num18z1"/>
    <w:rsid w:val="00166A50"/>
  </w:style>
  <w:style w:type="character" w:customStyle="1" w:styleId="WW8Num18z2">
    <w:name w:val="WW8Num18z2"/>
    <w:rsid w:val="00166A50"/>
  </w:style>
  <w:style w:type="character" w:customStyle="1" w:styleId="WW8Num18z3">
    <w:name w:val="WW8Num18z3"/>
    <w:rsid w:val="00166A50"/>
  </w:style>
  <w:style w:type="character" w:customStyle="1" w:styleId="WW8Num18z4">
    <w:name w:val="WW8Num18z4"/>
    <w:rsid w:val="00166A50"/>
  </w:style>
  <w:style w:type="character" w:customStyle="1" w:styleId="WW8Num18z5">
    <w:name w:val="WW8Num18z5"/>
    <w:rsid w:val="00166A50"/>
  </w:style>
  <w:style w:type="character" w:customStyle="1" w:styleId="WW8Num18z6">
    <w:name w:val="WW8Num18z6"/>
    <w:rsid w:val="00166A50"/>
  </w:style>
  <w:style w:type="character" w:customStyle="1" w:styleId="WW8Num18z7">
    <w:name w:val="WW8Num18z7"/>
    <w:rsid w:val="00166A50"/>
  </w:style>
  <w:style w:type="character" w:customStyle="1" w:styleId="WW8Num18z8">
    <w:name w:val="WW8Num18z8"/>
    <w:rsid w:val="00166A50"/>
  </w:style>
  <w:style w:type="character" w:customStyle="1" w:styleId="Domylnaczcionkaakapitu1">
    <w:name w:val="Domyślna czcionka akapitu1"/>
    <w:rsid w:val="00166A50"/>
  </w:style>
  <w:style w:type="character" w:customStyle="1" w:styleId="Odwoaniedokomentarza1">
    <w:name w:val="Odwołanie do komentarza1"/>
    <w:rsid w:val="00166A50"/>
    <w:rPr>
      <w:sz w:val="16"/>
    </w:rPr>
  </w:style>
  <w:style w:type="character" w:customStyle="1" w:styleId="Znakiprzypiswdolnych">
    <w:name w:val="Znaki przypisów dolnych"/>
    <w:rsid w:val="00166A50"/>
    <w:rPr>
      <w:vertAlign w:val="superscript"/>
    </w:rPr>
  </w:style>
  <w:style w:type="character" w:customStyle="1" w:styleId="Znakiprzypiswkocowych">
    <w:name w:val="Znaki przypisów końcowych"/>
    <w:rsid w:val="00166A50"/>
    <w:rPr>
      <w:vertAlign w:val="superscript"/>
    </w:rPr>
  </w:style>
  <w:style w:type="character" w:customStyle="1" w:styleId="Symbolewypunktowania">
    <w:name w:val="Symbole wypunktowania"/>
    <w:rsid w:val="00166A50"/>
    <w:rPr>
      <w:rFonts w:ascii="OpenSymbol" w:eastAsia="Times New Roman" w:hAnsi="OpenSymbol"/>
    </w:rPr>
  </w:style>
  <w:style w:type="paragraph" w:customStyle="1" w:styleId="Nagwek10">
    <w:name w:val="Nagłówek1"/>
    <w:basedOn w:val="Normalny"/>
    <w:next w:val="Tekstpodstawowy"/>
    <w:rsid w:val="00166A50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166A50"/>
    <w:pPr>
      <w:suppressAutoHyphens/>
      <w:spacing w:after="0" w:line="240" w:lineRule="auto"/>
    </w:pPr>
    <w:rPr>
      <w:rFonts w:ascii="Times New Roman" w:hAnsi="Times New Roman"/>
      <w:b/>
      <w:bCs/>
      <w:sz w:val="26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locked/>
    <w:rsid w:val="00166A50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Lista">
    <w:name w:val="List"/>
    <w:basedOn w:val="Tekstpodstawowy"/>
    <w:rsid w:val="00166A50"/>
    <w:rPr>
      <w:rFonts w:cs="Mangal"/>
    </w:rPr>
  </w:style>
  <w:style w:type="paragraph" w:customStyle="1" w:styleId="Podpis1">
    <w:name w:val="Podpis1"/>
    <w:basedOn w:val="Normalny"/>
    <w:rsid w:val="00166A50"/>
    <w:pPr>
      <w:suppressLineNumbers/>
      <w:suppressAutoHyphens/>
      <w:spacing w:before="120" w:after="120" w:line="240" w:lineRule="auto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166A50"/>
    <w:pPr>
      <w:suppressLineNumbers/>
      <w:suppressAutoHyphens/>
      <w:spacing w:after="0" w:line="240" w:lineRule="auto"/>
    </w:pPr>
    <w:rPr>
      <w:rFonts w:ascii="Times New Roman" w:hAnsi="Times New Roman" w:cs="Mangal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166A50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166A50"/>
    <w:pPr>
      <w:suppressAutoHyphens/>
      <w:spacing w:after="0" w:line="240" w:lineRule="auto"/>
    </w:pPr>
    <w:rPr>
      <w:rFonts w:ascii="Times New Roman" w:hAnsi="Times New Roman"/>
      <w:sz w:val="26"/>
      <w:szCs w:val="24"/>
      <w:lang w:eastAsia="ar-SA"/>
    </w:rPr>
  </w:style>
  <w:style w:type="paragraph" w:customStyle="1" w:styleId="Tekstpodstawowy31">
    <w:name w:val="Tekst podstawowy 31"/>
    <w:basedOn w:val="Normalny"/>
    <w:rsid w:val="00166A50"/>
    <w:pPr>
      <w:suppressAutoHyphens/>
      <w:spacing w:after="0" w:line="240" w:lineRule="auto"/>
    </w:pPr>
    <w:rPr>
      <w:rFonts w:ascii="Times New Roman" w:hAnsi="Times New Roman"/>
      <w:b/>
      <w:bCs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166A50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166A50"/>
    <w:rPr>
      <w:rFonts w:ascii="Times New Roman" w:hAnsi="Times New Roman" w:cs="Times New Roman"/>
      <w:sz w:val="20"/>
      <w:szCs w:val="20"/>
      <w:lang w:eastAsia="ar-SA" w:bidi="ar-SA"/>
    </w:rPr>
  </w:style>
  <w:style w:type="paragraph" w:styleId="Tekstpodstawowywcity">
    <w:name w:val="Body Text Indent"/>
    <w:basedOn w:val="Normalny"/>
    <w:link w:val="TekstpodstawowywcityZnak"/>
    <w:rsid w:val="00166A50"/>
    <w:pPr>
      <w:suppressAutoHyphens/>
      <w:spacing w:after="0" w:line="240" w:lineRule="auto"/>
      <w:ind w:left="360"/>
    </w:pPr>
    <w:rPr>
      <w:rFonts w:ascii="Times New Roman" w:hAnsi="Times New Roman"/>
      <w:sz w:val="26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locked/>
    <w:rsid w:val="00166A50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dymka">
    <w:name w:val="Balloon Text"/>
    <w:basedOn w:val="Normalny"/>
    <w:link w:val="TekstdymkaZnak"/>
    <w:rsid w:val="00166A50"/>
    <w:pPr>
      <w:suppressAutoHyphens/>
      <w:spacing w:after="0" w:line="240" w:lineRule="auto"/>
    </w:pPr>
    <w:rPr>
      <w:rFonts w:ascii="Tahoma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locked/>
    <w:rsid w:val="00166A50"/>
    <w:rPr>
      <w:rFonts w:ascii="Tahoma" w:hAnsi="Tahoma" w:cs="Tahoma"/>
      <w:sz w:val="16"/>
      <w:szCs w:val="16"/>
      <w:lang w:eastAsia="ar-SA" w:bidi="ar-SA"/>
    </w:rPr>
  </w:style>
  <w:style w:type="paragraph" w:styleId="Tekstprzypisukocowego">
    <w:name w:val="endnote text"/>
    <w:basedOn w:val="Normalny"/>
    <w:link w:val="TekstprzypisukocowegoZnak"/>
    <w:rsid w:val="00166A50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locked/>
    <w:rsid w:val="00166A50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Bezodstpw1">
    <w:name w:val="Bez odstępów1"/>
    <w:uiPriority w:val="99"/>
    <w:rsid w:val="00FA3866"/>
    <w:rPr>
      <w:lang w:eastAsia="en-US"/>
    </w:rPr>
  </w:style>
  <w:style w:type="numbering" w:customStyle="1" w:styleId="WWNum1">
    <w:name w:val="WWNum1"/>
    <w:rsid w:val="009A4B1B"/>
    <w:pPr>
      <w:numPr>
        <w:numId w:val="25"/>
      </w:numPr>
    </w:pPr>
  </w:style>
  <w:style w:type="numbering" w:customStyle="1" w:styleId="WWNum11">
    <w:name w:val="WWNum11"/>
    <w:rsid w:val="009A4B1B"/>
    <w:pPr>
      <w:numPr>
        <w:numId w:val="20"/>
      </w:numPr>
    </w:pPr>
  </w:style>
  <w:style w:type="numbering" w:customStyle="1" w:styleId="WWNum2">
    <w:name w:val="WWNum2"/>
    <w:rsid w:val="009A4B1B"/>
    <w:pPr>
      <w:numPr>
        <w:numId w:val="26"/>
      </w:numPr>
    </w:pPr>
  </w:style>
  <w:style w:type="numbering" w:customStyle="1" w:styleId="WWNum10">
    <w:name w:val="WWNum10"/>
    <w:rsid w:val="009A4B1B"/>
    <w:pPr>
      <w:numPr>
        <w:numId w:val="19"/>
      </w:numPr>
    </w:pPr>
  </w:style>
  <w:style w:type="numbering" w:customStyle="1" w:styleId="WWNum14">
    <w:name w:val="WWNum14"/>
    <w:basedOn w:val="Bezlisty"/>
    <w:rsid w:val="00D9004B"/>
    <w:pPr>
      <w:numPr>
        <w:numId w:val="34"/>
      </w:numPr>
    </w:pPr>
  </w:style>
  <w:style w:type="numbering" w:customStyle="1" w:styleId="WWNum27">
    <w:name w:val="WWNum27"/>
    <w:basedOn w:val="Bezlisty"/>
    <w:rsid w:val="00D9004B"/>
    <w:pPr>
      <w:numPr>
        <w:numId w:val="3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20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lynarze.bipgminy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46</Pages>
  <Words>12611</Words>
  <Characters>75667</Characters>
  <Application>Microsoft Office Word</Application>
  <DocSecurity>0</DocSecurity>
  <Lines>630</Lines>
  <Paragraphs>176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Ela</cp:lastModifiedBy>
  <cp:revision>5</cp:revision>
  <cp:lastPrinted>2022-06-01T10:25:00Z</cp:lastPrinted>
  <dcterms:created xsi:type="dcterms:W3CDTF">2022-06-01T08:06:00Z</dcterms:created>
  <dcterms:modified xsi:type="dcterms:W3CDTF">2022-06-01T10:55:00Z</dcterms:modified>
</cp:coreProperties>
</file>