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135" w:rsidRPr="005266F3" w:rsidRDefault="00CC0135" w:rsidP="00CC0135">
      <w:pPr>
        <w:pStyle w:val="Bezodstpw"/>
        <w:jc w:val="center"/>
        <w:rPr>
          <w:rFonts w:ascii="Times New Roman" w:hAnsi="Times New Roman" w:cs="Times New Roman"/>
          <w:bCs/>
        </w:rPr>
      </w:pPr>
      <w:r w:rsidRPr="005266F3">
        <w:rPr>
          <w:rFonts w:ascii="Times New Roman" w:hAnsi="Times New Roman" w:cs="Times New Roman"/>
          <w:bCs/>
        </w:rPr>
        <w:t>U C H W A Ł A</w:t>
      </w:r>
      <w:r>
        <w:rPr>
          <w:rFonts w:ascii="Times New Roman" w:hAnsi="Times New Roman" w:cs="Times New Roman"/>
          <w:bCs/>
        </w:rPr>
        <w:t xml:space="preserve">  Nr  XXVIII/208/2022</w:t>
      </w:r>
    </w:p>
    <w:p w:rsidR="00CC0135" w:rsidRPr="005266F3" w:rsidRDefault="00CC0135" w:rsidP="00CC0135">
      <w:pPr>
        <w:pStyle w:val="Bezodstpw"/>
        <w:jc w:val="center"/>
        <w:rPr>
          <w:rFonts w:ascii="Times New Roman" w:hAnsi="Times New Roman" w:cs="Times New Roman"/>
          <w:bCs/>
        </w:rPr>
      </w:pPr>
      <w:r w:rsidRPr="005266F3">
        <w:rPr>
          <w:rFonts w:ascii="Times New Roman" w:hAnsi="Times New Roman" w:cs="Times New Roman"/>
          <w:bCs/>
        </w:rPr>
        <w:t>Rady Gminy Młynarze</w:t>
      </w:r>
    </w:p>
    <w:p w:rsidR="00CC0135" w:rsidRPr="005266F3" w:rsidRDefault="00CC0135" w:rsidP="00CC0135">
      <w:pPr>
        <w:pStyle w:val="Bezodstpw"/>
        <w:jc w:val="center"/>
        <w:rPr>
          <w:rFonts w:ascii="Times New Roman" w:hAnsi="Times New Roman" w:cs="Times New Roman"/>
          <w:bCs/>
        </w:rPr>
      </w:pPr>
      <w:r>
        <w:rPr>
          <w:rFonts w:ascii="Times New Roman" w:hAnsi="Times New Roman" w:cs="Times New Roman"/>
          <w:bCs/>
        </w:rPr>
        <w:t>z dnia  27 czerwca</w:t>
      </w:r>
      <w:r w:rsidRPr="005266F3">
        <w:rPr>
          <w:rFonts w:ascii="Times New Roman" w:hAnsi="Times New Roman" w:cs="Times New Roman"/>
          <w:bCs/>
        </w:rPr>
        <w:t xml:space="preserve"> 2022 roku</w:t>
      </w:r>
    </w:p>
    <w:p w:rsidR="00CC0135" w:rsidRDefault="00CC0135" w:rsidP="00CC0135"/>
    <w:p w:rsidR="00CC0135" w:rsidRDefault="00CC0135" w:rsidP="00CC0135"/>
    <w:p w:rsidR="00CC0135" w:rsidRDefault="00CC0135" w:rsidP="00CC0135">
      <w:r>
        <w:t>w sprawie  uchwalenia Gminnego Programu Profilaktyki i Rozwiązywania Problemów Alkoholowych oraz Przeciwdziałania Narkomanii na lata 2022-2024</w:t>
      </w:r>
    </w:p>
    <w:p w:rsidR="00CC0135" w:rsidRDefault="00CC0135" w:rsidP="00CC0135"/>
    <w:p w:rsidR="00CC0135" w:rsidRDefault="00CC0135" w:rsidP="00CC0135">
      <w:pPr>
        <w:jc w:val="both"/>
      </w:pPr>
      <w:r>
        <w:tab/>
        <w:t xml:space="preserve">Na podstawie art. 18 ust. 2 </w:t>
      </w:r>
      <w:proofErr w:type="spellStart"/>
      <w:r>
        <w:t>pkt</w:t>
      </w:r>
      <w:proofErr w:type="spellEnd"/>
      <w:r>
        <w:t xml:space="preserve"> 15 ustawy z dnia 8 marca 1990 roku o samorządzie gminnym (Dz. U. z 2022 </w:t>
      </w:r>
      <w:proofErr w:type="spellStart"/>
      <w:r>
        <w:t>r</w:t>
      </w:r>
      <w:proofErr w:type="spellEnd"/>
      <w:r>
        <w:t xml:space="preserve">, poz. 559 z </w:t>
      </w:r>
      <w:proofErr w:type="spellStart"/>
      <w:r>
        <w:t>późn</w:t>
      </w:r>
      <w:proofErr w:type="spellEnd"/>
      <w:r>
        <w:t>. zm.), art. 4</w:t>
      </w:r>
      <w:r>
        <w:rPr>
          <w:vertAlign w:val="superscript"/>
        </w:rPr>
        <w:t xml:space="preserve">1 </w:t>
      </w:r>
      <w:r>
        <w:t xml:space="preserve"> ust. 2 i 5 ustawy z dnia                                      26 października 1982 </w:t>
      </w:r>
      <w:proofErr w:type="spellStart"/>
      <w:r>
        <w:t>r</w:t>
      </w:r>
      <w:proofErr w:type="spellEnd"/>
      <w:r>
        <w:t xml:space="preserve"> o wychowaniu w trzeźwości i przeciwdziałaniu alkoholizmowi                   (Dz. U. z 2021 </w:t>
      </w:r>
      <w:proofErr w:type="spellStart"/>
      <w:r>
        <w:t>r</w:t>
      </w:r>
      <w:proofErr w:type="spellEnd"/>
      <w:r>
        <w:t xml:space="preserve">, poz. 1119 z </w:t>
      </w:r>
      <w:proofErr w:type="spellStart"/>
      <w:r>
        <w:t>późn</w:t>
      </w:r>
      <w:proofErr w:type="spellEnd"/>
      <w:r>
        <w:t xml:space="preserve">. am.)  oraz art. 10 ust. 2 ustawy z dnia 29 lipca 2005 </w:t>
      </w:r>
      <w:proofErr w:type="spellStart"/>
      <w:r>
        <w:t>r</w:t>
      </w:r>
      <w:proofErr w:type="spellEnd"/>
      <w:r>
        <w:t xml:space="preserve">                           o przeciwdziałaniu narkomanii (Dz. U. z 2020 </w:t>
      </w:r>
      <w:proofErr w:type="spellStart"/>
      <w:r>
        <w:t>r</w:t>
      </w:r>
      <w:proofErr w:type="spellEnd"/>
      <w:r>
        <w:t xml:space="preserve">, poz. 2050 z </w:t>
      </w:r>
      <w:proofErr w:type="spellStart"/>
      <w:r>
        <w:t>późn</w:t>
      </w:r>
      <w:proofErr w:type="spellEnd"/>
      <w:r>
        <w:t>. zm.)                                       uchwala się co następuje:</w:t>
      </w:r>
    </w:p>
    <w:p w:rsidR="00CC0135" w:rsidRPr="00293165" w:rsidRDefault="00CC0135" w:rsidP="00CC0135"/>
    <w:p w:rsidR="00CC0135" w:rsidRDefault="00CC0135" w:rsidP="00CC0135"/>
    <w:p w:rsidR="00CC0135" w:rsidRPr="005266F3" w:rsidRDefault="00CC0135" w:rsidP="00CC0135">
      <w:pPr>
        <w:pStyle w:val="Bezodstpw"/>
        <w:jc w:val="center"/>
        <w:rPr>
          <w:rFonts w:ascii="Times New Roman" w:hAnsi="Times New Roman" w:cs="Times New Roman"/>
        </w:rPr>
      </w:pPr>
      <w:r w:rsidRPr="005266F3">
        <w:rPr>
          <w:rFonts w:ascii="Times New Roman" w:hAnsi="Times New Roman" w:cs="Times New Roman"/>
        </w:rPr>
        <w:t>§ 1.</w:t>
      </w:r>
    </w:p>
    <w:p w:rsidR="00CC0135" w:rsidRDefault="00CC0135" w:rsidP="00CC0135"/>
    <w:p w:rsidR="00CC0135" w:rsidRDefault="00CC0135" w:rsidP="00CC0135">
      <w:r>
        <w:t>Uchwala się Gminny Program Profilaktyki i Rozwiązywania Problemów Alkoholowych oraz Przeciwdziałania Narkomanii na lata 2022-2024, stanowiący załącznik do uchwały.</w:t>
      </w:r>
    </w:p>
    <w:p w:rsidR="00CC0135" w:rsidRDefault="00CC0135" w:rsidP="00CC0135"/>
    <w:p w:rsidR="00CC0135" w:rsidRDefault="00CC0135" w:rsidP="00CC0135"/>
    <w:p w:rsidR="00CC0135" w:rsidRPr="009C37A1" w:rsidRDefault="00CC0135" w:rsidP="00CC0135">
      <w:pPr>
        <w:pStyle w:val="Bezodstpw"/>
        <w:jc w:val="center"/>
        <w:rPr>
          <w:rFonts w:ascii="Times New Roman" w:hAnsi="Times New Roman" w:cs="Times New Roman"/>
        </w:rPr>
      </w:pPr>
      <w:r w:rsidRPr="009C37A1">
        <w:rPr>
          <w:rFonts w:ascii="Times New Roman" w:hAnsi="Times New Roman" w:cs="Times New Roman"/>
        </w:rPr>
        <w:t>§ 2.</w:t>
      </w:r>
    </w:p>
    <w:p w:rsidR="00CC0135" w:rsidRDefault="00CC0135" w:rsidP="00CC0135">
      <w:pPr>
        <w:pStyle w:val="Bezodstpw"/>
        <w:jc w:val="both"/>
        <w:rPr>
          <w:rFonts w:ascii="Times New Roman" w:hAnsi="Times New Roman" w:cs="Times New Roman"/>
        </w:rPr>
      </w:pPr>
      <w:r>
        <w:rPr>
          <w:rFonts w:ascii="Times New Roman" w:hAnsi="Times New Roman" w:cs="Times New Roman"/>
        </w:rPr>
        <w:t xml:space="preserve">Tracą moc Uchwała Nr XXIV/174/2021 Rady Gminy Młynarze z dnia 23 grudnia 2021 roku w sprawie uchwalenia Gminnego Programu Profilaktyki i Rozwiązywania Problemów Alkoholowych na 2022 </w:t>
      </w:r>
      <w:proofErr w:type="spellStart"/>
      <w:r>
        <w:rPr>
          <w:rFonts w:ascii="Times New Roman" w:hAnsi="Times New Roman" w:cs="Times New Roman"/>
        </w:rPr>
        <w:t>r</w:t>
      </w:r>
      <w:proofErr w:type="spellEnd"/>
      <w:r>
        <w:rPr>
          <w:rFonts w:ascii="Times New Roman" w:hAnsi="Times New Roman" w:cs="Times New Roman"/>
        </w:rPr>
        <w:t xml:space="preserve"> oraz Uchwała  Nr  XXIV/175/2021 Rady Gminy Młynarze z dnia       23 grudnia 2021 w sprawie uchwalenia Gminnego Programu Przeciwdziałania Narkomanii        na 2022 r.</w:t>
      </w:r>
    </w:p>
    <w:p w:rsidR="00CC0135" w:rsidRDefault="00CC0135" w:rsidP="00CC0135">
      <w:pPr>
        <w:pStyle w:val="Bezodstpw"/>
        <w:rPr>
          <w:rFonts w:ascii="Times New Roman" w:hAnsi="Times New Roman" w:cs="Times New Roman"/>
        </w:rPr>
      </w:pPr>
    </w:p>
    <w:p w:rsidR="00CC0135" w:rsidRPr="009C37A1" w:rsidRDefault="00CC0135" w:rsidP="00CC0135">
      <w:pPr>
        <w:pStyle w:val="Bezodstpw"/>
        <w:jc w:val="center"/>
        <w:rPr>
          <w:rFonts w:ascii="Times New Roman" w:hAnsi="Times New Roman" w:cs="Times New Roman"/>
        </w:rPr>
      </w:pPr>
      <w:r>
        <w:rPr>
          <w:rFonts w:ascii="Times New Roman" w:hAnsi="Times New Roman" w:cs="Times New Roman"/>
        </w:rPr>
        <w:t>§ 3</w:t>
      </w:r>
      <w:r w:rsidRPr="009C37A1">
        <w:rPr>
          <w:rFonts w:ascii="Times New Roman" w:hAnsi="Times New Roman" w:cs="Times New Roman"/>
        </w:rPr>
        <w:t>.</w:t>
      </w:r>
    </w:p>
    <w:p w:rsidR="00CC0135" w:rsidRPr="009C37A1" w:rsidRDefault="00CC0135" w:rsidP="00CC0135">
      <w:pPr>
        <w:pStyle w:val="Bezodstpw"/>
        <w:rPr>
          <w:rFonts w:ascii="Times New Roman" w:hAnsi="Times New Roman" w:cs="Times New Roman"/>
        </w:rPr>
      </w:pPr>
    </w:p>
    <w:p w:rsidR="00CC0135" w:rsidRPr="009C37A1" w:rsidRDefault="00CC0135" w:rsidP="00CC0135">
      <w:pPr>
        <w:pStyle w:val="Bezodstpw"/>
        <w:rPr>
          <w:rFonts w:ascii="Times New Roman" w:hAnsi="Times New Roman" w:cs="Times New Roman"/>
        </w:rPr>
      </w:pPr>
      <w:r w:rsidRPr="009C37A1">
        <w:rPr>
          <w:rFonts w:ascii="Times New Roman" w:hAnsi="Times New Roman" w:cs="Times New Roman"/>
        </w:rPr>
        <w:t>Wykonanie Uchwały powierza się Wójtowi Gminy Młynarze</w:t>
      </w:r>
      <w:r>
        <w:rPr>
          <w:rFonts w:ascii="Times New Roman" w:hAnsi="Times New Roman" w:cs="Times New Roman"/>
        </w:rPr>
        <w:t>.</w:t>
      </w:r>
    </w:p>
    <w:p w:rsidR="00CC0135" w:rsidRPr="009C37A1" w:rsidRDefault="00CC0135" w:rsidP="00CC0135">
      <w:pPr>
        <w:pStyle w:val="Bezodstpw"/>
        <w:rPr>
          <w:rFonts w:ascii="Times New Roman" w:hAnsi="Times New Roman" w:cs="Times New Roman"/>
        </w:rPr>
      </w:pPr>
    </w:p>
    <w:p w:rsidR="00CC0135" w:rsidRPr="009C37A1" w:rsidRDefault="00CC0135" w:rsidP="00CC0135">
      <w:pPr>
        <w:pStyle w:val="Bezodstpw"/>
        <w:ind w:left="720" w:firstLine="708"/>
        <w:rPr>
          <w:rFonts w:ascii="Times New Roman" w:hAnsi="Times New Roman" w:cs="Times New Roman"/>
        </w:rPr>
      </w:pPr>
    </w:p>
    <w:p w:rsidR="00CC0135" w:rsidRPr="009C37A1" w:rsidRDefault="00CC0135" w:rsidP="00CC0135">
      <w:pPr>
        <w:pStyle w:val="Bezodstpw"/>
        <w:jc w:val="center"/>
        <w:rPr>
          <w:rFonts w:ascii="Times New Roman" w:hAnsi="Times New Roman" w:cs="Times New Roman"/>
        </w:rPr>
      </w:pPr>
      <w:r>
        <w:rPr>
          <w:rFonts w:ascii="Times New Roman" w:hAnsi="Times New Roman" w:cs="Times New Roman"/>
        </w:rPr>
        <w:t>§ 4</w:t>
      </w:r>
      <w:r w:rsidRPr="009C37A1">
        <w:rPr>
          <w:rFonts w:ascii="Times New Roman" w:hAnsi="Times New Roman" w:cs="Times New Roman"/>
        </w:rPr>
        <w:t>.</w:t>
      </w:r>
    </w:p>
    <w:p w:rsidR="00CC0135" w:rsidRPr="009C37A1" w:rsidRDefault="00CC0135" w:rsidP="00CC0135">
      <w:pPr>
        <w:pStyle w:val="Bezodstpw"/>
        <w:rPr>
          <w:rFonts w:ascii="Times New Roman" w:hAnsi="Times New Roman" w:cs="Times New Roman"/>
        </w:rPr>
      </w:pPr>
    </w:p>
    <w:p w:rsidR="00CC0135" w:rsidRDefault="00CC0135" w:rsidP="00CC0135">
      <w:pPr>
        <w:pStyle w:val="Bezodstpw"/>
        <w:rPr>
          <w:rFonts w:ascii="Times New Roman" w:hAnsi="Times New Roman" w:cs="Times New Roman"/>
        </w:rPr>
      </w:pPr>
      <w:r w:rsidRPr="009C37A1">
        <w:rPr>
          <w:rFonts w:ascii="Times New Roman" w:hAnsi="Times New Roman" w:cs="Times New Roman"/>
        </w:rPr>
        <w:t>Uchwała w</w:t>
      </w:r>
      <w:r>
        <w:rPr>
          <w:rFonts w:ascii="Times New Roman" w:hAnsi="Times New Roman" w:cs="Times New Roman"/>
        </w:rPr>
        <w:t>chodzi w życie z dniem podjęcia.</w:t>
      </w:r>
    </w:p>
    <w:p w:rsidR="00CC0135" w:rsidRDefault="00CC0135" w:rsidP="00CC0135">
      <w:pPr>
        <w:pStyle w:val="Bezodstpw"/>
        <w:rPr>
          <w:rFonts w:ascii="Times New Roman" w:hAnsi="Times New Roman" w:cs="Times New Roman"/>
        </w:rPr>
      </w:pPr>
    </w:p>
    <w:p w:rsidR="00CC0135" w:rsidRDefault="00CC0135" w:rsidP="00CC0135">
      <w:pPr>
        <w:pStyle w:val="Bezodstpw"/>
        <w:rPr>
          <w:rFonts w:ascii="Times New Roman" w:hAnsi="Times New Roman" w:cs="Times New Roman"/>
        </w:rPr>
      </w:pPr>
    </w:p>
    <w:p w:rsidR="00CC0135" w:rsidRPr="009C37A1" w:rsidRDefault="00CC0135" w:rsidP="00CC0135">
      <w:pPr>
        <w:pStyle w:val="Bezodstpw"/>
        <w:rPr>
          <w:rFonts w:ascii="Times New Roman" w:hAnsi="Times New Roman" w:cs="Times New Roman"/>
        </w:rPr>
      </w:pPr>
    </w:p>
    <w:p w:rsidR="00CC0135" w:rsidRPr="0029712F" w:rsidRDefault="00CC0135" w:rsidP="00CC0135">
      <w:pPr>
        <w:pStyle w:val="Standard"/>
        <w:spacing w:after="0" w:line="240" w:lineRule="auto"/>
        <w:rPr>
          <w:rFonts w:ascii="Times New Roman" w:hAnsi="Times New Roman" w:cs="Times New Roman"/>
          <w:sz w:val="24"/>
          <w:szCs w:val="24"/>
        </w:rPr>
      </w:pPr>
    </w:p>
    <w:p w:rsidR="00CC0135" w:rsidRPr="0029712F" w:rsidRDefault="00CC0135" w:rsidP="00CC0135">
      <w:pPr>
        <w:pStyle w:val="Standard"/>
        <w:spacing w:after="0" w:line="240" w:lineRule="auto"/>
        <w:ind w:left="4956" w:firstLine="708"/>
        <w:rPr>
          <w:rFonts w:ascii="Times New Roman" w:hAnsi="Times New Roman" w:cs="Times New Roman"/>
          <w:sz w:val="24"/>
          <w:szCs w:val="24"/>
        </w:rPr>
      </w:pPr>
      <w:r w:rsidRPr="0029712F">
        <w:rPr>
          <w:rFonts w:ascii="Times New Roman" w:hAnsi="Times New Roman" w:cs="Times New Roman"/>
          <w:sz w:val="24"/>
          <w:szCs w:val="24"/>
        </w:rPr>
        <w:t>PRZEWODNICZĄCY</w:t>
      </w:r>
    </w:p>
    <w:p w:rsidR="00CC0135" w:rsidRPr="0029712F" w:rsidRDefault="00CC0135" w:rsidP="00CC0135">
      <w:pPr>
        <w:pStyle w:val="Standard"/>
        <w:spacing w:after="0" w:line="240" w:lineRule="auto"/>
        <w:rPr>
          <w:rFonts w:ascii="Times New Roman" w:hAnsi="Times New Roman" w:cs="Times New Roman"/>
          <w:sz w:val="24"/>
          <w:szCs w:val="24"/>
        </w:rPr>
      </w:pP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t>Rady Gminy</w:t>
      </w:r>
    </w:p>
    <w:p w:rsidR="00CC0135" w:rsidRDefault="00CC0135" w:rsidP="00CC0135">
      <w:pPr>
        <w:pStyle w:val="Standard"/>
        <w:spacing w:after="0" w:line="240" w:lineRule="auto"/>
        <w:rPr>
          <w:rFonts w:ascii="Times New Roman" w:hAnsi="Times New Roman" w:cs="Times New Roman"/>
          <w:sz w:val="24"/>
          <w:szCs w:val="24"/>
        </w:rPr>
      </w:pP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sidRPr="0029712F">
        <w:rPr>
          <w:rFonts w:ascii="Times New Roman" w:hAnsi="Times New Roman" w:cs="Times New Roman"/>
          <w:sz w:val="24"/>
          <w:szCs w:val="24"/>
        </w:rPr>
        <w:tab/>
      </w:r>
      <w:r>
        <w:rPr>
          <w:rFonts w:ascii="Times New Roman" w:hAnsi="Times New Roman" w:cs="Times New Roman"/>
          <w:sz w:val="24"/>
          <w:szCs w:val="24"/>
        </w:rPr>
        <w:t xml:space="preserve">/-/ </w:t>
      </w:r>
      <w:r w:rsidRPr="0029712F">
        <w:rPr>
          <w:rFonts w:ascii="Times New Roman" w:hAnsi="Times New Roman" w:cs="Times New Roman"/>
          <w:sz w:val="24"/>
          <w:szCs w:val="24"/>
        </w:rPr>
        <w:t>Łukasz Suski</w:t>
      </w: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Pr="00C767A9" w:rsidRDefault="00CC0135" w:rsidP="00CC0135">
      <w:pPr>
        <w:pStyle w:val="Standard"/>
        <w:spacing w:after="0" w:line="240" w:lineRule="auto"/>
        <w:ind w:left="4956" w:firstLine="708"/>
        <w:rPr>
          <w:rFonts w:ascii="Times New Roman" w:hAnsi="Times New Roman" w:cs="Times New Roman"/>
          <w:sz w:val="24"/>
          <w:szCs w:val="24"/>
        </w:rPr>
      </w:pPr>
      <w:r w:rsidRPr="00C767A9">
        <w:rPr>
          <w:rFonts w:ascii="Times New Roman" w:hAnsi="Times New Roman" w:cs="Times New Roman"/>
          <w:sz w:val="24"/>
          <w:szCs w:val="24"/>
        </w:rPr>
        <w:lastRenderedPageBreak/>
        <w:t xml:space="preserve">Załącznik                                                                                           </w:t>
      </w:r>
    </w:p>
    <w:p w:rsidR="00CC0135" w:rsidRPr="00C767A9" w:rsidRDefault="00CC0135" w:rsidP="00CC0135">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w:t>
      </w:r>
      <w:r>
        <w:rPr>
          <w:rFonts w:ascii="Times New Roman" w:hAnsi="Times New Roman" w:cs="Times New Roman"/>
          <w:sz w:val="24"/>
          <w:szCs w:val="24"/>
        </w:rPr>
        <w:t xml:space="preserve">               do Uchwały Nr XXVIII/208/2022</w:t>
      </w:r>
    </w:p>
    <w:p w:rsidR="00CC0135" w:rsidRPr="00C767A9" w:rsidRDefault="00CC0135" w:rsidP="00CC0135">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767A9">
        <w:rPr>
          <w:rFonts w:ascii="Times New Roman" w:hAnsi="Times New Roman" w:cs="Times New Roman"/>
          <w:sz w:val="24"/>
          <w:szCs w:val="24"/>
        </w:rPr>
        <w:t>Rady Gminy Młynarze</w:t>
      </w:r>
    </w:p>
    <w:p w:rsidR="00CC0135" w:rsidRPr="00C767A9" w:rsidRDefault="00CC0135" w:rsidP="00CC0135">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w:t>
      </w:r>
      <w:r>
        <w:rPr>
          <w:rFonts w:ascii="Times New Roman" w:hAnsi="Times New Roman" w:cs="Times New Roman"/>
          <w:sz w:val="24"/>
          <w:szCs w:val="24"/>
        </w:rPr>
        <w:t xml:space="preserve">            z dnia 27 czerwca 2022</w:t>
      </w:r>
      <w:r w:rsidRPr="00C767A9">
        <w:rPr>
          <w:rFonts w:ascii="Times New Roman" w:hAnsi="Times New Roman" w:cs="Times New Roman"/>
          <w:sz w:val="24"/>
          <w:szCs w:val="24"/>
        </w:rPr>
        <w:t xml:space="preserve"> roku</w:t>
      </w:r>
    </w:p>
    <w:p w:rsidR="00CC0135" w:rsidRDefault="00CC0135" w:rsidP="00CC0135">
      <w:pPr>
        <w:pStyle w:val="Standard"/>
        <w:spacing w:after="0" w:line="240" w:lineRule="auto"/>
        <w:rPr>
          <w:rFonts w:ascii="Times New Roman" w:hAnsi="Times New Roman" w:cs="Times New Roman"/>
          <w:b/>
          <w:bCs/>
          <w:sz w:val="24"/>
          <w:szCs w:val="24"/>
        </w:rPr>
      </w:pPr>
    </w:p>
    <w:p w:rsidR="00CC0135" w:rsidRPr="00CA1D69" w:rsidRDefault="00CC0135" w:rsidP="00CC0135">
      <w:pPr>
        <w:pStyle w:val="Standard"/>
        <w:spacing w:after="0" w:line="240" w:lineRule="auto"/>
        <w:jc w:val="center"/>
        <w:rPr>
          <w:rFonts w:ascii="Times New Roman" w:hAnsi="Times New Roman" w:cs="Times New Roman"/>
          <w:b/>
          <w:bCs/>
          <w:sz w:val="24"/>
          <w:szCs w:val="24"/>
        </w:rPr>
      </w:pPr>
      <w:r w:rsidRPr="00CA1D69">
        <w:rPr>
          <w:rFonts w:ascii="Times New Roman" w:hAnsi="Times New Roman" w:cs="Times New Roman"/>
          <w:b/>
          <w:bCs/>
          <w:sz w:val="24"/>
          <w:szCs w:val="24"/>
        </w:rPr>
        <w:t>Gminny Program Profilaktyki i Rozwiązywania Problemów Alkoholowych oraz Przeciwdziałania Narkomanii na lata 2022-2024</w:t>
      </w:r>
    </w:p>
    <w:p w:rsidR="00CC0135" w:rsidRPr="00CA1D69" w:rsidRDefault="00CC0135" w:rsidP="00CC0135">
      <w:pPr>
        <w:pStyle w:val="Standard"/>
        <w:spacing w:after="0" w:line="240" w:lineRule="auto"/>
        <w:jc w:val="center"/>
        <w:rPr>
          <w:rFonts w:ascii="Times New Roman" w:hAnsi="Times New Roman" w:cs="Times New Roman"/>
          <w:b/>
          <w:bCs/>
          <w:sz w:val="24"/>
          <w:szCs w:val="24"/>
          <w:u w:val="single"/>
        </w:rPr>
      </w:pPr>
    </w:p>
    <w:p w:rsidR="00CC0135" w:rsidRPr="00DA00C7" w:rsidRDefault="00CC0135" w:rsidP="00CC0135">
      <w:pPr>
        <w:pStyle w:val="Standard"/>
        <w:autoSpaceDE w:val="0"/>
        <w:adjustRightInd w:val="0"/>
        <w:spacing w:after="0" w:line="240" w:lineRule="auto"/>
        <w:jc w:val="center"/>
        <w:rPr>
          <w:rFonts w:ascii="Times New Roman" w:hAnsi="Times New Roman" w:cs="Times New Roman"/>
          <w:b/>
          <w:bCs/>
          <w:sz w:val="24"/>
          <w:szCs w:val="24"/>
        </w:rPr>
      </w:pPr>
      <w:r w:rsidRPr="00DA00C7">
        <w:rPr>
          <w:rFonts w:ascii="Times New Roman" w:hAnsi="Times New Roman" w:cs="Times New Roman"/>
          <w:b/>
          <w:bCs/>
          <w:sz w:val="24"/>
          <w:szCs w:val="24"/>
        </w:rPr>
        <w:t>WPROWADZENIE</w:t>
      </w:r>
    </w:p>
    <w:p w:rsidR="00CC0135" w:rsidRPr="00DA00C7" w:rsidRDefault="00CC0135" w:rsidP="00CC0135">
      <w:pPr>
        <w:ind w:firstLine="709"/>
        <w:contextualSpacing/>
        <w:jc w:val="both"/>
      </w:pPr>
      <w:r w:rsidRPr="00DA00C7">
        <w:t>Uzależnienia w ujęciu medycznym to nabyty stan zaburzenia zdrowia psychicznego</w:t>
      </w:r>
      <w:r>
        <w:t xml:space="preserve">                </w:t>
      </w:r>
      <w:r w:rsidRPr="00DA00C7">
        <w:t xml:space="preserve"> i fizycznego, który charakteryzuje się okresowym lub stałym przymusem wykonywania określonej czynności lub stałym przymusem wykonywania określonej czynności lub zażywania psychoaktywnej substancji chemicznej. Współczesna psychologia traktuje pojęcie „uzależnienia” szeroko i zakłada, że może ona obejmować różny typ czynności, nad wykonywaniem których dana osoba utraciła kontrolę. Poza uzależnieniami od alkoholu, narkotyków, leków, dopalaczy czy tytoniu oraz częściej dotyczy także uzależnień behawioralnych takich jak hazard, czy problem e-uzależnień (uzależnienie od telefonu komórkowego, komputera czy korzystania z Internetu). </w:t>
      </w:r>
    </w:p>
    <w:p w:rsidR="00CC0135" w:rsidRPr="00DA00C7" w:rsidRDefault="00CC0135" w:rsidP="00CC0135">
      <w:pPr>
        <w:ind w:firstLine="709"/>
        <w:contextualSpacing/>
        <w:jc w:val="both"/>
      </w:pPr>
      <w:r w:rsidRPr="00DA00C7">
        <w:t xml:space="preserve">Tworzenie warunków prawidłowego rozwoju i funkcjonowania rodziny jest cechą każdego rozwiniętego społeczeństwa. Rola państwa jest nieoceniona i niezwykle potrzebna do ograniczenia niekorzystnych warunków oraz pojawiających się patologicznym zjawiskom w społeczeństwie. </w:t>
      </w:r>
      <w:r w:rsidRPr="00DA00C7">
        <w:rPr>
          <w:color w:val="000000"/>
        </w:rPr>
        <w:t xml:space="preserve">Jednym z nadrzędnych i długofalowych celów polityki prorodzinnej państwa jest tworzenie warunków do pełnego rozwoju i prawidłowego funkcjonowania rodziny oraz zapobieganie występowaniu postaw i zachowań aspołecznych grożących patologiami </w:t>
      </w:r>
      <w:r>
        <w:rPr>
          <w:color w:val="000000"/>
        </w:rPr>
        <w:t xml:space="preserve">                        </w:t>
      </w:r>
      <w:r w:rsidRPr="00DA00C7">
        <w:rPr>
          <w:color w:val="000000"/>
        </w:rPr>
        <w:t>i uzależnieniami. Ustawa z dnia 26 października 1982 r. o wychowaniu w trzeźwości</w:t>
      </w:r>
      <w:r>
        <w:rPr>
          <w:color w:val="000000"/>
        </w:rPr>
        <w:t xml:space="preserve">                              </w:t>
      </w:r>
      <w:r w:rsidRPr="00DA00C7">
        <w:rPr>
          <w:color w:val="000000"/>
        </w:rPr>
        <w:t xml:space="preserve"> i przeciwdziałaniu alkoholizmowi (Dz. U. z 2021 r. poz. 1119, z </w:t>
      </w:r>
      <w:proofErr w:type="spellStart"/>
      <w:r w:rsidRPr="00DA00C7">
        <w:rPr>
          <w:color w:val="000000"/>
        </w:rPr>
        <w:t>późn</w:t>
      </w:r>
      <w:proofErr w:type="spellEnd"/>
      <w:r w:rsidRPr="00DA00C7">
        <w:rPr>
          <w:color w:val="000000"/>
        </w:rPr>
        <w:t xml:space="preserve">. zm.) określa w art. 1 obowiązek organów administracji rządowej i jednostek samorządu terytorialnego do podejmowania działań zmierzających do ograniczania spożycia napojów alkoholowych oraz zmiany struktury ich spożywania, inicjowania i wspierania przedsięwzięć mających na celu zmianę obyczajów w zakresie sposobu spożywania tych napojów, działania na rzecz trzeźwości w miejscu pracy, przeciwdziałania powstawaniu i usuwania następstw nadużywania alkoholu, a także wspierania działalności w tym zakresie organizacji społecznych i zakładów pracy. Zgodnie z art. </w:t>
      </w:r>
      <w:r w:rsidRPr="00DA00C7">
        <w:t xml:space="preserve"> 4¹ ustawy </w:t>
      </w:r>
      <w:r w:rsidRPr="00DA00C7">
        <w:rPr>
          <w:color w:val="000000"/>
        </w:rPr>
        <w:t xml:space="preserve"> ust. 1 i 2 ustawy o wychowaniu w trzeźwości i przeciwdziałaniu alkoholizmowi, prowadzenie działań związanych z profilaktyką i rozwiązywaniem problemów alkoholowych oraz integracji społecznej osób uzależnionych od alkoholu należy do zadań własnych gmin. Zadania te obejmują również działania profilaktyczne związane z przeciwdziałaniem narkomanii oraz uzależnieniom behawioralnym i są realizowane w postaci gminnego programu profilaktyki i rozwiązywania problemów alkoholowych oraz przeciwdziałania narkomanii uchwalanego przez radę gminy zwanego dalej gminnym programem. </w:t>
      </w:r>
    </w:p>
    <w:p w:rsidR="00CC0135" w:rsidRPr="00DA00C7" w:rsidRDefault="00CC0135" w:rsidP="00CC0135">
      <w:pPr>
        <w:ind w:firstLine="709"/>
        <w:contextualSpacing/>
        <w:jc w:val="both"/>
      </w:pPr>
      <w:r w:rsidRPr="00DA00C7">
        <w:t xml:space="preserve">Gminny Program Profilaktyki i Rozwiązywania Problemów Alkoholowych oraz Przeciwdziałania Narkomanii jest zapisem szeregu działań, które będą realizowane w ramach zadań własnych, w zakresie profilaktyki i rozwiązywania problemów alkoholowych, narkomanii, uzależnieniach behawioralnych oraz innych problemów wynikających </w:t>
      </w:r>
      <w:r>
        <w:t xml:space="preserve">                     </w:t>
      </w:r>
      <w:r w:rsidRPr="00DA00C7">
        <w:t xml:space="preserve">z używania substancji psychoaktywnych oraz integracji społecznej osób uzależnionych na terenie gminy Młynarze na lata 2022 – 2024. </w:t>
      </w:r>
    </w:p>
    <w:p w:rsidR="00CC0135" w:rsidRDefault="00CC0135" w:rsidP="00CC0135">
      <w:pPr>
        <w:ind w:firstLine="360"/>
        <w:contextualSpacing/>
        <w:jc w:val="both"/>
      </w:pPr>
      <w:r w:rsidRPr="00DA00C7">
        <w:t xml:space="preserve">Realizację tych zadań inicjuje, w myśl powyższej ustawy powołana przez Wójta Gminy Młynarze, Gminna Komisja ds. Profilaktyki i Rozwiązywania Problemów Alkoholowych </w:t>
      </w:r>
      <w:r>
        <w:t xml:space="preserve">                        </w:t>
      </w:r>
      <w:r w:rsidRPr="00DA00C7">
        <w:t xml:space="preserve">w Młynarzach. Konieczność podejmowania zdecydowanych działań zapobiegających alkoholizmowi oraz narkomanii wynika również z ustawy z dnia 12 marca 2004 r. o pomocy </w:t>
      </w:r>
      <w:r w:rsidRPr="00DA00C7">
        <w:lastRenderedPageBreak/>
        <w:t xml:space="preserve">społecznej (Dz. U. z 2021 r. poz. 2268 z </w:t>
      </w:r>
      <w:proofErr w:type="spellStart"/>
      <w:r w:rsidRPr="00DA00C7">
        <w:t>późn</w:t>
      </w:r>
      <w:proofErr w:type="spellEnd"/>
      <w:r w:rsidRPr="00DA00C7">
        <w:t>. zm.), a także z rozporządzenia Rady Ministrów z dnia 30 marca 2021 r. w sprawie Narodowego Programu Zdrowia na lata 2021-2025 (Dz. U. z 2021 r. poz. 642).</w:t>
      </w:r>
    </w:p>
    <w:p w:rsidR="00CC0135" w:rsidRPr="00DA00C7" w:rsidRDefault="00CC0135" w:rsidP="00CC0135">
      <w:pPr>
        <w:ind w:firstLine="360"/>
        <w:contextualSpacing/>
        <w:jc w:val="both"/>
      </w:pPr>
      <w:r>
        <w:t xml:space="preserve"> </w:t>
      </w:r>
    </w:p>
    <w:p w:rsidR="00CC0135" w:rsidRPr="00DA00C7" w:rsidRDefault="00CC0135" w:rsidP="00CC0135">
      <w:pPr>
        <w:pStyle w:val="Standard"/>
        <w:numPr>
          <w:ilvl w:val="0"/>
          <w:numId w:val="1"/>
        </w:numPr>
        <w:spacing w:after="0" w:line="240" w:lineRule="auto"/>
        <w:rPr>
          <w:rFonts w:ascii="Times New Roman" w:hAnsi="Times New Roman" w:cs="Times New Roman"/>
          <w:b/>
          <w:bCs/>
          <w:sz w:val="24"/>
          <w:szCs w:val="24"/>
        </w:rPr>
      </w:pPr>
      <w:r w:rsidRPr="00DA00C7">
        <w:rPr>
          <w:rFonts w:ascii="Times New Roman" w:hAnsi="Times New Roman" w:cs="Times New Roman"/>
          <w:b/>
          <w:bCs/>
          <w:sz w:val="24"/>
          <w:szCs w:val="24"/>
        </w:rPr>
        <w:t>DIAGNOZA  PROBLEMÓW</w:t>
      </w:r>
    </w:p>
    <w:p w:rsidR="00CC0135" w:rsidRPr="00DA00C7" w:rsidRDefault="00CC0135" w:rsidP="00CC0135">
      <w:pPr>
        <w:pStyle w:val="Standard"/>
        <w:spacing w:after="0" w:line="240" w:lineRule="auto"/>
        <w:rPr>
          <w:rFonts w:ascii="Times New Roman" w:hAnsi="Times New Roman" w:cs="Times New Roman"/>
          <w:b/>
          <w:bCs/>
          <w:sz w:val="24"/>
          <w:szCs w:val="24"/>
        </w:rPr>
      </w:pPr>
    </w:p>
    <w:p w:rsidR="00CC0135" w:rsidRPr="00DA00C7" w:rsidRDefault="00CC0135" w:rsidP="00CC0135">
      <w:pPr>
        <w:ind w:firstLine="360"/>
        <w:contextualSpacing/>
        <w:jc w:val="both"/>
      </w:pPr>
      <w:r w:rsidRPr="00DA00C7">
        <w:t xml:space="preserve">Gminy z racji dysponowania największą wiedzą o problemach swoich społeczności, </w:t>
      </w:r>
      <w:r>
        <w:t xml:space="preserve">                      </w:t>
      </w:r>
      <w:r w:rsidRPr="00DA00C7">
        <w:t xml:space="preserve">a także o dostępnych zasobach mogą tym samym przedsięwziąć środki zaradcze oraz naprawcze skierowane do lokalnej społeczności. Konkretne działania profilaktyczne wymagają wiedzy o rozmiarach i charakterze zjawiska, stąd potrzeba dokonywania analizy zasobów służących realizacji podejmowanych działań i wstępne określenie stanu szkód </w:t>
      </w:r>
      <w:r>
        <w:t xml:space="preserve">                       </w:t>
      </w:r>
      <w:r w:rsidRPr="00DA00C7">
        <w:t xml:space="preserve">i zagrożeń na terenie gminy. </w:t>
      </w:r>
    </w:p>
    <w:p w:rsidR="00CC0135" w:rsidRPr="00DA00C7" w:rsidRDefault="00CC0135" w:rsidP="00CC0135">
      <w:pPr>
        <w:contextualSpacing/>
        <w:jc w:val="both"/>
      </w:pPr>
      <w:r w:rsidRPr="00DA00C7">
        <w:tab/>
      </w:r>
    </w:p>
    <w:p w:rsidR="00CC0135" w:rsidRPr="00DA00C7" w:rsidRDefault="00CC0135" w:rsidP="00CC0135">
      <w:pPr>
        <w:ind w:firstLine="360"/>
        <w:contextualSpacing/>
        <w:jc w:val="both"/>
      </w:pPr>
      <w:r w:rsidRPr="00DA00C7">
        <w:t>Na terenie gminy Młynarze sprzedaż napojów alkoholowych prowadzona jest w 6 punktach. Według stanu na dzień 31 grudnia 2021 roku gminę Młynarzę zamieszkiwało 1 687 osób, tak więc na jeden punkt sprzedaży napojów alkoholowych przypada 337 osób. Młodzież w grupie wiekowej od 13-15 lat – 56 osób i od 16 do 18 lat – 60 osób. Są to grupy wiekowe młodzieży najbardziej podatne na kontakty z napojami alkoholowymi, i w których występują pierwsze objawy picia napojów alkoholowych.</w:t>
      </w:r>
    </w:p>
    <w:p w:rsidR="00CC0135" w:rsidRPr="00DA00C7" w:rsidRDefault="00CC0135" w:rsidP="00CC0135">
      <w:pPr>
        <w:autoSpaceDE w:val="0"/>
        <w:autoSpaceDN w:val="0"/>
        <w:adjustRightInd w:val="0"/>
        <w:ind w:firstLine="708"/>
        <w:jc w:val="both"/>
        <w:rPr>
          <w:color w:val="000000"/>
        </w:rPr>
      </w:pPr>
      <w:r w:rsidRPr="00DA00C7">
        <w:rPr>
          <w:color w:val="000000"/>
        </w:rPr>
        <w:t xml:space="preserve">Z informacji Posterunku Policji w Różanie wynika, że na terenie gminy w roku 2020 liczba interwencji domowych z nadużywaniem alkoholu co najmniej jednego z członków rodziny wynosiła 37. W 2020 roku zatrzymano do wytrzeźwienia w pomieszczeniach policyjnych 7 mieszkańców gminy Młynarze. </w:t>
      </w:r>
    </w:p>
    <w:p w:rsidR="00CC0135" w:rsidRPr="00DA00C7" w:rsidRDefault="00CC0135" w:rsidP="00CC0135">
      <w:pPr>
        <w:autoSpaceDE w:val="0"/>
        <w:autoSpaceDN w:val="0"/>
        <w:adjustRightInd w:val="0"/>
        <w:ind w:firstLine="708"/>
        <w:jc w:val="both"/>
        <w:rPr>
          <w:color w:val="000000"/>
        </w:rPr>
      </w:pPr>
      <w:r w:rsidRPr="00DA00C7">
        <w:rPr>
          <w:color w:val="000000"/>
        </w:rPr>
        <w:t>Do Gminnej Komisji Rozwiązywania Problemów Alkoholowych w 2021 r. wpłynęło 3 wnioski o podjecie działań w stosunku do osób nadużywających alkohol. 1 wniosek odrzucono z uwagi na brak podstaw do prowadzenia dalszego postępowania.</w:t>
      </w:r>
    </w:p>
    <w:p w:rsidR="00CC0135" w:rsidRPr="00DA00C7" w:rsidRDefault="00CC0135" w:rsidP="00CC0135">
      <w:pPr>
        <w:autoSpaceDE w:val="0"/>
        <w:autoSpaceDN w:val="0"/>
        <w:adjustRightInd w:val="0"/>
        <w:jc w:val="both"/>
        <w:rPr>
          <w:color w:val="000000"/>
        </w:rPr>
      </w:pPr>
      <w:r w:rsidRPr="00DA00C7">
        <w:rPr>
          <w:color w:val="000000"/>
        </w:rPr>
        <w:t xml:space="preserve">Do Punktu konsultacyjnego zgłaszają się osoby uzależnione oraz członkowie ich rodzin. Osoby zgłaszające się do punktu prowadzonego przez terapeutę uzależnień zarówno osoby uzależnione jak i </w:t>
      </w:r>
      <w:proofErr w:type="spellStart"/>
      <w:r w:rsidRPr="00DA00C7">
        <w:rPr>
          <w:color w:val="000000"/>
        </w:rPr>
        <w:t>współuzależnione</w:t>
      </w:r>
      <w:proofErr w:type="spellEnd"/>
      <w:r w:rsidRPr="00DA00C7">
        <w:rPr>
          <w:color w:val="000000"/>
        </w:rPr>
        <w:t xml:space="preserve"> otrzymują wsparcie i pomoc w podjęciu leczenia. Łącznie w 2021 roku zgłosiło się 5 osób i udzielono 23 porady.</w:t>
      </w:r>
    </w:p>
    <w:p w:rsidR="00CC0135" w:rsidRPr="00DA00C7" w:rsidRDefault="00CC0135" w:rsidP="00CC0135">
      <w:pPr>
        <w:pStyle w:val="Standard"/>
        <w:spacing w:after="0" w:line="240" w:lineRule="auto"/>
        <w:ind w:firstLine="708"/>
        <w:jc w:val="both"/>
        <w:rPr>
          <w:rFonts w:ascii="Times New Roman" w:hAnsi="Times New Roman" w:cs="Times New Roman"/>
          <w:sz w:val="24"/>
          <w:szCs w:val="24"/>
        </w:rPr>
      </w:pPr>
      <w:r w:rsidRPr="00DA00C7">
        <w:rPr>
          <w:rFonts w:ascii="Times New Roman" w:hAnsi="Times New Roman" w:cs="Times New Roman"/>
          <w:sz w:val="24"/>
          <w:szCs w:val="24"/>
        </w:rPr>
        <w:t>W 2019 roku na terenie gminy Młynarze została przeprowadzona „Diagnoza lokalnych zagrożeń społecznych” i jak wynika z przeprowadzonej diagnozy przez Centrum Rozwiązywania Problem Społecznych w Warszawie nadużywania alkoholu w gminie również jest na wysokim poziomie ryzyka. Mieszkańcy gminy Młynarze piją dosyć często (łącznie 42% pije raz lub kilka razy w tygodniu) i przy jednorazowej okazji do picia spożywają spore ilości alkoholu (najczęściej od 3-6 porcji). Badani najczęściej sięgają po piwo i wódkę. Jako najczęstsze okazje i motywy sięgania po alkohol mieszkańcy wskazują picie dla towarzystwa, dla odreagowania emocji oraz podczas uroczystości i świętowania. Picie alkoholu dla towarzystwa oraz podczas uroczystości to dość powszechne okazje spożywania alkoholu. Niepokojący natomiast wydaje się wskaźnik sugerujący, że łącznie dla 32% badanych alkohol jest źródłem radzenia sobie z przeżywanymi emocjami.</w:t>
      </w:r>
    </w:p>
    <w:p w:rsidR="00CC0135" w:rsidRPr="00DA00C7" w:rsidRDefault="00CC0135" w:rsidP="00CC0135">
      <w:pPr>
        <w:pStyle w:val="Standard"/>
        <w:spacing w:after="0" w:line="240" w:lineRule="auto"/>
        <w:ind w:firstLine="708"/>
        <w:jc w:val="both"/>
        <w:rPr>
          <w:rFonts w:ascii="Times New Roman" w:hAnsi="Times New Roman" w:cs="Times New Roman"/>
          <w:sz w:val="24"/>
          <w:szCs w:val="24"/>
        </w:rPr>
      </w:pPr>
      <w:r w:rsidRPr="00DA00C7">
        <w:rPr>
          <w:rFonts w:ascii="Times New Roman" w:hAnsi="Times New Roman" w:cs="Times New Roman"/>
          <w:sz w:val="24"/>
          <w:szCs w:val="24"/>
        </w:rPr>
        <w:t xml:space="preserve">Wiedza na temat szkodliwości spożywania alkoholu jest wśród mieszkańców na dobrym  poziomie. Większość respondentów jest świadoma, że kobiety w ciąży nie powinny pić alkoholu, że prowadzenie pojazdów po spożyciu alkoholu nie jest bezpieczne, a także, że alkohol nie jest środkiem, który pomaga w trudnych sytuacjach życiowych. Ponad jedna trzecia mieszkańców uważa, że osoby nieletnie mają łatwość w zakupie alkoholu w lokalnych sklepach, a zdecydowana większość (88%) jest zdania, że dostęp do alkoholu powinien być ograniczony lub kontrolowany. </w:t>
      </w:r>
    </w:p>
    <w:p w:rsidR="00CC0135" w:rsidRPr="00DA00C7" w:rsidRDefault="00CC0135" w:rsidP="00CC0135">
      <w:pPr>
        <w:pStyle w:val="Standard"/>
        <w:spacing w:after="0" w:line="240" w:lineRule="auto"/>
        <w:ind w:firstLine="708"/>
        <w:jc w:val="both"/>
        <w:rPr>
          <w:rFonts w:ascii="Times New Roman" w:hAnsi="Times New Roman" w:cs="Times New Roman"/>
          <w:sz w:val="24"/>
          <w:szCs w:val="24"/>
        </w:rPr>
      </w:pPr>
      <w:r w:rsidRPr="00DA00C7">
        <w:rPr>
          <w:rFonts w:ascii="Times New Roman" w:hAnsi="Times New Roman" w:cs="Times New Roman"/>
          <w:sz w:val="24"/>
          <w:szCs w:val="24"/>
        </w:rPr>
        <w:t xml:space="preserve">Natomiast problem zażywania narkotyków i dopalaczy wśród badanych mieszkańców gminy Młynarze jest niewielki. Zdecydowana większość badanych przyznaje się, że nie ma </w:t>
      </w:r>
      <w:r>
        <w:rPr>
          <w:rFonts w:ascii="Times New Roman" w:hAnsi="Times New Roman" w:cs="Times New Roman"/>
          <w:sz w:val="24"/>
          <w:szCs w:val="24"/>
        </w:rPr>
        <w:t xml:space="preserve">                  </w:t>
      </w:r>
      <w:r w:rsidRPr="00DA00C7">
        <w:rPr>
          <w:rFonts w:ascii="Times New Roman" w:hAnsi="Times New Roman" w:cs="Times New Roman"/>
          <w:sz w:val="24"/>
          <w:szCs w:val="24"/>
        </w:rPr>
        <w:lastRenderedPageBreak/>
        <w:t>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nie istnieją substancje psychoaktywne, które nie uzależniają. 89% badanych twierdzi, że nie zna w swoim otoczeniu osób przyjmujących substancje odurzające.</w:t>
      </w:r>
    </w:p>
    <w:p w:rsidR="00CC0135" w:rsidRPr="00A55E02" w:rsidRDefault="00CC0135" w:rsidP="00CC0135">
      <w:pPr>
        <w:pStyle w:val="Tekstpodstawowyzwciciem"/>
        <w:spacing w:after="0" w:line="240" w:lineRule="auto"/>
        <w:ind w:firstLine="0"/>
        <w:jc w:val="both"/>
        <w:rPr>
          <w:rFonts w:ascii="Times New Roman" w:hAnsi="Times New Roman" w:cs="Times New Roman"/>
          <w:sz w:val="24"/>
          <w:szCs w:val="24"/>
          <w:lang w:val="pl-PL"/>
        </w:rPr>
      </w:pPr>
    </w:p>
    <w:p w:rsidR="00CC0135" w:rsidRPr="00DA00C7" w:rsidRDefault="00CC0135" w:rsidP="00CC0135">
      <w:pPr>
        <w:ind w:firstLine="708"/>
        <w:contextualSpacing/>
        <w:jc w:val="both"/>
      </w:pPr>
      <w:r w:rsidRPr="00DA00C7">
        <w:t xml:space="preserve">Przy sporządzaniu w/w programu uwzględniono uwagi i wnioski w raporcie z badań ankietowych przeprowadzonych wśród uczniów klas 7 i 8 Publicznej Szkoły Podstawowej </w:t>
      </w:r>
      <w:r>
        <w:t xml:space="preserve">                    </w:t>
      </w:r>
      <w:r w:rsidRPr="00DA00C7">
        <w:t xml:space="preserve">w Młynarzach w lutym 2022 roku. Raport – diagnoza problemów społecznych w środowisku dzieci i młodzieży miała na celu ukazanie skali problemów związanych z uzależnieniami na terenie Gminy Młynarze. Zakres działań badawczych odnosił się do zidentyfikowania następujących kwestii: problemów uzależnień wśród różnych grup wiekowych (w przedziale 14-15 lat), przyczyn lub czynników wywołujących sytuacje problemowe, określenie skali oraz zakresu problemów uzależnień, zidentyfikowanie skutków występujących problemów. </w:t>
      </w:r>
    </w:p>
    <w:p w:rsidR="00CC0135" w:rsidRPr="00DA00C7" w:rsidRDefault="00CC0135" w:rsidP="00CC0135">
      <w:pPr>
        <w:contextualSpacing/>
        <w:jc w:val="both"/>
      </w:pPr>
    </w:p>
    <w:p w:rsidR="00CC0135" w:rsidRPr="00DA00C7" w:rsidRDefault="00CC0135" w:rsidP="00CC0135">
      <w:pPr>
        <w:contextualSpacing/>
        <w:jc w:val="both"/>
        <w:rPr>
          <w:b/>
        </w:rPr>
      </w:pPr>
      <w:r w:rsidRPr="00DA00C7">
        <w:rPr>
          <w:b/>
        </w:rPr>
        <w:t>Wyniki diagnozy przeprowadzonej pośród uczniów w Gminie Młynarze:</w:t>
      </w:r>
    </w:p>
    <w:p w:rsidR="00CC0135" w:rsidRPr="00A55E02" w:rsidRDefault="00CC0135" w:rsidP="00CC0135">
      <w:pPr>
        <w:pStyle w:val="Tekstpodstawowyzwciciem"/>
        <w:spacing w:after="0" w:line="240" w:lineRule="auto"/>
        <w:ind w:firstLine="708"/>
        <w:contextualSpacing/>
        <w:jc w:val="both"/>
        <w:rPr>
          <w:rFonts w:ascii="Times New Roman" w:hAnsi="Times New Roman" w:cs="Times New Roman"/>
          <w:sz w:val="24"/>
          <w:szCs w:val="24"/>
          <w:lang w:val="pl-PL"/>
        </w:rPr>
      </w:pPr>
    </w:p>
    <w:p w:rsidR="00CC0135" w:rsidRPr="00DA00C7" w:rsidRDefault="00CC0135" w:rsidP="00CC0135">
      <w:pPr>
        <w:pStyle w:val="Tekstpodstawowyzwciciem"/>
        <w:spacing w:after="0" w:line="240" w:lineRule="auto"/>
        <w:ind w:firstLine="0"/>
        <w:contextualSpacing/>
        <w:jc w:val="both"/>
        <w:rPr>
          <w:rFonts w:ascii="Times New Roman" w:hAnsi="Times New Roman" w:cs="Times New Roman"/>
          <w:b/>
          <w:sz w:val="24"/>
          <w:szCs w:val="24"/>
        </w:rPr>
      </w:pPr>
      <w:r w:rsidRPr="00DA00C7">
        <w:rPr>
          <w:rFonts w:ascii="Times New Roman" w:hAnsi="Times New Roman" w:cs="Times New Roman"/>
          <w:b/>
          <w:sz w:val="24"/>
          <w:szCs w:val="24"/>
        </w:rPr>
        <w:t>UCZNIOWIE A  SUBSTANCJE PSYCHOAKTYWNE: ALKOHOL</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 xml:space="preserve">27% badanych uczniów przyznało, że ich rówieśnicy spożywają alkohol, a jako przyczyny spożywania przez nich alkoholu wskazują: chęć zaimponowania innym </w:t>
      </w:r>
      <w:r w:rsidRPr="00DA00C7">
        <w:rPr>
          <w:rFonts w:ascii="Times New Roman" w:eastAsia="Calibri" w:hAnsi="Times New Roman" w:cs="Times New Roman"/>
          <w:sz w:val="24"/>
          <w:szCs w:val="24"/>
        </w:rPr>
        <w:t>(38%)</w:t>
      </w:r>
      <w:r w:rsidRPr="00DA00C7">
        <w:rPr>
          <w:rFonts w:ascii="Times New Roman" w:hAnsi="Times New Roman" w:cs="Times New Roman"/>
          <w:sz w:val="24"/>
          <w:szCs w:val="24"/>
        </w:rPr>
        <w:t xml:space="preserve">, dla lepszej zabawy i wyluzowania się </w:t>
      </w:r>
      <w:r w:rsidRPr="00DA00C7">
        <w:rPr>
          <w:rFonts w:ascii="Times New Roman" w:eastAsia="Calibri" w:hAnsi="Times New Roman" w:cs="Times New Roman"/>
          <w:sz w:val="24"/>
          <w:szCs w:val="24"/>
        </w:rPr>
        <w:t>(20%)</w:t>
      </w:r>
      <w:r w:rsidRPr="00DA00C7">
        <w:rPr>
          <w:rFonts w:ascii="Times New Roman" w:hAnsi="Times New Roman" w:cs="Times New Roman"/>
          <w:sz w:val="24"/>
          <w:szCs w:val="24"/>
        </w:rPr>
        <w:t xml:space="preserve"> oraz dla towarzystwa (16%),</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 xml:space="preserve">zdaniem uczniów ich rówieśnicy, którzy piją alkohol pozyskują go na różne sposoby: </w:t>
      </w:r>
      <w:r w:rsidRPr="00DA00C7">
        <w:rPr>
          <w:rFonts w:ascii="Times New Roman" w:eastAsia="Calibri" w:hAnsi="Times New Roman" w:cs="Times New Roman"/>
          <w:sz w:val="24"/>
          <w:szCs w:val="24"/>
        </w:rPr>
        <w:t xml:space="preserve">kupują go im starsi koledzy (7%), podkradają go rodzicom (13%), </w:t>
      </w:r>
      <w:r w:rsidRPr="00DA00C7">
        <w:rPr>
          <w:rFonts w:ascii="Times New Roman" w:hAnsi="Times New Roman" w:cs="Times New Roman"/>
          <w:sz w:val="24"/>
          <w:szCs w:val="24"/>
        </w:rPr>
        <w:t xml:space="preserve">proszą obcych ludzi pod sklepem o jego zakup </w:t>
      </w:r>
      <w:r w:rsidRPr="00DA00C7">
        <w:rPr>
          <w:rFonts w:ascii="Times New Roman" w:eastAsia="Calibri" w:hAnsi="Times New Roman" w:cs="Times New Roman"/>
          <w:sz w:val="24"/>
          <w:szCs w:val="24"/>
        </w:rPr>
        <w:t>(16%), czy też kupują go sami (4%),</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eastAsia="Calibri" w:hAnsi="Times New Roman" w:cs="Times New Roman"/>
          <w:sz w:val="24"/>
          <w:szCs w:val="24"/>
        </w:rPr>
        <w:t>20% z badanych uczniów przyznaje się, że ma już za sobą inicjację alkoholową,</w:t>
      </w:r>
      <w:r>
        <w:rPr>
          <w:rFonts w:ascii="Times New Roman" w:eastAsia="Calibri" w:hAnsi="Times New Roman" w:cs="Times New Roman"/>
          <w:sz w:val="24"/>
          <w:szCs w:val="24"/>
        </w:rPr>
        <w:t xml:space="preserve">                     </w:t>
      </w:r>
      <w:r w:rsidRPr="00DA00C7">
        <w:rPr>
          <w:rFonts w:ascii="Times New Roman" w:eastAsia="Calibri" w:hAnsi="Times New Roman" w:cs="Times New Roman"/>
          <w:sz w:val="24"/>
          <w:szCs w:val="24"/>
        </w:rPr>
        <w:t xml:space="preserve"> a pierwsze spożycie alkoholu miało najczęściej miejsce w wieku 11-13 lat (14%),</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eastAsia="Calibri" w:hAnsi="Times New Roman" w:cs="Times New Roman"/>
          <w:sz w:val="24"/>
          <w:szCs w:val="24"/>
        </w:rPr>
        <w:t xml:space="preserve"> jak wynika z przeprowadzonego badania uczniowie spożywają alkohol </w:t>
      </w:r>
      <w:r>
        <w:rPr>
          <w:rFonts w:ascii="Times New Roman" w:eastAsia="Calibri" w:hAnsi="Times New Roman" w:cs="Times New Roman"/>
          <w:sz w:val="24"/>
          <w:szCs w:val="24"/>
        </w:rPr>
        <w:t xml:space="preserve">                                </w:t>
      </w:r>
      <w:r w:rsidRPr="00DA00C7">
        <w:rPr>
          <w:rFonts w:ascii="Times New Roman" w:eastAsia="Calibri" w:hAnsi="Times New Roman" w:cs="Times New Roman"/>
          <w:sz w:val="24"/>
          <w:szCs w:val="24"/>
        </w:rPr>
        <w:t>z częstotliwością</w:t>
      </w:r>
      <w:r w:rsidRPr="00DA00C7">
        <w:rPr>
          <w:rFonts w:ascii="Times New Roman" w:eastAsia="Calibri" w:hAnsi="Times New Roman" w:cs="Times New Roman"/>
          <w:sz w:val="24"/>
          <w:szCs w:val="24"/>
          <w:lang w:bidi="en-US"/>
        </w:rPr>
        <w:t>: co najmniej raz w miesiącu (2%) oraz rzadziej niż raz w miesiącu (9%) a najczęściej spożywanym alkoholem jest piwo,</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 xml:space="preserve">jako powody sięgania po alkohol uczniowie wskazywali na różnorodne przyczyny – na to, że piją alkohol by złagodzić stres (4%), dla lepszej zabawy (4%), z ciekawości </w:t>
      </w:r>
      <w:r>
        <w:rPr>
          <w:rFonts w:ascii="Times New Roman" w:hAnsi="Times New Roman" w:cs="Times New Roman"/>
          <w:sz w:val="24"/>
          <w:szCs w:val="24"/>
        </w:rPr>
        <w:t xml:space="preserve">                      </w:t>
      </w:r>
      <w:r w:rsidRPr="00DA00C7">
        <w:rPr>
          <w:rFonts w:ascii="Times New Roman" w:hAnsi="Times New Roman" w:cs="Times New Roman"/>
          <w:sz w:val="24"/>
          <w:szCs w:val="24"/>
        </w:rPr>
        <w:t>i dla towarzystwa (po 2%),</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4% respondentów przyznało, że ich rodzice wiedza, że pili już alkohol – 3% z rodziców zareagowało przeprowadzając rozmowę z dzieckiem,</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tylko 14% uczniów, że zgadza się ze stwierdzeniem, że każdy może uzależnić się od alkoholu, natomiast, aż 78% nie ma zdania na ten temat,</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19% uczniów uważa, że piwo nie jest alkoholem,</w:t>
      </w:r>
    </w:p>
    <w:p w:rsidR="00CC0135" w:rsidRPr="00DA00C7" w:rsidRDefault="00CC0135" w:rsidP="00CC0135">
      <w:pPr>
        <w:pStyle w:val="Akapitzlist"/>
        <w:numPr>
          <w:ilvl w:val="0"/>
          <w:numId w:val="3"/>
        </w:numPr>
        <w:spacing w:after="0" w:line="240" w:lineRule="auto"/>
        <w:jc w:val="both"/>
        <w:rPr>
          <w:rFonts w:ascii="Times New Roman" w:hAnsi="Times New Roman" w:cs="Times New Roman"/>
          <w:sz w:val="24"/>
          <w:szCs w:val="24"/>
        </w:rPr>
      </w:pPr>
      <w:r w:rsidRPr="00DA00C7">
        <w:rPr>
          <w:rFonts w:ascii="Times New Roman" w:eastAsia="Calibri" w:hAnsi="Times New Roman" w:cs="Times New Roman"/>
          <w:sz w:val="24"/>
          <w:szCs w:val="24"/>
          <w:lang w:bidi="en-US"/>
        </w:rPr>
        <w:t>43% badanych jest zdania, że w Gminie Młynarze są miejsca, gdzie niepełnoletni bez problemu mogą zakupić alkohol.</w:t>
      </w:r>
    </w:p>
    <w:p w:rsidR="00CC0135" w:rsidRPr="00A55E02" w:rsidRDefault="00CC0135" w:rsidP="00CC0135">
      <w:pPr>
        <w:pStyle w:val="Tekstpodstawowyzwciciem"/>
        <w:spacing w:after="0" w:line="240" w:lineRule="auto"/>
        <w:contextualSpacing/>
        <w:jc w:val="both"/>
        <w:rPr>
          <w:rFonts w:ascii="Times New Roman" w:hAnsi="Times New Roman" w:cs="Times New Roman"/>
          <w:b/>
          <w:sz w:val="24"/>
          <w:szCs w:val="24"/>
          <w:lang w:val="pl-PL"/>
        </w:rPr>
      </w:pPr>
    </w:p>
    <w:p w:rsidR="00CC0135" w:rsidRPr="00DA00C7" w:rsidRDefault="00CC0135" w:rsidP="00CC0135">
      <w:pPr>
        <w:pStyle w:val="Tekstpodstawowyzwciciem"/>
        <w:spacing w:after="0" w:line="240" w:lineRule="auto"/>
        <w:ind w:firstLine="0"/>
        <w:contextualSpacing/>
        <w:jc w:val="both"/>
        <w:rPr>
          <w:rFonts w:ascii="Times New Roman" w:hAnsi="Times New Roman" w:cs="Times New Roman"/>
          <w:b/>
          <w:sz w:val="24"/>
          <w:szCs w:val="24"/>
        </w:rPr>
      </w:pPr>
      <w:r w:rsidRPr="00DA00C7">
        <w:rPr>
          <w:rFonts w:ascii="Times New Roman" w:hAnsi="Times New Roman" w:cs="Times New Roman"/>
          <w:b/>
          <w:sz w:val="24"/>
          <w:szCs w:val="24"/>
        </w:rPr>
        <w:t>UCZNIOWIE A  SUBSTANCJE PSYCHOAKTYWNE: PAPIEROSY</w:t>
      </w:r>
    </w:p>
    <w:p w:rsidR="00CC0135" w:rsidRPr="00A55E02" w:rsidRDefault="00CC0135" w:rsidP="00CC0135">
      <w:pPr>
        <w:pStyle w:val="Tekstpodstawowyzwciciem"/>
        <w:numPr>
          <w:ilvl w:val="0"/>
          <w:numId w:val="3"/>
        </w:numPr>
        <w:spacing w:after="0" w:line="240" w:lineRule="auto"/>
        <w:contextualSpacing/>
        <w:jc w:val="both"/>
        <w:rPr>
          <w:rFonts w:ascii="Times New Roman" w:hAnsi="Times New Roman" w:cs="Times New Roman"/>
          <w:sz w:val="24"/>
          <w:szCs w:val="24"/>
          <w:lang w:val="pl-PL"/>
        </w:rPr>
      </w:pPr>
      <w:r w:rsidRPr="00A55E02">
        <w:rPr>
          <w:rFonts w:ascii="Times New Roman" w:hAnsi="Times New Roman" w:cs="Times New Roman"/>
          <w:sz w:val="24"/>
          <w:szCs w:val="24"/>
          <w:lang w:val="pl-PL"/>
        </w:rPr>
        <w:t>jak wynika z przeprowadzonych badań 19% uczniów wskazało, że osoby w ich wieku palą papierosy - pozostałe 22% uczniów odpowiedziało przeciwnie, a 59% nie ma wiedzy w tym temacie,</w:t>
      </w:r>
    </w:p>
    <w:p w:rsidR="00CC0135" w:rsidRPr="00A55E02" w:rsidRDefault="00CC0135" w:rsidP="00CC0135">
      <w:pPr>
        <w:pStyle w:val="Tekstpodstawowyzwciciem"/>
        <w:numPr>
          <w:ilvl w:val="0"/>
          <w:numId w:val="3"/>
        </w:numPr>
        <w:spacing w:after="0" w:line="240" w:lineRule="auto"/>
        <w:contextualSpacing/>
        <w:jc w:val="both"/>
        <w:rPr>
          <w:rFonts w:ascii="Times New Roman" w:hAnsi="Times New Roman" w:cs="Times New Roman"/>
          <w:sz w:val="24"/>
          <w:szCs w:val="24"/>
          <w:lang w:val="pl-PL"/>
        </w:rPr>
      </w:pPr>
      <w:r w:rsidRPr="00A55E02">
        <w:rPr>
          <w:rFonts w:ascii="Times New Roman" w:hAnsi="Times New Roman" w:cs="Times New Roman"/>
          <w:sz w:val="24"/>
          <w:szCs w:val="24"/>
          <w:lang w:val="pl-PL"/>
        </w:rPr>
        <w:t>inicjację nikotynową ma za sobą 14% uczniów, z czego wszyscy zadeklarowali, że palili papierosy tylko raz w życiu, żaden z uczniów nie przyznaje się do palenia papierosów w okresie 30 dni przed badaniem,</w:t>
      </w:r>
    </w:p>
    <w:p w:rsidR="00CC0135" w:rsidRPr="00A55E02" w:rsidRDefault="00CC0135" w:rsidP="00CC0135">
      <w:pPr>
        <w:pStyle w:val="Tekstpodstawowyzwciciem"/>
        <w:numPr>
          <w:ilvl w:val="0"/>
          <w:numId w:val="3"/>
        </w:numPr>
        <w:spacing w:after="0" w:line="240" w:lineRule="auto"/>
        <w:contextualSpacing/>
        <w:jc w:val="both"/>
        <w:rPr>
          <w:rFonts w:ascii="Times New Roman" w:hAnsi="Times New Roman" w:cs="Times New Roman"/>
          <w:sz w:val="24"/>
          <w:szCs w:val="24"/>
          <w:lang w:val="pl-PL"/>
        </w:rPr>
      </w:pPr>
      <w:r w:rsidRPr="00A55E02">
        <w:rPr>
          <w:rFonts w:ascii="Times New Roman" w:hAnsi="Times New Roman" w:cs="Times New Roman"/>
          <w:sz w:val="24"/>
          <w:szCs w:val="24"/>
          <w:lang w:val="pl-PL"/>
        </w:rPr>
        <w:t xml:space="preserve">najczęściej wskazywanymi powodami palenia papierosów przez uczniów, którzy mają </w:t>
      </w:r>
      <w:r w:rsidRPr="00A55E02">
        <w:rPr>
          <w:rFonts w:ascii="Times New Roman" w:hAnsi="Times New Roman" w:cs="Times New Roman"/>
          <w:sz w:val="24"/>
          <w:szCs w:val="24"/>
          <w:lang w:val="pl-PL"/>
        </w:rPr>
        <w:lastRenderedPageBreak/>
        <w:t>za sobą inicjację nikotynową, była chęć spróbowania czegoś nowego (5%) oraz namowa znajomych (3%),</w:t>
      </w:r>
    </w:p>
    <w:p w:rsidR="00CC0135" w:rsidRPr="00DA00C7" w:rsidRDefault="00CC0135" w:rsidP="00CC0135">
      <w:pPr>
        <w:pStyle w:val="Akapitzlist"/>
        <w:spacing w:after="0" w:line="240" w:lineRule="auto"/>
        <w:jc w:val="both"/>
        <w:rPr>
          <w:rFonts w:ascii="Times New Roman" w:hAnsi="Times New Roman" w:cs="Times New Roman"/>
          <w:b/>
          <w:bCs/>
          <w:sz w:val="24"/>
          <w:szCs w:val="24"/>
          <w:u w:val="single"/>
          <w:lang w:bidi="en-US"/>
        </w:rPr>
      </w:pPr>
    </w:p>
    <w:p w:rsidR="00CC0135" w:rsidRPr="00DA00C7" w:rsidRDefault="00CC0135" w:rsidP="00CC0135">
      <w:pPr>
        <w:pStyle w:val="Akapitzlist"/>
        <w:spacing w:after="0" w:line="240" w:lineRule="auto"/>
        <w:jc w:val="both"/>
        <w:rPr>
          <w:rFonts w:ascii="Times New Roman" w:hAnsi="Times New Roman" w:cs="Times New Roman"/>
          <w:b/>
          <w:bCs/>
          <w:sz w:val="24"/>
          <w:szCs w:val="24"/>
          <w:u w:val="single"/>
          <w:lang w:bidi="en-US"/>
        </w:rPr>
      </w:pPr>
    </w:p>
    <w:p w:rsidR="00CC0135" w:rsidRPr="00A55E02" w:rsidRDefault="00CC0135" w:rsidP="00CC0135">
      <w:pPr>
        <w:pStyle w:val="Tekstpodstawowyzwciciem"/>
        <w:spacing w:after="0" w:line="240" w:lineRule="auto"/>
        <w:ind w:firstLine="0"/>
        <w:contextualSpacing/>
        <w:jc w:val="both"/>
        <w:rPr>
          <w:rFonts w:ascii="Times New Roman" w:hAnsi="Times New Roman" w:cs="Times New Roman"/>
          <w:b/>
          <w:sz w:val="24"/>
          <w:szCs w:val="24"/>
          <w:lang w:val="pl-PL"/>
        </w:rPr>
      </w:pPr>
      <w:r w:rsidRPr="00A55E02">
        <w:rPr>
          <w:rFonts w:ascii="Times New Roman" w:hAnsi="Times New Roman" w:cs="Times New Roman"/>
          <w:b/>
          <w:sz w:val="24"/>
          <w:szCs w:val="24"/>
          <w:lang w:val="pl-PL"/>
        </w:rPr>
        <w:t>UCZNIOWIE A  SUBSTANCJE PSYCHOAKTYWNE: NARKOTYKI I DOPALACZE</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lang w:bidi="en-US"/>
        </w:rPr>
        <w:t>wyniki badań wskazują, że niektórzy uczniowie mogą przejawiać problemy związane z przyjmowaniem narkotyków: 4% uczniów wskazuje, że ich rówieśnicy mają kontakt z narkotykami albo z dopalaczami,</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lang w:bidi="en-US"/>
        </w:rPr>
        <w:t>2% ankietowanych badanych uczniów deklaruje, że przyjmowali substancji psychoaktywne takie jak narkotyki i dopalacze,</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lang w:bidi="en-US"/>
        </w:rPr>
        <w:t>96% respondentów zdecydowanie deklaruje, że nie chciałaby spróbować środków odurzających takich jak narkotyki, a pozostałe 4 % nie wie,</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lang w:bidi="en-US"/>
        </w:rPr>
        <w:t>uczniowie wskazywali, że nie wiedzą czy zdobycie narkotyków lub dopalaczy byłoby łatwe/trudne (78%) jednakże, 9% uczniów twierdzi, że byłoby to łatwe, a 13% uczniów odpowiedziało, że byłoby to trudne,</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lang w:bidi="en-US"/>
        </w:rPr>
        <w:t>91% uczniów nie zna miejsc w lokalnym środowisku, gdzie mogliby nabyć narkotyki czy dopalacze,</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jak pokazują nasze badania – uczniowie najczęściej pozyskali narkotyki lub dopalacze od nieznanych im osób (2%),</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Cs/>
          <w:sz w:val="24"/>
          <w:szCs w:val="24"/>
          <w:u w:val="single"/>
          <w:lang w:bidi="en-US"/>
        </w:rPr>
      </w:pPr>
      <w:r w:rsidRPr="00DA00C7">
        <w:rPr>
          <w:rFonts w:ascii="Times New Roman" w:hAnsi="Times New Roman" w:cs="Times New Roman"/>
          <w:sz w:val="24"/>
          <w:szCs w:val="24"/>
        </w:rPr>
        <w:t xml:space="preserve">uczniowie zdeklarowali, iż zażywali omawiane substancje psychoaktywne </w:t>
      </w:r>
      <w:r w:rsidRPr="00DA00C7">
        <w:rPr>
          <w:rFonts w:ascii="Times New Roman" w:hAnsi="Times New Roman" w:cs="Times New Roman"/>
          <w:bCs/>
          <w:sz w:val="24"/>
          <w:szCs w:val="24"/>
        </w:rPr>
        <w:t>pod sklepem (2%),</w:t>
      </w:r>
    </w:p>
    <w:p w:rsidR="00CC0135" w:rsidRPr="00DA00C7" w:rsidRDefault="00CC0135" w:rsidP="00CC0135">
      <w:pPr>
        <w:pStyle w:val="Akapitzlist"/>
        <w:numPr>
          <w:ilvl w:val="0"/>
          <w:numId w:val="4"/>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niepokojący wydaje się być fakt, iż badani uczniowie zadeklarowali, iż powodem przyjęcia substancji psychoaktywnej było chęć zaimponowania w towarzystwie.</w:t>
      </w:r>
    </w:p>
    <w:p w:rsidR="00CC0135" w:rsidRPr="00DA00C7" w:rsidRDefault="00CC0135" w:rsidP="00CC0135">
      <w:pPr>
        <w:jc w:val="both"/>
        <w:rPr>
          <w:b/>
        </w:rPr>
      </w:pPr>
    </w:p>
    <w:p w:rsidR="00CC0135" w:rsidRPr="00DA00C7" w:rsidRDefault="00CC0135" w:rsidP="00CC0135">
      <w:pPr>
        <w:jc w:val="both"/>
        <w:rPr>
          <w:b/>
        </w:rPr>
      </w:pPr>
      <w:r w:rsidRPr="00DA00C7">
        <w:rPr>
          <w:b/>
        </w:rPr>
        <w:t>UCZNIOWIE A  UZALEŻNIENIA BEHAWIORALNE: INTERNET, SMARTFON, HAZARD</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badani uczniowie najczęściej spędzają przed komputerem powyżej do 6 godzin dziennie (29%) oraz powyżej 6 godzin dziennie (27%),</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 xml:space="preserve">w przypadku korzystania ze </w:t>
      </w:r>
      <w:proofErr w:type="spellStart"/>
      <w:r w:rsidRPr="00DA00C7">
        <w:rPr>
          <w:rFonts w:ascii="Times New Roman" w:hAnsi="Times New Roman" w:cs="Times New Roman"/>
          <w:sz w:val="24"/>
          <w:szCs w:val="24"/>
        </w:rPr>
        <w:t>smartfonu</w:t>
      </w:r>
      <w:proofErr w:type="spellEnd"/>
      <w:r w:rsidRPr="00DA00C7">
        <w:rPr>
          <w:rFonts w:ascii="Times New Roman" w:hAnsi="Times New Roman" w:cs="Times New Roman"/>
          <w:sz w:val="24"/>
          <w:szCs w:val="24"/>
        </w:rPr>
        <w:t xml:space="preserve"> uczniowie deklarują najczęściej czas: 2-3 godziny dziennie (49%), 4-5 godzin dziennie (29%) oraz co niepokojące czas powyżej 5 godzin dziennie (15%),</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bCs/>
          <w:sz w:val="24"/>
          <w:szCs w:val="24"/>
        </w:rPr>
        <w:t xml:space="preserve">formami aktywności ze </w:t>
      </w:r>
      <w:proofErr w:type="spellStart"/>
      <w:r w:rsidRPr="00DA00C7">
        <w:rPr>
          <w:rFonts w:ascii="Times New Roman" w:hAnsi="Times New Roman" w:cs="Times New Roman"/>
          <w:bCs/>
          <w:sz w:val="24"/>
          <w:szCs w:val="24"/>
        </w:rPr>
        <w:t>smartfonem</w:t>
      </w:r>
      <w:proofErr w:type="spellEnd"/>
      <w:r w:rsidRPr="00DA00C7">
        <w:rPr>
          <w:rFonts w:ascii="Times New Roman" w:hAnsi="Times New Roman" w:cs="Times New Roman"/>
          <w:bCs/>
          <w:sz w:val="24"/>
          <w:szCs w:val="24"/>
        </w:rPr>
        <w:t xml:space="preserve"> okazują się być czaty oraz portale </w:t>
      </w:r>
      <w:proofErr w:type="spellStart"/>
      <w:r w:rsidRPr="00DA00C7">
        <w:rPr>
          <w:rFonts w:ascii="Times New Roman" w:hAnsi="Times New Roman" w:cs="Times New Roman"/>
          <w:bCs/>
          <w:sz w:val="24"/>
          <w:szCs w:val="24"/>
        </w:rPr>
        <w:t>społecznościowe</w:t>
      </w:r>
      <w:proofErr w:type="spellEnd"/>
      <w:r w:rsidRPr="00DA00C7">
        <w:rPr>
          <w:rFonts w:ascii="Times New Roman" w:hAnsi="Times New Roman" w:cs="Times New Roman"/>
          <w:bCs/>
          <w:sz w:val="24"/>
          <w:szCs w:val="24"/>
        </w:rPr>
        <w:t xml:space="preserve"> – takie</w:t>
      </w:r>
      <w:r w:rsidRPr="00DA00C7">
        <w:rPr>
          <w:rFonts w:ascii="Times New Roman" w:hAnsi="Times New Roman" w:cs="Times New Roman"/>
          <w:sz w:val="24"/>
          <w:szCs w:val="24"/>
        </w:rPr>
        <w:t xml:space="preserve"> jak </w:t>
      </w:r>
      <w:proofErr w:type="spellStart"/>
      <w:r w:rsidRPr="00DA00C7">
        <w:rPr>
          <w:rFonts w:ascii="Times New Roman" w:hAnsi="Times New Roman" w:cs="Times New Roman"/>
          <w:sz w:val="24"/>
          <w:szCs w:val="24"/>
        </w:rPr>
        <w:t>Facebook</w:t>
      </w:r>
      <w:proofErr w:type="spellEnd"/>
      <w:r w:rsidRPr="00DA00C7">
        <w:rPr>
          <w:rFonts w:ascii="Times New Roman" w:hAnsi="Times New Roman" w:cs="Times New Roman"/>
          <w:sz w:val="24"/>
          <w:szCs w:val="24"/>
        </w:rPr>
        <w:t xml:space="preserve"> i </w:t>
      </w:r>
      <w:proofErr w:type="spellStart"/>
      <w:r w:rsidRPr="00DA00C7">
        <w:rPr>
          <w:rFonts w:ascii="Times New Roman" w:hAnsi="Times New Roman" w:cs="Times New Roman"/>
          <w:sz w:val="24"/>
          <w:szCs w:val="24"/>
        </w:rPr>
        <w:t>Instagram</w:t>
      </w:r>
      <w:proofErr w:type="spellEnd"/>
      <w:r w:rsidRPr="00DA00C7">
        <w:rPr>
          <w:rFonts w:ascii="Times New Roman" w:hAnsi="Times New Roman" w:cs="Times New Roman"/>
          <w:sz w:val="24"/>
          <w:szCs w:val="24"/>
        </w:rPr>
        <w:t xml:space="preserve"> (49%) oraz oglądnie śmiesznych filmików i obrazków (18%),</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43% uczniów,  twierdzi że nie grają w gry komputerowe, lecz należy zauważyć, że 15% uczniów poświęca ponad 3h godziny dziennie na granie,</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t xml:space="preserve">według deklaracji uczniowie najczęściej korzystają z komputera i Internetu </w:t>
      </w:r>
      <w:r w:rsidRPr="00DA00C7">
        <w:rPr>
          <w:rFonts w:ascii="Times New Roman" w:hAnsi="Times New Roman" w:cs="Times New Roman"/>
          <w:sz w:val="24"/>
          <w:szCs w:val="24"/>
        </w:rPr>
        <w:br/>
        <w:t xml:space="preserve">w domu (92%) a jako powody korzystania z komputera i Internetu uczniowie wskazywali kolejno na: naukę (80%), oglądnie filmów (73%), kontakt ze znajomymi (69%), słuchanie muzyki (60%), gry </w:t>
      </w:r>
      <w:proofErr w:type="spellStart"/>
      <w:r w:rsidRPr="00DA00C7">
        <w:rPr>
          <w:rFonts w:ascii="Times New Roman" w:hAnsi="Times New Roman" w:cs="Times New Roman"/>
          <w:sz w:val="24"/>
          <w:szCs w:val="24"/>
        </w:rPr>
        <w:t>online</w:t>
      </w:r>
      <w:proofErr w:type="spellEnd"/>
      <w:r w:rsidRPr="00DA00C7">
        <w:rPr>
          <w:rFonts w:ascii="Times New Roman" w:hAnsi="Times New Roman" w:cs="Times New Roman"/>
          <w:sz w:val="24"/>
          <w:szCs w:val="24"/>
        </w:rPr>
        <w:t xml:space="preserve"> (53%),</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eastAsia="Calibri" w:hAnsi="Times New Roman" w:cs="Times New Roman"/>
          <w:sz w:val="24"/>
          <w:szCs w:val="24"/>
        </w:rPr>
        <w:t>76% uczniów deklaruje, że brak dostępu do Internetu nie miałby dla nich znaczenia lub też wpływ ten byłby niewielki, a 24% odczułaby brak dostępu do Internetu (24%), jednocześnie 6% uczniów stwierdziło, że korzystanie z Internetu jest dla nich na tyle istotne, że brak takiej</w:t>
      </w:r>
      <w:r w:rsidRPr="00DA00C7">
        <w:rPr>
          <w:rFonts w:ascii="Times New Roman" w:hAnsi="Times New Roman" w:cs="Times New Roman"/>
          <w:sz w:val="24"/>
          <w:szCs w:val="24"/>
          <w:lang w:bidi="en-US"/>
        </w:rPr>
        <w:t xml:space="preserve"> możliwości odczuliby </w:t>
      </w:r>
      <w:r w:rsidRPr="00DA00C7">
        <w:rPr>
          <w:rFonts w:ascii="Times New Roman" w:eastAsia="Calibri" w:hAnsi="Times New Roman" w:cs="Times New Roman"/>
          <w:sz w:val="24"/>
          <w:szCs w:val="24"/>
        </w:rPr>
        <w:t>bardzo negatywnie – wręcz tragicznie,</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eastAsia="Calibri" w:hAnsi="Times New Roman" w:cs="Times New Roman"/>
          <w:sz w:val="24"/>
          <w:szCs w:val="24"/>
        </w:rPr>
        <w:t>u</w:t>
      </w:r>
      <w:r w:rsidRPr="00DA00C7">
        <w:rPr>
          <w:rFonts w:ascii="Times New Roman" w:hAnsi="Times New Roman" w:cs="Times New Roman"/>
          <w:sz w:val="24"/>
          <w:szCs w:val="24"/>
        </w:rPr>
        <w:t>czniowie w sporej większości (89%) nie mają doświadczenia z internetowymi grami na pieniądze - 9% uczniów miało do czynienia z taką formą hazardu.</w:t>
      </w:r>
    </w:p>
    <w:p w:rsidR="00CC0135" w:rsidRPr="00DA00C7" w:rsidRDefault="00CC0135" w:rsidP="00CC0135">
      <w:pPr>
        <w:pStyle w:val="Akapitzlist"/>
        <w:numPr>
          <w:ilvl w:val="0"/>
          <w:numId w:val="5"/>
        </w:numPr>
        <w:spacing w:after="0" w:line="240" w:lineRule="auto"/>
        <w:jc w:val="both"/>
        <w:rPr>
          <w:rFonts w:ascii="Times New Roman" w:hAnsi="Times New Roman" w:cs="Times New Roman"/>
          <w:bCs/>
          <w:sz w:val="24"/>
          <w:szCs w:val="24"/>
          <w:u w:val="single"/>
          <w:lang w:bidi="en-US"/>
        </w:rPr>
      </w:pPr>
      <w:r w:rsidRPr="00DA00C7">
        <w:rPr>
          <w:rFonts w:ascii="Times New Roman" w:hAnsi="Times New Roman" w:cs="Times New Roman"/>
          <w:bCs/>
          <w:sz w:val="24"/>
          <w:szCs w:val="24"/>
        </w:rPr>
        <w:t>20% uczniów deklaruje, że przynajmniej raz grało na automatach w salonach gier,</w:t>
      </w:r>
    </w:p>
    <w:p w:rsidR="00CC0135" w:rsidRPr="005D3A7B" w:rsidRDefault="00CC0135" w:rsidP="00CC0135">
      <w:pPr>
        <w:pStyle w:val="Akapitzlist"/>
        <w:numPr>
          <w:ilvl w:val="0"/>
          <w:numId w:val="5"/>
        </w:numPr>
        <w:spacing w:after="0" w:line="240" w:lineRule="auto"/>
        <w:jc w:val="both"/>
        <w:rPr>
          <w:rFonts w:ascii="Times New Roman" w:hAnsi="Times New Roman" w:cs="Times New Roman"/>
          <w:b/>
          <w:bCs/>
          <w:sz w:val="24"/>
          <w:szCs w:val="24"/>
          <w:u w:val="single"/>
          <w:lang w:bidi="en-US"/>
        </w:rPr>
      </w:pPr>
      <w:r w:rsidRPr="00DA00C7">
        <w:rPr>
          <w:rFonts w:ascii="Times New Roman" w:hAnsi="Times New Roman" w:cs="Times New Roman"/>
          <w:sz w:val="24"/>
          <w:szCs w:val="24"/>
        </w:rPr>
        <w:lastRenderedPageBreak/>
        <w:t>96</w:t>
      </w:r>
      <w:r>
        <w:rPr>
          <w:rFonts w:ascii="Times New Roman" w:hAnsi="Times New Roman" w:cs="Times New Roman"/>
          <w:sz w:val="24"/>
          <w:szCs w:val="24"/>
        </w:rPr>
        <w:t>% uczniów nigdy nie brało</w:t>
      </w:r>
      <w:r w:rsidRPr="00DA00C7">
        <w:rPr>
          <w:rFonts w:ascii="Times New Roman" w:hAnsi="Times New Roman" w:cs="Times New Roman"/>
          <w:sz w:val="24"/>
          <w:szCs w:val="24"/>
        </w:rPr>
        <w:t xml:space="preserve"> udziału</w:t>
      </w:r>
      <w:r>
        <w:rPr>
          <w:rFonts w:ascii="Times New Roman" w:hAnsi="Times New Roman" w:cs="Times New Roman"/>
          <w:sz w:val="24"/>
          <w:szCs w:val="24"/>
        </w:rPr>
        <w:t xml:space="preserve"> w</w:t>
      </w:r>
      <w:r w:rsidRPr="00DA00C7">
        <w:rPr>
          <w:rFonts w:ascii="Times New Roman" w:hAnsi="Times New Roman" w:cs="Times New Roman"/>
          <w:sz w:val="24"/>
          <w:szCs w:val="24"/>
        </w:rPr>
        <w:t xml:space="preserve"> konkursach polegających n</w:t>
      </w:r>
      <w:r>
        <w:rPr>
          <w:rFonts w:ascii="Times New Roman" w:hAnsi="Times New Roman" w:cs="Times New Roman"/>
          <w:sz w:val="24"/>
          <w:szCs w:val="24"/>
        </w:rPr>
        <w:t xml:space="preserve">a wysyłaniu płatnych </w:t>
      </w:r>
      <w:proofErr w:type="spellStart"/>
      <w:r>
        <w:rPr>
          <w:rFonts w:ascii="Times New Roman" w:hAnsi="Times New Roman" w:cs="Times New Roman"/>
          <w:sz w:val="24"/>
          <w:szCs w:val="24"/>
        </w:rPr>
        <w:t>smsów</w:t>
      </w:r>
      <w:proofErr w:type="spellEnd"/>
      <w:r>
        <w:rPr>
          <w:rFonts w:ascii="Times New Roman" w:hAnsi="Times New Roman" w:cs="Times New Roman"/>
          <w:sz w:val="24"/>
          <w:szCs w:val="24"/>
        </w:rPr>
        <w:t xml:space="preserve"> organizowanych</w:t>
      </w:r>
      <w:r w:rsidRPr="00DA00C7">
        <w:rPr>
          <w:rFonts w:ascii="Times New Roman" w:hAnsi="Times New Roman" w:cs="Times New Roman"/>
          <w:sz w:val="24"/>
          <w:szCs w:val="24"/>
        </w:rPr>
        <w:t xml:space="preserve"> przez telewizję, gazety czy operatorów telefonicznych.</w:t>
      </w:r>
    </w:p>
    <w:p w:rsidR="00CC0135" w:rsidRPr="00DA00C7" w:rsidRDefault="00CC0135" w:rsidP="00CC0135">
      <w:pPr>
        <w:pStyle w:val="Tekstpodstawowyzwciciem"/>
        <w:spacing w:after="0" w:line="240" w:lineRule="auto"/>
        <w:contextualSpacing/>
        <w:jc w:val="both"/>
        <w:rPr>
          <w:rFonts w:ascii="Times New Roman" w:eastAsiaTheme="minorHAnsi" w:hAnsi="Times New Roman" w:cs="Times New Roman"/>
          <w:kern w:val="0"/>
          <w:sz w:val="24"/>
          <w:szCs w:val="24"/>
          <w:lang w:val="pl-PL" w:bidi="ar-SA"/>
        </w:rPr>
      </w:pPr>
    </w:p>
    <w:p w:rsidR="00CC0135" w:rsidRPr="00DA00C7" w:rsidRDefault="00CC0135" w:rsidP="00CC0135">
      <w:pPr>
        <w:pStyle w:val="Tekstpodstawowyzwciciem"/>
        <w:spacing w:after="0" w:line="240" w:lineRule="auto"/>
        <w:contextualSpacing/>
        <w:jc w:val="both"/>
        <w:rPr>
          <w:rFonts w:ascii="Times New Roman" w:eastAsiaTheme="minorHAnsi" w:hAnsi="Times New Roman" w:cs="Times New Roman"/>
          <w:b/>
          <w:kern w:val="0"/>
          <w:sz w:val="24"/>
          <w:szCs w:val="24"/>
          <w:lang w:val="pl-PL" w:bidi="ar-SA"/>
        </w:rPr>
      </w:pPr>
      <w:r w:rsidRPr="00DA00C7">
        <w:rPr>
          <w:rFonts w:ascii="Times New Roman" w:eastAsiaTheme="minorHAnsi" w:hAnsi="Times New Roman" w:cs="Times New Roman"/>
          <w:b/>
          <w:kern w:val="0"/>
          <w:sz w:val="24"/>
          <w:szCs w:val="24"/>
          <w:lang w:val="pl-PL" w:bidi="ar-SA"/>
        </w:rPr>
        <w:t>REKOMENDACJE:</w:t>
      </w:r>
    </w:p>
    <w:p w:rsidR="00CC0135" w:rsidRPr="00DA00C7" w:rsidRDefault="00CC0135" w:rsidP="00CC0135">
      <w:pPr>
        <w:pStyle w:val="Tekstpodstawowyzwciciem"/>
        <w:numPr>
          <w:ilvl w:val="0"/>
          <w:numId w:val="6"/>
        </w:numPr>
        <w:spacing w:after="0" w:line="240" w:lineRule="auto"/>
        <w:contextualSpacing/>
        <w:jc w:val="both"/>
        <w:rPr>
          <w:rFonts w:ascii="Times New Roman" w:eastAsiaTheme="minorHAnsi" w:hAnsi="Times New Roman" w:cs="Times New Roman"/>
          <w:kern w:val="0"/>
          <w:sz w:val="24"/>
          <w:szCs w:val="24"/>
          <w:lang w:val="pl-PL" w:bidi="ar-SA"/>
        </w:rPr>
      </w:pPr>
      <w:r w:rsidRPr="00DA00C7">
        <w:rPr>
          <w:rFonts w:ascii="Times New Roman" w:eastAsiaTheme="minorHAnsi" w:hAnsi="Times New Roman" w:cs="Times New Roman"/>
          <w:kern w:val="0"/>
          <w:sz w:val="24"/>
          <w:szCs w:val="24"/>
          <w:lang w:val="pl-PL" w:bidi="ar-SA"/>
        </w:rPr>
        <w:t>prowadzenie działań profilaktycznych na poziomie uniwersalnym wśród dzieci</w:t>
      </w:r>
      <w:r>
        <w:rPr>
          <w:rFonts w:ascii="Times New Roman" w:eastAsiaTheme="minorHAnsi" w:hAnsi="Times New Roman" w:cs="Times New Roman"/>
          <w:kern w:val="0"/>
          <w:sz w:val="24"/>
          <w:szCs w:val="24"/>
          <w:lang w:val="pl-PL" w:bidi="ar-SA"/>
        </w:rPr>
        <w:t xml:space="preserve">                       </w:t>
      </w:r>
      <w:r w:rsidRPr="00DA00C7">
        <w:rPr>
          <w:rFonts w:ascii="Times New Roman" w:eastAsiaTheme="minorHAnsi" w:hAnsi="Times New Roman" w:cs="Times New Roman"/>
          <w:kern w:val="0"/>
          <w:sz w:val="24"/>
          <w:szCs w:val="24"/>
          <w:lang w:val="pl-PL" w:bidi="ar-SA"/>
        </w:rPr>
        <w:t xml:space="preserve"> i młodzieży,</w:t>
      </w:r>
    </w:p>
    <w:p w:rsidR="00CC0135" w:rsidRPr="00A55E02" w:rsidRDefault="00CC0135" w:rsidP="00CC0135">
      <w:pPr>
        <w:pStyle w:val="Tekstpodstawowyzwciciem"/>
        <w:numPr>
          <w:ilvl w:val="0"/>
          <w:numId w:val="6"/>
        </w:numPr>
        <w:spacing w:after="0" w:line="240" w:lineRule="auto"/>
        <w:contextualSpacing/>
        <w:jc w:val="both"/>
        <w:rPr>
          <w:rFonts w:ascii="Times New Roman" w:hAnsi="Times New Roman" w:cs="Times New Roman"/>
          <w:sz w:val="24"/>
          <w:szCs w:val="24"/>
          <w:lang w:val="pl-PL"/>
        </w:rPr>
      </w:pPr>
      <w:r w:rsidRPr="00A55E02">
        <w:rPr>
          <w:rFonts w:ascii="Times New Roman" w:hAnsi="Times New Roman" w:cs="Times New Roman"/>
          <w:bCs/>
          <w:sz w:val="24"/>
          <w:szCs w:val="24"/>
          <w:lang w:val="pl-PL"/>
        </w:rPr>
        <w:t xml:space="preserve">poszerzanie wiedzy i kompetencji nauczycieli oraz rodziców poprzez szkolenia </w:t>
      </w:r>
      <w:r>
        <w:rPr>
          <w:rFonts w:ascii="Times New Roman" w:hAnsi="Times New Roman" w:cs="Times New Roman"/>
          <w:bCs/>
          <w:sz w:val="24"/>
          <w:szCs w:val="24"/>
          <w:lang w:val="pl-PL"/>
        </w:rPr>
        <w:t xml:space="preserve">                      </w:t>
      </w:r>
      <w:r w:rsidRPr="00A55E02">
        <w:rPr>
          <w:rFonts w:ascii="Times New Roman" w:hAnsi="Times New Roman" w:cs="Times New Roman"/>
          <w:bCs/>
          <w:sz w:val="24"/>
          <w:szCs w:val="24"/>
          <w:lang w:val="pl-PL"/>
        </w:rPr>
        <w:t>i otwarte spotkania ze specjalistami itp.</w:t>
      </w:r>
    </w:p>
    <w:p w:rsidR="00CC0135" w:rsidRPr="00DA00C7" w:rsidRDefault="00CC0135" w:rsidP="00CC0135">
      <w:pPr>
        <w:pStyle w:val="Akapitzlist"/>
        <w:numPr>
          <w:ilvl w:val="0"/>
          <w:numId w:val="6"/>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przeprowadzenie kampanii informacyjnej z zakresu odpowiedzialnej sprzedaży napojów alkoholowych i wyrobów tytoniowych,</w:t>
      </w:r>
    </w:p>
    <w:p w:rsidR="00CC0135" w:rsidRPr="00DA00C7" w:rsidRDefault="00CC0135" w:rsidP="00CC0135">
      <w:pPr>
        <w:pStyle w:val="Akapitzlist"/>
        <w:numPr>
          <w:ilvl w:val="0"/>
          <w:numId w:val="6"/>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zapoznanie pracowników punktów sprzedaży napojów alkoholowych z procedurą skutecznej odmowy, wzmacnianie umiejętności asertywności oraz ukazanie sposobów wspomagających współpracę sprzedawców z Policją.</w:t>
      </w:r>
    </w:p>
    <w:p w:rsidR="00CC0135" w:rsidRPr="00DA00C7" w:rsidRDefault="00CC0135" w:rsidP="00CC0135">
      <w:pPr>
        <w:pStyle w:val="Akapitzlist"/>
        <w:spacing w:after="0" w:line="240" w:lineRule="auto"/>
        <w:jc w:val="both"/>
        <w:rPr>
          <w:rFonts w:ascii="Times New Roman" w:hAnsi="Times New Roman" w:cs="Times New Roman"/>
          <w:sz w:val="24"/>
          <w:szCs w:val="24"/>
        </w:rPr>
      </w:pPr>
    </w:p>
    <w:p w:rsidR="00CC0135" w:rsidRPr="00DA00C7" w:rsidRDefault="00CC0135" w:rsidP="00CC0135">
      <w:pPr>
        <w:pStyle w:val="Tekstpodstawowyzwciciem"/>
        <w:spacing w:after="0" w:line="240" w:lineRule="auto"/>
        <w:ind w:firstLine="708"/>
        <w:jc w:val="both"/>
        <w:rPr>
          <w:rFonts w:ascii="Times New Roman" w:hAnsi="Times New Roman" w:cs="Times New Roman"/>
          <w:sz w:val="24"/>
          <w:szCs w:val="24"/>
          <w:lang w:val="pl-PL"/>
        </w:rPr>
      </w:pPr>
      <w:r w:rsidRPr="00A55E02">
        <w:rPr>
          <w:rFonts w:ascii="Times New Roman" w:hAnsi="Times New Roman" w:cs="Times New Roman"/>
          <w:sz w:val="24"/>
          <w:szCs w:val="24"/>
          <w:lang w:val="pl-PL"/>
        </w:rPr>
        <w:t>Ponadto przy opracowaniu programu wzięto również pod uwagę opracowywaną diagnozę w zakresie występujących w szkołach i placówkach systemu oświaty tj. Szkole Podstawowej w Młynarzach diagnozę czynników ryzyka i czynników chroniących opracowaną zgodnie z § 6 ust. 2 rozporządzenia Ministra Edukacji Narodowej z dnia 18 sierpnia 2015 r. (Dz. U. z 2020 r. poz. 1449). Wyróżniono czynniki ryzyka i czynniki chroniące. Czynniki ryzyka : przemoc rówieśnicza, destrukcyjna grupa rówieśnicza, odrzucenie przez rówieśników, słaba  więź ze szkołą, niedostateczne kierowanie własnym zachowaniem, niepowodzenia szkolne, skutki społeczne związane z pandemią COVID-19,</w:t>
      </w:r>
      <w:r w:rsidRPr="00A55E02">
        <w:rPr>
          <w:rFonts w:ascii="Times New Roman" w:hAnsi="Times New Roman" w:cs="Times New Roman"/>
          <w:color w:val="FF0000"/>
          <w:sz w:val="24"/>
          <w:szCs w:val="24"/>
          <w:lang w:val="pl-PL"/>
        </w:rPr>
        <w:t xml:space="preserve"> </w:t>
      </w:r>
      <w:r w:rsidRPr="00A55E02">
        <w:rPr>
          <w:rFonts w:ascii="Times New Roman" w:hAnsi="Times New Roman" w:cs="Times New Roman"/>
          <w:sz w:val="24"/>
          <w:szCs w:val="24"/>
          <w:lang w:val="pl-PL"/>
        </w:rPr>
        <w:t>Czynniki chroniące : poczucie przynależności, pozytywny klimat szkoły, prospołecznie nastawiona grupa rówieśnicza, wymaganie od uczniów odpowiedzialności i udzielania sobie wzajemnej pomocy, okazje do przeżycia sukcesu i rozpoznawania własnych osiągnięć, zdecydowany brak akceptacji przez szkołę przemocy, dobre relacje z osobami dorosłymi.</w:t>
      </w:r>
    </w:p>
    <w:p w:rsidR="00CC0135" w:rsidRPr="00DA00C7" w:rsidRDefault="00CC0135" w:rsidP="00CC0135">
      <w:pPr>
        <w:pStyle w:val="Standard"/>
        <w:spacing w:after="0" w:line="240" w:lineRule="auto"/>
        <w:rPr>
          <w:rFonts w:ascii="Times New Roman" w:hAnsi="Times New Roman" w:cs="Times New Roman"/>
          <w:b/>
          <w:bCs/>
          <w:sz w:val="24"/>
          <w:szCs w:val="24"/>
        </w:rPr>
      </w:pPr>
    </w:p>
    <w:p w:rsidR="00CC0135" w:rsidRPr="00DA00C7" w:rsidRDefault="00CC0135" w:rsidP="00CC0135">
      <w:pPr>
        <w:pStyle w:val="Akapitzlist"/>
        <w:numPr>
          <w:ilvl w:val="0"/>
          <w:numId w:val="1"/>
        </w:numPr>
        <w:suppressAutoHyphens/>
        <w:autoSpaceDN w:val="0"/>
        <w:spacing w:after="0" w:line="240" w:lineRule="auto"/>
        <w:textAlignment w:val="baseline"/>
        <w:rPr>
          <w:rFonts w:ascii="Times New Roman" w:hAnsi="Times New Roman" w:cs="Times New Roman"/>
          <w:b/>
          <w:bCs/>
          <w:sz w:val="24"/>
          <w:szCs w:val="24"/>
        </w:rPr>
      </w:pPr>
      <w:r w:rsidRPr="00DA00C7">
        <w:rPr>
          <w:rFonts w:ascii="Times New Roman" w:hAnsi="Times New Roman" w:cs="Times New Roman"/>
          <w:b/>
          <w:bCs/>
          <w:sz w:val="24"/>
          <w:szCs w:val="24"/>
        </w:rPr>
        <w:t>CEL  GŁÓWNY</w:t>
      </w:r>
    </w:p>
    <w:p w:rsidR="00CC0135" w:rsidRPr="00DA00C7" w:rsidRDefault="00CC0135" w:rsidP="00CC0135">
      <w:pPr>
        <w:pStyle w:val="Akapitzlist"/>
        <w:suppressAutoHyphens/>
        <w:autoSpaceDN w:val="0"/>
        <w:spacing w:after="0" w:line="240" w:lineRule="auto"/>
        <w:textAlignment w:val="baseline"/>
        <w:rPr>
          <w:rFonts w:ascii="Times New Roman" w:hAnsi="Times New Roman" w:cs="Times New Roman"/>
          <w:b/>
          <w:bCs/>
          <w:sz w:val="24"/>
          <w:szCs w:val="24"/>
        </w:rPr>
      </w:pPr>
    </w:p>
    <w:p w:rsidR="00CC0135" w:rsidRPr="00DA00C7" w:rsidRDefault="00CC0135" w:rsidP="00CC0135">
      <w:pPr>
        <w:pStyle w:val="Standard"/>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 Realizacja powyższego celu przełoży się na zwiększenie jakości życia mieszkańców gminy Młynarze.</w:t>
      </w:r>
    </w:p>
    <w:p w:rsidR="00CC0135" w:rsidRPr="00DA00C7" w:rsidRDefault="00CC0135" w:rsidP="00CC0135">
      <w:pPr>
        <w:pStyle w:val="Akapitzlist"/>
        <w:spacing w:after="0" w:line="240" w:lineRule="auto"/>
        <w:ind w:left="1069"/>
        <w:jc w:val="both"/>
        <w:rPr>
          <w:rFonts w:ascii="Times New Roman" w:hAnsi="Times New Roman" w:cs="Times New Roman"/>
          <w:b/>
          <w:bCs/>
          <w:sz w:val="24"/>
          <w:szCs w:val="24"/>
        </w:rPr>
      </w:pPr>
    </w:p>
    <w:p w:rsidR="00CC0135" w:rsidRPr="00DA00C7" w:rsidRDefault="00CC0135" w:rsidP="00CC0135">
      <w:pPr>
        <w:pStyle w:val="Akapitzlist"/>
        <w:numPr>
          <w:ilvl w:val="0"/>
          <w:numId w:val="1"/>
        </w:numPr>
        <w:suppressAutoHyphens/>
        <w:autoSpaceDN w:val="0"/>
        <w:spacing w:after="0" w:line="240" w:lineRule="auto"/>
        <w:jc w:val="both"/>
        <w:textAlignment w:val="baseline"/>
        <w:rPr>
          <w:rFonts w:ascii="Times New Roman" w:hAnsi="Times New Roman" w:cs="Times New Roman"/>
          <w:b/>
          <w:bCs/>
          <w:sz w:val="24"/>
          <w:szCs w:val="24"/>
        </w:rPr>
      </w:pPr>
      <w:r w:rsidRPr="00DA00C7">
        <w:rPr>
          <w:rFonts w:ascii="Times New Roman" w:hAnsi="Times New Roman" w:cs="Times New Roman"/>
          <w:b/>
          <w:bCs/>
          <w:sz w:val="24"/>
          <w:szCs w:val="24"/>
        </w:rPr>
        <w:t>CELE SZCZEGÓŁOWE</w:t>
      </w:r>
    </w:p>
    <w:p w:rsidR="00CC0135" w:rsidRPr="00DA00C7" w:rsidRDefault="00CC0135" w:rsidP="00CC0135">
      <w:pPr>
        <w:pStyle w:val="Akapitzlist"/>
        <w:suppressAutoHyphens/>
        <w:autoSpaceDN w:val="0"/>
        <w:spacing w:after="0" w:line="240" w:lineRule="auto"/>
        <w:jc w:val="both"/>
        <w:textAlignment w:val="baseline"/>
        <w:rPr>
          <w:rFonts w:ascii="Times New Roman" w:hAnsi="Times New Roman" w:cs="Times New Roman"/>
          <w:b/>
          <w:bCs/>
          <w:sz w:val="24"/>
          <w:szCs w:val="24"/>
        </w:rPr>
      </w:pPr>
    </w:p>
    <w:p w:rsidR="00CC0135" w:rsidRPr="00DA00C7" w:rsidRDefault="00CC0135" w:rsidP="00CC0135">
      <w:pPr>
        <w:pStyle w:val="Standard"/>
        <w:numPr>
          <w:ilvl w:val="0"/>
          <w:numId w:val="8"/>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Zwiększenie dostępności pomocy terapeutycznej i rehabilitacyjnej oraz integracji społecznej dla osób uzależnionych od alkoholu.</w:t>
      </w:r>
    </w:p>
    <w:p w:rsidR="00CC0135" w:rsidRPr="00DA00C7" w:rsidRDefault="00CC0135" w:rsidP="00CC0135">
      <w:pPr>
        <w:pStyle w:val="Standard"/>
        <w:numPr>
          <w:ilvl w:val="0"/>
          <w:numId w:val="8"/>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Udzielanie rodzinom, w których występują problemy alkoholowe pomocy psychospołecznej i prawnej, a w szczególności ochrony przed przemocą w rodzinie.</w:t>
      </w:r>
    </w:p>
    <w:p w:rsidR="00CC0135" w:rsidRPr="00DA00C7" w:rsidRDefault="00CC0135" w:rsidP="00CC0135">
      <w:pPr>
        <w:pStyle w:val="Standard"/>
        <w:numPr>
          <w:ilvl w:val="0"/>
          <w:numId w:val="8"/>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Prowadzenie profilaktycznej działalności informacyjnej i edukacyjnej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opiekuńczo-wychowawczych</w:t>
      </w:r>
      <w:r>
        <w:rPr>
          <w:rFonts w:ascii="Times New Roman" w:hAnsi="Times New Roman" w:cs="Times New Roman"/>
          <w:sz w:val="24"/>
          <w:szCs w:val="24"/>
        </w:rPr>
        <w:t xml:space="preserve">                 </w:t>
      </w:r>
      <w:r w:rsidRPr="00DA00C7">
        <w:rPr>
          <w:rFonts w:ascii="Times New Roman" w:hAnsi="Times New Roman" w:cs="Times New Roman"/>
          <w:sz w:val="24"/>
          <w:szCs w:val="24"/>
        </w:rPr>
        <w:t xml:space="preserve"> i socjoterapeutycznych.</w:t>
      </w:r>
    </w:p>
    <w:p w:rsidR="00CC0135" w:rsidRPr="00DA00C7" w:rsidRDefault="00CC0135" w:rsidP="00CC0135">
      <w:pPr>
        <w:pStyle w:val="Standard"/>
        <w:numPr>
          <w:ilvl w:val="0"/>
          <w:numId w:val="8"/>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Wspomaganie działalności instytucji, stowarzyszeń i osób fizycznych, których działalność służy rozwiązywaniu problemów alkoholowych.</w:t>
      </w:r>
    </w:p>
    <w:p w:rsidR="00CC0135" w:rsidRPr="00DA00C7" w:rsidRDefault="00CC0135" w:rsidP="00CC0135">
      <w:pPr>
        <w:pStyle w:val="Standard"/>
        <w:numPr>
          <w:ilvl w:val="0"/>
          <w:numId w:val="8"/>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lastRenderedPageBreak/>
        <w:t>Podejmowanie interwencji w związku z naruszeniem przepisów art. 13¹ i 15 ustawy</w:t>
      </w:r>
      <w:r>
        <w:rPr>
          <w:rFonts w:ascii="Times New Roman" w:hAnsi="Times New Roman" w:cs="Times New Roman"/>
          <w:sz w:val="24"/>
          <w:szCs w:val="24"/>
        </w:rPr>
        <w:t xml:space="preserve">              </w:t>
      </w:r>
      <w:r w:rsidRPr="00DA00C7">
        <w:rPr>
          <w:rFonts w:ascii="Times New Roman" w:hAnsi="Times New Roman" w:cs="Times New Roman"/>
          <w:sz w:val="24"/>
          <w:szCs w:val="24"/>
        </w:rPr>
        <w:t xml:space="preserve"> o wychowaniu w trzeźwości i przeciwdziałaniu alkoholizmowi oraz występowanie przed sądem w charakterze oskarżyciela publicznego.</w:t>
      </w:r>
    </w:p>
    <w:p w:rsidR="00CC0135" w:rsidRPr="00DA00C7" w:rsidRDefault="00CC0135" w:rsidP="00CC0135">
      <w:pPr>
        <w:pStyle w:val="Standard"/>
        <w:spacing w:after="0" w:line="240" w:lineRule="auto"/>
        <w:ind w:left="1080"/>
        <w:jc w:val="both"/>
        <w:rPr>
          <w:rFonts w:ascii="Times New Roman" w:hAnsi="Times New Roman" w:cs="Times New Roman"/>
          <w:sz w:val="24"/>
          <w:szCs w:val="24"/>
        </w:rPr>
      </w:pPr>
      <w:bookmarkStart w:id="0" w:name="_GoBack"/>
      <w:bookmarkEnd w:id="0"/>
    </w:p>
    <w:p w:rsidR="00CC0135" w:rsidRDefault="00CC0135" w:rsidP="00CC0135">
      <w:pPr>
        <w:pStyle w:val="Akapitzlist"/>
        <w:numPr>
          <w:ilvl w:val="0"/>
          <w:numId w:val="1"/>
        </w:numPr>
        <w:autoSpaceDE w:val="0"/>
        <w:autoSpaceDN w:val="0"/>
        <w:adjustRightInd w:val="0"/>
        <w:spacing w:after="0" w:line="240" w:lineRule="auto"/>
        <w:jc w:val="both"/>
        <w:rPr>
          <w:rFonts w:ascii="Times New Roman" w:hAnsi="Times New Roman" w:cs="Times New Roman"/>
          <w:b/>
          <w:bCs/>
          <w:color w:val="000000"/>
          <w:sz w:val="24"/>
          <w:szCs w:val="24"/>
        </w:rPr>
      </w:pPr>
      <w:r w:rsidRPr="00DA00C7">
        <w:rPr>
          <w:rFonts w:ascii="Times New Roman" w:hAnsi="Times New Roman" w:cs="Times New Roman"/>
          <w:b/>
          <w:bCs/>
          <w:color w:val="000000"/>
          <w:sz w:val="24"/>
          <w:szCs w:val="24"/>
        </w:rPr>
        <w:t>ZADANIA SZCZEGÓŁOWE</w:t>
      </w:r>
    </w:p>
    <w:p w:rsidR="00CC0135" w:rsidRPr="00DA00C7" w:rsidRDefault="00CC0135" w:rsidP="00CC0135">
      <w:pPr>
        <w:pStyle w:val="Akapitzlist"/>
        <w:autoSpaceDE w:val="0"/>
        <w:autoSpaceDN w:val="0"/>
        <w:adjustRightInd w:val="0"/>
        <w:spacing w:after="0" w:line="240" w:lineRule="auto"/>
        <w:jc w:val="both"/>
        <w:rPr>
          <w:rFonts w:ascii="Times New Roman" w:hAnsi="Times New Roman" w:cs="Times New Roman"/>
          <w:b/>
          <w:bCs/>
          <w:color w:val="000000"/>
          <w:sz w:val="24"/>
          <w:szCs w:val="24"/>
        </w:rPr>
      </w:pPr>
    </w:p>
    <w:p w:rsidR="00CC0135" w:rsidRPr="00DA00C7" w:rsidRDefault="00CC0135" w:rsidP="00CC0135">
      <w:pPr>
        <w:autoSpaceDE w:val="0"/>
        <w:autoSpaceDN w:val="0"/>
        <w:adjustRightInd w:val="0"/>
        <w:jc w:val="both"/>
      </w:pPr>
      <w:r w:rsidRPr="00DA00C7">
        <w:t>Realizując wybrane cele szczegółowe należące do zadań własnych gmin, które ustawodawca zawarł w art. 4¹ ustawy z dnia 26 października 1982</w:t>
      </w:r>
      <w:r>
        <w:t xml:space="preserve"> </w:t>
      </w:r>
      <w:r w:rsidRPr="00DA00C7">
        <w:t>r. o wychowaniu w trzeźwości</w:t>
      </w:r>
      <w:r>
        <w:t xml:space="preserve">                            </w:t>
      </w:r>
      <w:r w:rsidRPr="00DA00C7">
        <w:t xml:space="preserve"> i przeciwdziałaniu alkoholizmowi oraz w ustawie z dnia 29 lipca 2005</w:t>
      </w:r>
      <w:r>
        <w:t xml:space="preserve"> </w:t>
      </w:r>
      <w:r w:rsidRPr="00DA00C7">
        <w:t>r. o przeciwdziałaniu narkomanii, nakreślono w programie profilaktyki następujące zadania do realizacji:</w:t>
      </w:r>
    </w:p>
    <w:p w:rsidR="00CC0135" w:rsidRPr="00DA00C7" w:rsidRDefault="00CC0135" w:rsidP="00CC0135">
      <w:pPr>
        <w:autoSpaceDE w:val="0"/>
        <w:autoSpaceDN w:val="0"/>
        <w:adjustRightInd w:val="0"/>
        <w:jc w:val="both"/>
      </w:pPr>
    </w:p>
    <w:p w:rsidR="00CC0135" w:rsidRDefault="00CC0135" w:rsidP="00CC0135">
      <w:pPr>
        <w:pStyle w:val="Standard"/>
        <w:spacing w:after="0" w:line="240" w:lineRule="auto"/>
        <w:jc w:val="both"/>
        <w:rPr>
          <w:rFonts w:ascii="Times New Roman" w:hAnsi="Times New Roman" w:cs="Times New Roman"/>
          <w:b/>
          <w:bCs/>
          <w:color w:val="000000"/>
          <w:sz w:val="24"/>
          <w:szCs w:val="24"/>
        </w:rPr>
      </w:pPr>
      <w:r w:rsidRPr="00DA00C7">
        <w:rPr>
          <w:rFonts w:ascii="Times New Roman" w:hAnsi="Times New Roman" w:cs="Times New Roman"/>
          <w:b/>
          <w:bCs/>
          <w:color w:val="000000"/>
          <w:sz w:val="24"/>
          <w:szCs w:val="24"/>
        </w:rPr>
        <w:t>ZADANIE NR 1 - Zwiększanie dostępności pomocy terapeutycznej i rehabilitacyjnej dla osób uzależnionych od alkoholu i innych substancji psychoaktywnych:</w:t>
      </w:r>
    </w:p>
    <w:p w:rsidR="00CC0135" w:rsidRPr="00DA00C7" w:rsidRDefault="00CC0135" w:rsidP="00CC0135">
      <w:pPr>
        <w:pStyle w:val="Standard"/>
        <w:spacing w:after="0" w:line="240" w:lineRule="auto"/>
        <w:jc w:val="both"/>
        <w:rPr>
          <w:rFonts w:ascii="Times New Roman" w:hAnsi="Times New Roman" w:cs="Times New Roman"/>
          <w:color w:val="000000"/>
          <w:sz w:val="24"/>
          <w:szCs w:val="24"/>
        </w:rPr>
      </w:pPr>
    </w:p>
    <w:p w:rsidR="00CC0135" w:rsidRPr="00DA00C7" w:rsidRDefault="00CC0135" w:rsidP="00CC0135">
      <w:pPr>
        <w:pStyle w:val="Standard"/>
        <w:numPr>
          <w:ilvl w:val="0"/>
          <w:numId w:val="9"/>
        </w:numPr>
        <w:spacing w:after="0" w:line="240" w:lineRule="auto"/>
        <w:jc w:val="both"/>
        <w:rPr>
          <w:rFonts w:ascii="Times New Roman" w:hAnsi="Times New Roman" w:cs="Times New Roman"/>
          <w:sz w:val="24"/>
          <w:szCs w:val="24"/>
        </w:rPr>
      </w:pPr>
      <w:r w:rsidRPr="00DA00C7">
        <w:rPr>
          <w:rFonts w:ascii="Times New Roman" w:hAnsi="Times New Roman" w:cs="Times New Roman"/>
          <w:color w:val="000000"/>
          <w:sz w:val="24"/>
          <w:szCs w:val="24"/>
        </w:rPr>
        <w:t>Zwiększenie dostępności pomocy terapeutycznej i rehabilitacyjnej dla osób uzależnionych:</w:t>
      </w:r>
    </w:p>
    <w:p w:rsidR="00CC0135" w:rsidRPr="00DA00C7" w:rsidRDefault="00CC0135" w:rsidP="00CC0135">
      <w:pPr>
        <w:pStyle w:val="Standard"/>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w:t>
      </w:r>
      <w:r w:rsidRPr="00DA00C7">
        <w:rPr>
          <w:rFonts w:ascii="Times New Roman" w:hAnsi="Times New Roman" w:cs="Times New Roman"/>
          <w:sz w:val="24"/>
          <w:szCs w:val="24"/>
        </w:rPr>
        <w:t xml:space="preserve">ierowanie osób uzależnionych do podjęcia i kontynuowania leczenia. Współpraca ze stacjonarnymi placówkami lecznictwa odwykowego oraz innymi </w:t>
      </w:r>
      <w:r>
        <w:rPr>
          <w:rFonts w:ascii="Times New Roman" w:hAnsi="Times New Roman" w:cs="Times New Roman"/>
          <w:sz w:val="24"/>
          <w:szCs w:val="24"/>
        </w:rPr>
        <w:t>placówkami  leczenia uzależnień,</w:t>
      </w:r>
    </w:p>
    <w:p w:rsidR="00CC0135" w:rsidRPr="00DA00C7" w:rsidRDefault="00CC0135" w:rsidP="00CC0135">
      <w:pPr>
        <w:pStyle w:val="Standard"/>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DA00C7">
        <w:rPr>
          <w:rFonts w:ascii="Times New Roman" w:hAnsi="Times New Roman" w:cs="Times New Roman"/>
          <w:sz w:val="24"/>
          <w:szCs w:val="24"/>
        </w:rPr>
        <w:t>unkt konsultacyjno-informacyjny dla osób nadużywają</w:t>
      </w:r>
      <w:r>
        <w:rPr>
          <w:rFonts w:ascii="Times New Roman" w:hAnsi="Times New Roman" w:cs="Times New Roman"/>
          <w:sz w:val="24"/>
          <w:szCs w:val="24"/>
        </w:rPr>
        <w:t>cych substancji psychoaktywnych,</w:t>
      </w:r>
    </w:p>
    <w:p w:rsidR="00CC0135" w:rsidRDefault="00CC0135" w:rsidP="00CC0135">
      <w:pPr>
        <w:pStyle w:val="Standard"/>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DA00C7">
        <w:rPr>
          <w:rFonts w:ascii="Times New Roman" w:hAnsi="Times New Roman" w:cs="Times New Roman"/>
          <w:sz w:val="24"/>
          <w:szCs w:val="24"/>
        </w:rPr>
        <w:t>inansowanie kosztów biegłych sądowych orzekających w przedmiocie uzależnienia oraz kosztów sądowych.</w:t>
      </w:r>
    </w:p>
    <w:p w:rsidR="00CC0135" w:rsidRPr="004A35E9" w:rsidRDefault="00CC0135" w:rsidP="00CC0135">
      <w:pPr>
        <w:pStyle w:val="Standard"/>
        <w:spacing w:after="0" w:line="240" w:lineRule="auto"/>
        <w:ind w:left="1440"/>
        <w:jc w:val="both"/>
        <w:rPr>
          <w:rFonts w:ascii="Times New Roman" w:hAnsi="Times New Roman" w:cs="Times New Roman"/>
          <w:sz w:val="24"/>
          <w:szCs w:val="24"/>
        </w:rPr>
      </w:pPr>
    </w:p>
    <w:p w:rsidR="00CC0135" w:rsidRPr="00DA00C7" w:rsidRDefault="00CC0135" w:rsidP="00CC0135">
      <w:pPr>
        <w:pStyle w:val="Standard"/>
        <w:spacing w:after="0" w:line="240" w:lineRule="auto"/>
        <w:jc w:val="both"/>
        <w:rPr>
          <w:rFonts w:ascii="Times New Roman" w:hAnsi="Times New Roman" w:cs="Times New Roman"/>
          <w:b/>
          <w:sz w:val="20"/>
          <w:szCs w:val="20"/>
        </w:rPr>
      </w:pPr>
      <w:r w:rsidRPr="00DA00C7">
        <w:rPr>
          <w:rFonts w:ascii="Times New Roman" w:hAnsi="Times New Roman" w:cs="Times New Roman"/>
          <w:b/>
          <w:sz w:val="20"/>
          <w:szCs w:val="20"/>
        </w:rPr>
        <w:t>Wskaźniki:</w:t>
      </w:r>
      <w:r w:rsidRPr="00DA00C7">
        <w:rPr>
          <w:rFonts w:ascii="Times New Roman" w:hAnsi="Times New Roman" w:cs="Times New Roman"/>
          <w:sz w:val="20"/>
          <w:szCs w:val="20"/>
        </w:rPr>
        <w:t xml:space="preserve"> liczba osób objętych działaniami Komisji, liczba konsultacji, porad udzielonych w Punkcie Konsultacyjnym, liczba osób, które udało się zmotywować do podjęcia leczenia, liczba wydanych opinii przez biegłych sądowych, liczba wniosków złożonych do Sądu.</w:t>
      </w:r>
    </w:p>
    <w:p w:rsidR="00CC0135" w:rsidRDefault="00CC0135" w:rsidP="00CC0135">
      <w:pPr>
        <w:pStyle w:val="Standard"/>
        <w:spacing w:after="0" w:line="240" w:lineRule="auto"/>
        <w:jc w:val="both"/>
        <w:rPr>
          <w:rFonts w:ascii="Times New Roman" w:hAnsi="Times New Roman" w:cs="Times New Roman"/>
          <w:sz w:val="20"/>
          <w:szCs w:val="20"/>
        </w:rPr>
      </w:pPr>
    </w:p>
    <w:p w:rsidR="00CC0135" w:rsidRPr="00DA00C7" w:rsidRDefault="00CC0135" w:rsidP="00CC0135">
      <w:pPr>
        <w:pStyle w:val="Standard"/>
        <w:spacing w:after="0" w:line="240" w:lineRule="auto"/>
        <w:jc w:val="both"/>
        <w:rPr>
          <w:rFonts w:ascii="Times New Roman" w:hAnsi="Times New Roman" w:cs="Times New Roman"/>
          <w:sz w:val="20"/>
          <w:szCs w:val="20"/>
        </w:rPr>
      </w:pPr>
    </w:p>
    <w:p w:rsidR="00CC0135" w:rsidRDefault="00CC0135" w:rsidP="00CC0135">
      <w:pPr>
        <w:pStyle w:val="Default"/>
        <w:jc w:val="both"/>
        <w:rPr>
          <w:b/>
          <w:bCs/>
        </w:rPr>
      </w:pPr>
      <w:r w:rsidRPr="00DA00C7">
        <w:rPr>
          <w:b/>
          <w:bCs/>
        </w:rPr>
        <w:t>ZADANIE NR 2 - Udzielanie rodzinom, w których występują problemy alkoholowe, narkomanii pomocy psychologicznej i prawnej, a w szczególności ochrony przed przemocą w rodzinie:</w:t>
      </w:r>
    </w:p>
    <w:p w:rsidR="00CC0135" w:rsidRPr="00DA00C7" w:rsidRDefault="00CC0135" w:rsidP="00CC0135">
      <w:pPr>
        <w:pStyle w:val="Default"/>
        <w:jc w:val="both"/>
        <w:rPr>
          <w:b/>
          <w:bCs/>
        </w:rPr>
      </w:pPr>
    </w:p>
    <w:p w:rsidR="00CC0135" w:rsidRPr="00DA00C7" w:rsidRDefault="00CC0135" w:rsidP="00CC0135">
      <w:pPr>
        <w:pStyle w:val="Standard"/>
        <w:numPr>
          <w:ilvl w:val="0"/>
          <w:numId w:val="14"/>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Pomoc terapeutyczna i prawna dla dorosłych członków rodziny z problemem alkoholowym i problemem narkomanii:</w:t>
      </w:r>
    </w:p>
    <w:p w:rsidR="00CC0135" w:rsidRPr="00DA00C7" w:rsidRDefault="00CC0135" w:rsidP="00CC0135">
      <w:pPr>
        <w:pStyle w:val="Standard"/>
        <w:numPr>
          <w:ilvl w:val="0"/>
          <w:numId w:val="11"/>
        </w:numPr>
        <w:spacing w:after="0" w:line="240" w:lineRule="auto"/>
        <w:jc w:val="both"/>
        <w:rPr>
          <w:rFonts w:ascii="Times New Roman" w:hAnsi="Times New Roman" w:cs="Times New Roman"/>
          <w:sz w:val="24"/>
          <w:szCs w:val="24"/>
        </w:rPr>
      </w:pPr>
      <w:r>
        <w:rPr>
          <w:rFonts w:ascii="Times New Roman" w:eastAsia="Lucida Sans Unicode" w:hAnsi="Times New Roman" w:cs="Times New Roman"/>
          <w:sz w:val="24"/>
          <w:szCs w:val="24"/>
          <w:lang w:eastAsia="pl-PL" w:bidi="pl-PL"/>
        </w:rPr>
        <w:t>p</w:t>
      </w:r>
      <w:r w:rsidRPr="00DA00C7">
        <w:rPr>
          <w:rFonts w:ascii="Times New Roman" w:eastAsia="Lucida Sans Unicode" w:hAnsi="Times New Roman" w:cs="Times New Roman"/>
          <w:sz w:val="24"/>
          <w:szCs w:val="24"/>
          <w:lang w:eastAsia="pl-PL" w:bidi="pl-PL"/>
        </w:rPr>
        <w:t>rowadzenie profilaktyki informacyjnej dla rodzin z problemem alkoholowym   i przemocy</w:t>
      </w:r>
      <w:r>
        <w:rPr>
          <w:rFonts w:ascii="Times New Roman" w:eastAsia="Lucida Sans Unicode" w:hAnsi="Times New Roman" w:cs="Times New Roman"/>
          <w:sz w:val="24"/>
          <w:szCs w:val="24"/>
          <w:lang w:eastAsia="pl-PL" w:bidi="pl-PL"/>
        </w:rPr>
        <w:t xml:space="preserve"> przy współpracy GOPS Młynarze,</w:t>
      </w:r>
    </w:p>
    <w:p w:rsidR="00CC0135" w:rsidRPr="00DA00C7" w:rsidRDefault="00CC0135" w:rsidP="00CC0135">
      <w:pPr>
        <w:pStyle w:val="Standard"/>
        <w:numPr>
          <w:ilvl w:val="0"/>
          <w:numId w:val="11"/>
        </w:numPr>
        <w:spacing w:after="0" w:line="240" w:lineRule="auto"/>
        <w:jc w:val="both"/>
        <w:rPr>
          <w:rFonts w:ascii="Times New Roman" w:hAnsi="Times New Roman" w:cs="Times New Roman"/>
          <w:sz w:val="24"/>
          <w:szCs w:val="24"/>
        </w:rPr>
      </w:pPr>
      <w:r>
        <w:rPr>
          <w:rFonts w:ascii="Times New Roman" w:eastAsia="Lucida Sans Unicode" w:hAnsi="Times New Roman" w:cs="Times New Roman"/>
          <w:sz w:val="24"/>
          <w:szCs w:val="24"/>
          <w:lang w:eastAsia="pl-PL" w:bidi="pl-PL"/>
        </w:rPr>
        <w:t>p</w:t>
      </w:r>
      <w:r w:rsidRPr="00DA00C7">
        <w:rPr>
          <w:rFonts w:ascii="Times New Roman" w:eastAsia="Lucida Sans Unicode" w:hAnsi="Times New Roman" w:cs="Times New Roman"/>
          <w:sz w:val="24"/>
          <w:szCs w:val="24"/>
          <w:lang w:eastAsia="pl-PL" w:bidi="pl-PL"/>
        </w:rPr>
        <w:t>raca  gminnej komisji : przyjmowanie zgłoszeń i podejmowanie czynności</w:t>
      </w:r>
      <w:r>
        <w:rPr>
          <w:rFonts w:ascii="Times New Roman" w:eastAsia="Lucida Sans Unicode" w:hAnsi="Times New Roman" w:cs="Times New Roman"/>
          <w:sz w:val="24"/>
          <w:szCs w:val="24"/>
          <w:lang w:eastAsia="pl-PL" w:bidi="pl-PL"/>
        </w:rPr>
        <w:t xml:space="preserve">                               </w:t>
      </w:r>
      <w:r w:rsidRPr="00DA00C7">
        <w:rPr>
          <w:rFonts w:ascii="Times New Roman" w:eastAsia="Lucida Sans Unicode" w:hAnsi="Times New Roman" w:cs="Times New Roman"/>
          <w:sz w:val="24"/>
          <w:szCs w:val="24"/>
          <w:lang w:eastAsia="pl-PL" w:bidi="pl-PL"/>
        </w:rPr>
        <w:t xml:space="preserve"> w przypadku wystąpienia nadużywania alkoholu z jednoczesnym wystąpieniem przesłanek z art.24 ustawy o wychowaniu w trzeźwości </w:t>
      </w:r>
      <w:r>
        <w:rPr>
          <w:rFonts w:ascii="Times New Roman" w:eastAsia="Lucida Sans Unicode" w:hAnsi="Times New Roman" w:cs="Times New Roman"/>
          <w:sz w:val="24"/>
          <w:szCs w:val="24"/>
          <w:lang w:eastAsia="pl-PL" w:bidi="pl-PL"/>
        </w:rPr>
        <w:t xml:space="preserve">                         </w:t>
      </w:r>
      <w:r w:rsidRPr="00DA00C7">
        <w:rPr>
          <w:rFonts w:ascii="Times New Roman" w:eastAsia="Lucida Sans Unicode" w:hAnsi="Times New Roman" w:cs="Times New Roman"/>
          <w:sz w:val="24"/>
          <w:szCs w:val="24"/>
          <w:lang w:eastAsia="pl-PL" w:bidi="pl-PL"/>
        </w:rPr>
        <w:t xml:space="preserve">i przeciwdziałaniu alkoholizmowi, informowanie o dostępności usług terapeutycznych i pomocowych oraz prowadzenie powszechnej edukacji </w:t>
      </w:r>
      <w:r>
        <w:rPr>
          <w:rFonts w:ascii="Times New Roman" w:eastAsia="Lucida Sans Unicode" w:hAnsi="Times New Roman" w:cs="Times New Roman"/>
          <w:sz w:val="24"/>
          <w:szCs w:val="24"/>
          <w:lang w:eastAsia="pl-PL" w:bidi="pl-PL"/>
        </w:rPr>
        <w:t xml:space="preserve">                     </w:t>
      </w:r>
      <w:r w:rsidRPr="00DA00C7">
        <w:rPr>
          <w:rFonts w:ascii="Times New Roman" w:eastAsia="Lucida Sans Unicode" w:hAnsi="Times New Roman" w:cs="Times New Roman"/>
          <w:sz w:val="24"/>
          <w:szCs w:val="24"/>
          <w:lang w:eastAsia="pl-PL" w:bidi="pl-PL"/>
        </w:rPr>
        <w:t xml:space="preserve">o szkodliwości alkoholu i innych substancji uzależniających. </w:t>
      </w:r>
    </w:p>
    <w:p w:rsidR="00CC0135" w:rsidRPr="00DA00C7" w:rsidRDefault="00CC0135" w:rsidP="00CC0135">
      <w:pPr>
        <w:pStyle w:val="Akapitzlist"/>
        <w:numPr>
          <w:ilvl w:val="0"/>
          <w:numId w:val="14"/>
        </w:numPr>
        <w:spacing w:after="0" w:line="240" w:lineRule="auto"/>
        <w:jc w:val="both"/>
        <w:rPr>
          <w:rFonts w:ascii="Times New Roman" w:eastAsia="Lucida Sans Unicode" w:hAnsi="Times New Roman" w:cs="Times New Roman"/>
          <w:sz w:val="24"/>
          <w:szCs w:val="24"/>
          <w:lang w:eastAsia="pl-PL" w:bidi="pl-PL"/>
        </w:rPr>
      </w:pPr>
      <w:r w:rsidRPr="00DA00C7">
        <w:rPr>
          <w:rFonts w:ascii="Times New Roman" w:hAnsi="Times New Roman" w:cs="Times New Roman"/>
          <w:sz w:val="24"/>
          <w:szCs w:val="24"/>
        </w:rPr>
        <w:t>Przeciwdziałanie przemocy w rodzinie:</w:t>
      </w:r>
    </w:p>
    <w:p w:rsidR="00CC0135" w:rsidRPr="00DA00C7" w:rsidRDefault="00CC0135" w:rsidP="00CC0135">
      <w:pPr>
        <w:pStyle w:val="Akapitzlist"/>
        <w:numPr>
          <w:ilvl w:val="0"/>
          <w:numId w:val="1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DA00C7">
        <w:rPr>
          <w:rFonts w:ascii="Times New Roman" w:hAnsi="Times New Roman" w:cs="Times New Roman"/>
          <w:sz w:val="24"/>
          <w:szCs w:val="24"/>
        </w:rPr>
        <w:t xml:space="preserve">unkcjonowanie Zespołu Interdyscyplinarnego w Młynarzach. Realizacja działań z zakresu przeciwdziałania przemocy w rodzinie skierowanych do ofiar i sprawców, w ramach lokalnego systemu wsparcia. Upowszechnianie informacji o placówkach udzielających pomocy </w:t>
      </w:r>
      <w:r>
        <w:rPr>
          <w:rFonts w:ascii="Times New Roman" w:hAnsi="Times New Roman" w:cs="Times New Roman"/>
          <w:sz w:val="24"/>
          <w:szCs w:val="24"/>
        </w:rPr>
        <w:t>pokrzywdzonym,</w:t>
      </w:r>
    </w:p>
    <w:p w:rsidR="00CC0135" w:rsidRPr="004A35E9" w:rsidRDefault="00CC0135" w:rsidP="00CC0135">
      <w:pPr>
        <w:pStyle w:val="Akapitzlist"/>
        <w:numPr>
          <w:ilvl w:val="0"/>
          <w:numId w:val="17"/>
        </w:num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ar-SA"/>
        </w:rPr>
        <w:t>w</w:t>
      </w:r>
      <w:r w:rsidRPr="00DA00C7">
        <w:rPr>
          <w:rFonts w:ascii="Times New Roman" w:eastAsia="Times New Roman" w:hAnsi="Times New Roman" w:cs="Times New Roman"/>
          <w:color w:val="000000"/>
          <w:sz w:val="24"/>
          <w:szCs w:val="24"/>
          <w:lang w:eastAsia="ar-SA"/>
        </w:rPr>
        <w:t xml:space="preserve">spieranie procedury „Niebieskiej Karty” i finansowanie warsztatów, szkoleń i kursów z zakresu rozwiązywania problemów uzależnień i przeciwdziałania </w:t>
      </w:r>
      <w:r w:rsidRPr="00DA00C7">
        <w:rPr>
          <w:rFonts w:ascii="Times New Roman" w:eastAsia="Times New Roman" w:hAnsi="Times New Roman" w:cs="Times New Roman"/>
          <w:color w:val="000000"/>
          <w:sz w:val="24"/>
          <w:szCs w:val="24"/>
          <w:lang w:eastAsia="ar-SA"/>
        </w:rPr>
        <w:lastRenderedPageBreak/>
        <w:t>przemocy w rodzinie dla różnych grup zawodowych m.in. członków Zespołu Interdyscyplinarnego i grup roboczych.</w:t>
      </w:r>
    </w:p>
    <w:p w:rsidR="00CC0135" w:rsidRPr="004A35E9" w:rsidRDefault="00CC0135" w:rsidP="00CC0135">
      <w:pPr>
        <w:pStyle w:val="Akapitzlist"/>
        <w:spacing w:after="0" w:line="240" w:lineRule="auto"/>
        <w:ind w:left="1440"/>
        <w:jc w:val="both"/>
        <w:rPr>
          <w:rFonts w:ascii="Times New Roman" w:hAnsi="Times New Roman" w:cs="Times New Roman"/>
          <w:sz w:val="24"/>
          <w:szCs w:val="24"/>
        </w:rPr>
      </w:pPr>
    </w:p>
    <w:p w:rsidR="00CC0135" w:rsidRPr="00DA00C7" w:rsidRDefault="00CC0135" w:rsidP="00CC0135">
      <w:pPr>
        <w:jc w:val="both"/>
        <w:rPr>
          <w:rFonts w:eastAsia="Lucida Sans Unicode"/>
          <w:sz w:val="20"/>
          <w:szCs w:val="20"/>
          <w:lang w:eastAsia="pl-PL" w:bidi="pl-PL"/>
        </w:rPr>
      </w:pPr>
      <w:r w:rsidRPr="00DA00C7">
        <w:rPr>
          <w:rFonts w:eastAsia="Lucida Sans Unicode"/>
          <w:b/>
          <w:sz w:val="20"/>
          <w:szCs w:val="20"/>
          <w:lang w:eastAsia="pl-PL" w:bidi="pl-PL"/>
        </w:rPr>
        <w:t xml:space="preserve">Wskaźniki: </w:t>
      </w:r>
      <w:r w:rsidRPr="00DA00C7">
        <w:rPr>
          <w:rFonts w:eastAsia="Lucida Sans Unicode"/>
          <w:sz w:val="20"/>
          <w:szCs w:val="20"/>
          <w:lang w:eastAsia="pl-PL" w:bidi="pl-PL"/>
        </w:rPr>
        <w:t>l</w:t>
      </w:r>
      <w:r w:rsidRPr="00DA00C7">
        <w:rPr>
          <w:bCs/>
          <w:color w:val="000000"/>
          <w:sz w:val="20"/>
          <w:szCs w:val="20"/>
        </w:rPr>
        <w:t>iczba posiedzeń komisji, liczba osób objętych pomocą komisji, liczba osób</w:t>
      </w:r>
      <w:r w:rsidRPr="00DA00C7">
        <w:rPr>
          <w:sz w:val="20"/>
          <w:szCs w:val="20"/>
        </w:rPr>
        <w:t>, które udało się zmotywować do podjęcia leczenia</w:t>
      </w:r>
      <w:r w:rsidRPr="00DA00C7">
        <w:rPr>
          <w:bCs/>
          <w:color w:val="000000"/>
          <w:sz w:val="20"/>
          <w:szCs w:val="20"/>
        </w:rPr>
        <w:t xml:space="preserve">, liczba przeprowadzonych akcji informacyjnych, liczba zakupionych ulotek, plakatów i  materiałów informacyjnych, </w:t>
      </w:r>
      <w:r w:rsidRPr="00DA00C7">
        <w:rPr>
          <w:rFonts w:eastAsia="Lucida Sans Unicode"/>
          <w:sz w:val="20"/>
          <w:szCs w:val="20"/>
          <w:lang w:eastAsia="pl-PL" w:bidi="pl-PL"/>
        </w:rPr>
        <w:t>l</w:t>
      </w:r>
      <w:r w:rsidRPr="00DA00C7">
        <w:rPr>
          <w:sz w:val="20"/>
          <w:szCs w:val="20"/>
        </w:rPr>
        <w:t>iczba skierowanych NK do zespołu, liczba posiedzeń Zespołu Interdyscyplinarnego, liczba powołanych grup roboczych, liczba posiedzeń  grup roboczych, l</w:t>
      </w:r>
      <w:r w:rsidRPr="00DA00C7">
        <w:rPr>
          <w:rFonts w:eastAsia="Lucida Sans Unicode"/>
          <w:sz w:val="20"/>
          <w:szCs w:val="20"/>
          <w:lang w:eastAsia="pl-PL" w:bidi="pl-PL"/>
        </w:rPr>
        <w:t>iczba przeprowadzonych szkoleń, kursów, spotkań, liczba osób objętych szkoleniami/kursami.</w:t>
      </w:r>
    </w:p>
    <w:p w:rsidR="00CC0135" w:rsidRDefault="00CC0135" w:rsidP="00CC0135">
      <w:pPr>
        <w:jc w:val="both"/>
      </w:pPr>
    </w:p>
    <w:p w:rsidR="00CC0135" w:rsidRPr="00DA00C7" w:rsidRDefault="00CC0135" w:rsidP="00CC0135">
      <w:pPr>
        <w:jc w:val="both"/>
      </w:pPr>
    </w:p>
    <w:p w:rsidR="00CC0135" w:rsidRDefault="00CC0135" w:rsidP="00CC0135">
      <w:pPr>
        <w:pStyle w:val="Default"/>
        <w:jc w:val="both"/>
        <w:rPr>
          <w:b/>
          <w:bCs/>
        </w:rPr>
      </w:pPr>
      <w:r w:rsidRPr="00DA00C7">
        <w:rPr>
          <w:b/>
          <w:bCs/>
        </w:rPr>
        <w:t>ZADANIE NR 3 - Prowadzenie profilaktycznej działalności informacyjnej w zakresie rozwiązywania problemów alkoholowych i przeciwdziałania narkomanii  oraz uzależnieniom behawioralnym, w szczególności dla dzieci i młodzieży, w tym prowadzenie pozalekcyjnych zajęć sportowych, a także działań na rzecz dożywiana dzieci uczestniczących w pozalekcyjnych programach opiekuńczo-wychowawczych</w:t>
      </w:r>
      <w:r>
        <w:rPr>
          <w:b/>
          <w:bCs/>
        </w:rPr>
        <w:t xml:space="preserve">                      </w:t>
      </w:r>
      <w:r w:rsidRPr="00DA00C7">
        <w:rPr>
          <w:b/>
          <w:bCs/>
        </w:rPr>
        <w:t xml:space="preserve"> i socjoterapeutycznych</w:t>
      </w:r>
      <w:r>
        <w:rPr>
          <w:b/>
          <w:bCs/>
        </w:rPr>
        <w:t>:</w:t>
      </w:r>
    </w:p>
    <w:p w:rsidR="00CC0135" w:rsidRPr="00DA00C7" w:rsidRDefault="00CC0135" w:rsidP="00CC0135">
      <w:pPr>
        <w:pStyle w:val="Default"/>
        <w:jc w:val="both"/>
        <w:rPr>
          <w:b/>
          <w:bCs/>
        </w:rPr>
      </w:pPr>
    </w:p>
    <w:p w:rsidR="00CC0135" w:rsidRPr="00DA00C7" w:rsidRDefault="00CC0135" w:rsidP="00CC0135">
      <w:pPr>
        <w:pStyle w:val="Default"/>
        <w:numPr>
          <w:ilvl w:val="0"/>
          <w:numId w:val="12"/>
        </w:numPr>
      </w:pPr>
      <w:r w:rsidRPr="00DA00C7">
        <w:t>Działania profilaktyczne podejmowane wobec dzieci i młodzieży:</w:t>
      </w:r>
    </w:p>
    <w:p w:rsidR="00CC0135" w:rsidRPr="00DA00C7" w:rsidRDefault="00CC0135" w:rsidP="00CC0135">
      <w:pPr>
        <w:pStyle w:val="Default"/>
        <w:numPr>
          <w:ilvl w:val="0"/>
          <w:numId w:val="13"/>
        </w:numPr>
        <w:jc w:val="both"/>
      </w:pPr>
      <w:r>
        <w:t>r</w:t>
      </w:r>
      <w:r w:rsidRPr="00DA00C7">
        <w:t>ealizowanie programów profilaktycznych, profilaktyczno-zdrowotnych dla uczniów  z zakresu problematyki alkoholowej, narkotykowej i przemocy; realizacja programów z uwzględnieniem uzależnień behawioralnych; uczenie umiejętności służących zdrowemu i trzeźwemu życiu oraz informowanie o szkodliwości alkoholu i in</w:t>
      </w:r>
      <w:r>
        <w:t>nych substancji psychoaktywnych,</w:t>
      </w:r>
    </w:p>
    <w:p w:rsidR="00CC0135" w:rsidRPr="00DA00C7" w:rsidRDefault="00CC0135" w:rsidP="00CC0135">
      <w:pPr>
        <w:pStyle w:val="Default"/>
        <w:numPr>
          <w:ilvl w:val="0"/>
          <w:numId w:val="13"/>
        </w:numPr>
        <w:jc w:val="both"/>
      </w:pPr>
      <w:r>
        <w:rPr>
          <w:rFonts w:eastAsia="Times New Roman"/>
        </w:rPr>
        <w:t>d</w:t>
      </w:r>
      <w:r w:rsidRPr="00DA00C7">
        <w:rPr>
          <w:rFonts w:eastAsia="Times New Roman"/>
        </w:rPr>
        <w:t xml:space="preserve">ofinansowanie przedsięwzięć polegających na organizacji dodatkowych zajęć poza zajęciami edukacji szkolnej dla dzieci i młodzieży zagrożonych uzależnieniami jako alternatywnej formy spędzania czasu wolnego. Finansowanie przewozu uczniów </w:t>
      </w:r>
      <w:r>
        <w:rPr>
          <w:rFonts w:eastAsia="Times New Roman"/>
        </w:rPr>
        <w:t>uczestniczących w w/w zajęciach,</w:t>
      </w:r>
    </w:p>
    <w:p w:rsidR="00CC0135" w:rsidRPr="00DA00C7" w:rsidRDefault="00CC0135" w:rsidP="00CC0135">
      <w:pPr>
        <w:pStyle w:val="Default"/>
        <w:numPr>
          <w:ilvl w:val="0"/>
          <w:numId w:val="13"/>
        </w:numPr>
        <w:jc w:val="both"/>
      </w:pPr>
      <w:r>
        <w:rPr>
          <w:rFonts w:eastAsia="Times New Roman"/>
        </w:rPr>
        <w:t>k</w:t>
      </w:r>
      <w:r w:rsidRPr="00DA00C7">
        <w:rPr>
          <w:rFonts w:eastAsia="Times New Roman"/>
        </w:rPr>
        <w:t>orzystanie z ofert teatrów profilaktycznych, spektakli dla dzieci i młodzieży, finansowanie przewozu uczniów</w:t>
      </w:r>
      <w:r>
        <w:rPr>
          <w:rFonts w:eastAsia="Times New Roman"/>
        </w:rPr>
        <w:t xml:space="preserve"> w ramach realizowanych działań,</w:t>
      </w:r>
    </w:p>
    <w:p w:rsidR="00CC0135" w:rsidRPr="00DA00C7" w:rsidRDefault="00CC0135" w:rsidP="00CC0135">
      <w:pPr>
        <w:pStyle w:val="Default"/>
        <w:numPr>
          <w:ilvl w:val="0"/>
          <w:numId w:val="13"/>
        </w:numPr>
        <w:jc w:val="both"/>
      </w:pPr>
      <w:r>
        <w:rPr>
          <w:rFonts w:eastAsia="Times New Roman"/>
        </w:rPr>
        <w:t>w</w:t>
      </w:r>
      <w:r w:rsidRPr="00DA00C7">
        <w:rPr>
          <w:rFonts w:eastAsia="Times New Roman"/>
        </w:rPr>
        <w:t>spółdziałanie w realizacji działań promujących trzeźwy i bezpieczny sposób spędzania czasu wolnego przez dzieci i młodzież, finansowanie konkretnych proje</w:t>
      </w:r>
      <w:r>
        <w:rPr>
          <w:rFonts w:eastAsia="Times New Roman"/>
        </w:rPr>
        <w:t>któw i działań profilaktycznych,</w:t>
      </w:r>
    </w:p>
    <w:p w:rsidR="00CC0135" w:rsidRPr="00DA00C7" w:rsidRDefault="00CC0135" w:rsidP="00CC0135">
      <w:pPr>
        <w:pStyle w:val="Default"/>
        <w:numPr>
          <w:ilvl w:val="0"/>
          <w:numId w:val="13"/>
        </w:numPr>
        <w:jc w:val="both"/>
      </w:pPr>
      <w:r>
        <w:rPr>
          <w:rFonts w:eastAsia="Times New Roman"/>
        </w:rPr>
        <w:t>d</w:t>
      </w:r>
      <w:r w:rsidRPr="00DA00C7">
        <w:rPr>
          <w:rFonts w:eastAsia="Times New Roman"/>
        </w:rPr>
        <w:t>ofinansowanie organizacji zwodów sportowych, imprez kulturalnych, rodzinnych, pikników edukacyjnych, konkursów, animacji dla dzieci.</w:t>
      </w:r>
    </w:p>
    <w:p w:rsidR="00CC0135" w:rsidRPr="00DA00C7" w:rsidRDefault="00CC0135" w:rsidP="00CC0135">
      <w:pPr>
        <w:pStyle w:val="Akapitzlist"/>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A00C7">
        <w:rPr>
          <w:rFonts w:ascii="Times New Roman" w:hAnsi="Times New Roman" w:cs="Times New Roman"/>
          <w:sz w:val="24"/>
          <w:szCs w:val="24"/>
        </w:rPr>
        <w:t>Podejmowanie działań o charakterze edukacyjnym przeznaczonych dla rodziców:</w:t>
      </w:r>
    </w:p>
    <w:p w:rsidR="00CC0135" w:rsidRPr="00DA00C7" w:rsidRDefault="00CC0135" w:rsidP="00CC0135">
      <w:pPr>
        <w:pStyle w:val="Akapitzlist"/>
        <w:numPr>
          <w:ilvl w:val="0"/>
          <w:numId w:val="15"/>
        </w:num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sz w:val="24"/>
          <w:szCs w:val="24"/>
        </w:rPr>
        <w:t>r</w:t>
      </w:r>
      <w:r w:rsidRPr="00DA00C7">
        <w:rPr>
          <w:rFonts w:ascii="Times New Roman" w:hAnsi="Times New Roman" w:cs="Times New Roman"/>
          <w:sz w:val="24"/>
          <w:szCs w:val="24"/>
        </w:rPr>
        <w:t>ealizowanie programów profilaktycznych oraz warsztatów szkoleniowych , wywiadówek profilaktycznych i konferencji dla rodziców z zakresu problematyki alkoholowej, narkotykowej</w:t>
      </w:r>
      <w:r>
        <w:rPr>
          <w:rFonts w:ascii="Times New Roman" w:hAnsi="Times New Roman" w:cs="Times New Roman"/>
          <w:sz w:val="24"/>
          <w:szCs w:val="24"/>
        </w:rPr>
        <w:t xml:space="preserve">, uzależnień behawioralnych                       </w:t>
      </w:r>
      <w:r w:rsidRPr="00DA00C7">
        <w:rPr>
          <w:rFonts w:ascii="Times New Roman" w:hAnsi="Times New Roman" w:cs="Times New Roman"/>
          <w:sz w:val="24"/>
          <w:szCs w:val="24"/>
        </w:rPr>
        <w:t xml:space="preserve"> i przemocy; realizacja programów z uwzględnieniem uzależnień behawioralnych; uczenie umiejętności służących zdrowemu i trzeźwemu życiu oraz informowanie o szkodliwości alkoholu i innych substancji psychoaktywnych</w:t>
      </w:r>
      <w:r>
        <w:rPr>
          <w:rFonts w:ascii="Times New Roman" w:hAnsi="Times New Roman" w:cs="Times New Roman"/>
          <w:sz w:val="24"/>
          <w:szCs w:val="24"/>
        </w:rPr>
        <w:t>.</w:t>
      </w:r>
    </w:p>
    <w:p w:rsidR="00CC0135" w:rsidRPr="00DA00C7" w:rsidRDefault="00CC0135" w:rsidP="00CC0135">
      <w:pPr>
        <w:pStyle w:val="Akapitzlist"/>
        <w:numPr>
          <w:ilvl w:val="0"/>
          <w:numId w:val="12"/>
        </w:numPr>
        <w:autoSpaceDE w:val="0"/>
        <w:autoSpaceDN w:val="0"/>
        <w:adjustRightInd w:val="0"/>
        <w:spacing w:after="0" w:line="240" w:lineRule="auto"/>
        <w:jc w:val="both"/>
        <w:rPr>
          <w:rFonts w:ascii="Times New Roman" w:hAnsi="Times New Roman" w:cs="Times New Roman"/>
          <w:bCs/>
          <w:color w:val="000000"/>
          <w:sz w:val="24"/>
          <w:szCs w:val="24"/>
        </w:rPr>
      </w:pPr>
      <w:r w:rsidRPr="00DA00C7">
        <w:rPr>
          <w:rFonts w:ascii="Times New Roman" w:hAnsi="Times New Roman" w:cs="Times New Roman"/>
          <w:sz w:val="24"/>
          <w:szCs w:val="24"/>
        </w:rPr>
        <w:t>Podejmowanie działań edukacyjnych skierowanych do sprzedawców napojów alkoholowych oraz działań kontrolnych i interwencyjnych, mających na celu ograniczanie dostępności napojów alkoholowych i przestrzeganie zakazu sprzedaży alkoholu osobom poniżej 18 roku życia:</w:t>
      </w:r>
    </w:p>
    <w:p w:rsidR="00CC0135" w:rsidRPr="00DA00C7" w:rsidRDefault="00CC0135" w:rsidP="00CC0135">
      <w:pPr>
        <w:pStyle w:val="Akapitzlist"/>
        <w:numPr>
          <w:ilvl w:val="0"/>
          <w:numId w:val="16"/>
        </w:numPr>
        <w:spacing w:after="0" w:line="240" w:lineRule="auto"/>
        <w:jc w:val="both"/>
        <w:rPr>
          <w:rFonts w:ascii="Times New Roman" w:hAnsi="Times New Roman" w:cs="Times New Roman"/>
          <w:sz w:val="24"/>
          <w:szCs w:val="24"/>
        </w:rPr>
      </w:pPr>
      <w:r>
        <w:rPr>
          <w:rFonts w:ascii="Times New Roman" w:eastAsia="Lucida Sans Unicode" w:hAnsi="Times New Roman" w:cs="Times New Roman"/>
          <w:sz w:val="24"/>
          <w:szCs w:val="24"/>
          <w:lang w:eastAsia="pl-PL" w:bidi="pl-PL"/>
        </w:rPr>
        <w:t>w</w:t>
      </w:r>
      <w:r w:rsidRPr="00DA00C7">
        <w:rPr>
          <w:rFonts w:ascii="Times New Roman" w:eastAsia="Lucida Sans Unicode" w:hAnsi="Times New Roman" w:cs="Times New Roman"/>
          <w:sz w:val="24"/>
          <w:szCs w:val="24"/>
          <w:lang w:eastAsia="pl-PL" w:bidi="pl-PL"/>
        </w:rPr>
        <w:t>ydawanie przez Komisje opinii o zgodności lokalizacji punktów sprzedaży napojów al</w:t>
      </w:r>
      <w:r>
        <w:rPr>
          <w:rFonts w:ascii="Times New Roman" w:eastAsia="Lucida Sans Unicode" w:hAnsi="Times New Roman" w:cs="Times New Roman"/>
          <w:sz w:val="24"/>
          <w:szCs w:val="24"/>
          <w:lang w:eastAsia="pl-PL" w:bidi="pl-PL"/>
        </w:rPr>
        <w:t>koholowych z uchwałą Rady Gminy,</w:t>
      </w:r>
      <w:r w:rsidRPr="00DA00C7">
        <w:rPr>
          <w:rFonts w:ascii="Times New Roman" w:eastAsia="Lucida Sans Unicode" w:hAnsi="Times New Roman" w:cs="Times New Roman"/>
          <w:sz w:val="24"/>
          <w:szCs w:val="24"/>
          <w:lang w:eastAsia="pl-PL" w:bidi="pl-PL"/>
        </w:rPr>
        <w:t xml:space="preserve"> </w:t>
      </w:r>
    </w:p>
    <w:p w:rsidR="00CC0135" w:rsidRPr="00DA00C7" w:rsidRDefault="00CC0135" w:rsidP="00CC0135">
      <w:pPr>
        <w:pStyle w:val="Akapitzlist"/>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w:t>
      </w:r>
      <w:r w:rsidRPr="00DA00C7">
        <w:rPr>
          <w:rFonts w:ascii="Times New Roman" w:hAnsi="Times New Roman" w:cs="Times New Roman"/>
          <w:sz w:val="24"/>
          <w:szCs w:val="24"/>
        </w:rPr>
        <w:t xml:space="preserve">ontrole punktów sprzedaży </w:t>
      </w:r>
      <w:r>
        <w:rPr>
          <w:rFonts w:ascii="Times New Roman" w:hAnsi="Times New Roman" w:cs="Times New Roman"/>
          <w:sz w:val="24"/>
          <w:szCs w:val="24"/>
        </w:rPr>
        <w:t>napojów alkoholowych,</w:t>
      </w:r>
    </w:p>
    <w:p w:rsidR="00CC0135" w:rsidRPr="00DA00C7" w:rsidRDefault="00CC0135" w:rsidP="00CC0135">
      <w:pPr>
        <w:pStyle w:val="Akapitzlist"/>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DA00C7">
        <w:rPr>
          <w:rFonts w:ascii="Times New Roman" w:hAnsi="Times New Roman" w:cs="Times New Roman"/>
          <w:sz w:val="24"/>
          <w:szCs w:val="24"/>
        </w:rPr>
        <w:t>rzeprowadzenie szkolenia wraz ze sprawdzeniem dostępności alkoholu osobom niepełnoletnim (zakup ko</w:t>
      </w:r>
      <w:r>
        <w:rPr>
          <w:rFonts w:ascii="Times New Roman" w:hAnsi="Times New Roman" w:cs="Times New Roman"/>
          <w:sz w:val="24"/>
          <w:szCs w:val="24"/>
        </w:rPr>
        <w:t>ntrolowany – tajemniczy klient),</w:t>
      </w:r>
    </w:p>
    <w:p w:rsidR="00CC0135" w:rsidRPr="00DA00C7" w:rsidRDefault="00CC0135" w:rsidP="00CC0135">
      <w:pPr>
        <w:pStyle w:val="Akapitzlist"/>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Pr="00DA00C7">
        <w:rPr>
          <w:rFonts w:ascii="Times New Roman" w:hAnsi="Times New Roman" w:cs="Times New Roman"/>
          <w:sz w:val="24"/>
          <w:szCs w:val="24"/>
        </w:rPr>
        <w:t xml:space="preserve">iagnozowanie i stałe monitorowanie problemów uzależnień oraz badanie efektywności lokalnych działań podejmowanych w ramach Gminnego Programu. </w:t>
      </w:r>
    </w:p>
    <w:p w:rsidR="00CC0135" w:rsidRPr="00DA00C7" w:rsidRDefault="00CC0135" w:rsidP="00CC0135">
      <w:pPr>
        <w:pStyle w:val="Akapitzlist"/>
        <w:numPr>
          <w:ilvl w:val="0"/>
          <w:numId w:val="12"/>
        </w:numPr>
        <w:spacing w:after="0" w:line="240" w:lineRule="auto"/>
        <w:jc w:val="both"/>
        <w:rPr>
          <w:rFonts w:ascii="Times New Roman" w:hAnsi="Times New Roman" w:cs="Times New Roman"/>
          <w:sz w:val="24"/>
          <w:szCs w:val="24"/>
        </w:rPr>
      </w:pPr>
      <w:r w:rsidRPr="00DA00C7">
        <w:rPr>
          <w:rFonts w:ascii="Times New Roman" w:hAnsi="Times New Roman" w:cs="Times New Roman"/>
          <w:sz w:val="24"/>
          <w:szCs w:val="24"/>
        </w:rPr>
        <w:t xml:space="preserve">Edukacja publiczna w zakresie problematyki uzależnień: </w:t>
      </w:r>
    </w:p>
    <w:p w:rsidR="00CC0135" w:rsidRPr="00DA00C7" w:rsidRDefault="00CC0135" w:rsidP="00CC0135">
      <w:pPr>
        <w:pStyle w:val="Akapitzlist"/>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DA00C7">
        <w:rPr>
          <w:rFonts w:ascii="Times New Roman" w:hAnsi="Times New Roman" w:cs="Times New Roman"/>
          <w:sz w:val="24"/>
          <w:szCs w:val="24"/>
        </w:rPr>
        <w:t>nformowanie o dostępności usług terapeutycznych i pomocowych dla osób uzależnionych i ich rodzin oraz prowadzenie powszechnej edukacji w zakresie wiedzy o szkodliwości alkoholu i innych substancji uzależniających oraz zagrożeniu uzależnieniami be</w:t>
      </w:r>
      <w:r>
        <w:rPr>
          <w:rFonts w:ascii="Times New Roman" w:hAnsi="Times New Roman" w:cs="Times New Roman"/>
          <w:sz w:val="24"/>
          <w:szCs w:val="24"/>
        </w:rPr>
        <w:t xml:space="preserve">hawioralnymi (hazard, </w:t>
      </w:r>
      <w:proofErr w:type="spellStart"/>
      <w:r>
        <w:rPr>
          <w:rFonts w:ascii="Times New Roman" w:hAnsi="Times New Roman" w:cs="Times New Roman"/>
          <w:sz w:val="24"/>
          <w:szCs w:val="24"/>
        </w:rPr>
        <w:t>internet</w:t>
      </w:r>
      <w:proofErr w:type="spellEnd"/>
      <w:r>
        <w:rPr>
          <w:rFonts w:ascii="Times New Roman" w:hAnsi="Times New Roman" w:cs="Times New Roman"/>
          <w:sz w:val="24"/>
          <w:szCs w:val="24"/>
        </w:rPr>
        <w:t>),</w:t>
      </w:r>
    </w:p>
    <w:p w:rsidR="00CC0135" w:rsidRPr="00DA00C7" w:rsidRDefault="00CC0135" w:rsidP="00CC0135">
      <w:pPr>
        <w:pStyle w:val="Akapitzlist"/>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DA00C7">
        <w:rPr>
          <w:rFonts w:ascii="Times New Roman" w:hAnsi="Times New Roman" w:cs="Times New Roman"/>
          <w:sz w:val="24"/>
          <w:szCs w:val="24"/>
        </w:rPr>
        <w:t>rowadzenie lokalnych kampanii edukacyjnych związanych z profilaktyką uzależnień i włączanie się w ogólnopolskie kampanie edukacyjne dotyczące profilaktyki i rozwiązywania problemów  alkoholowych, narkomanii, innych substancji uzależniających oraz zagrożeniu uzależnieniami be</w:t>
      </w:r>
      <w:r>
        <w:rPr>
          <w:rFonts w:ascii="Times New Roman" w:hAnsi="Times New Roman" w:cs="Times New Roman"/>
          <w:sz w:val="24"/>
          <w:szCs w:val="24"/>
        </w:rPr>
        <w:t xml:space="preserve">hawioralnymi (hazard, </w:t>
      </w:r>
      <w:proofErr w:type="spellStart"/>
      <w:r>
        <w:rPr>
          <w:rFonts w:ascii="Times New Roman" w:hAnsi="Times New Roman" w:cs="Times New Roman"/>
          <w:sz w:val="24"/>
          <w:szCs w:val="24"/>
        </w:rPr>
        <w:t>internet</w:t>
      </w:r>
      <w:proofErr w:type="spellEnd"/>
      <w:r>
        <w:rPr>
          <w:rFonts w:ascii="Times New Roman" w:hAnsi="Times New Roman" w:cs="Times New Roman"/>
          <w:sz w:val="24"/>
          <w:szCs w:val="24"/>
        </w:rPr>
        <w:t>),</w:t>
      </w:r>
    </w:p>
    <w:p w:rsidR="00CC0135" w:rsidRPr="00DA00C7" w:rsidRDefault="00CC0135" w:rsidP="00CC0135">
      <w:pPr>
        <w:pStyle w:val="Akapitzlist"/>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Pr="00DA00C7">
        <w:rPr>
          <w:rFonts w:ascii="Times New Roman" w:hAnsi="Times New Roman" w:cs="Times New Roman"/>
          <w:sz w:val="24"/>
          <w:szCs w:val="24"/>
        </w:rPr>
        <w:t>zkolenie nauczycieli, członków gminnej Komisji, członków ZI  dotyczące problemów alkoholowych, narkomanii, nowych substancji psychoaktywnych oraz środków zastępc</w:t>
      </w:r>
      <w:r>
        <w:rPr>
          <w:rFonts w:ascii="Times New Roman" w:hAnsi="Times New Roman" w:cs="Times New Roman"/>
          <w:sz w:val="24"/>
          <w:szCs w:val="24"/>
        </w:rPr>
        <w:t>zych, uzależnień behawioralnych,</w:t>
      </w:r>
    </w:p>
    <w:p w:rsidR="00CC0135" w:rsidRDefault="00CC0135" w:rsidP="00CC0135">
      <w:pPr>
        <w:pStyle w:val="Akapitzlist"/>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wykonanie, </w:t>
      </w:r>
      <w:r w:rsidRPr="00DA00C7">
        <w:rPr>
          <w:rFonts w:ascii="Times New Roman" w:hAnsi="Times New Roman" w:cs="Times New Roman"/>
          <w:sz w:val="24"/>
          <w:szCs w:val="24"/>
        </w:rPr>
        <w:t xml:space="preserve">zakup materiałów profilaktycznych: książki specjalistyczne, broszury, plakaty, ulotki oraz inne materiały informacyjne, edukacyjne </w:t>
      </w:r>
      <w:r>
        <w:rPr>
          <w:rFonts w:ascii="Times New Roman" w:hAnsi="Times New Roman" w:cs="Times New Roman"/>
          <w:sz w:val="24"/>
          <w:szCs w:val="24"/>
        </w:rPr>
        <w:t xml:space="preserve">                 </w:t>
      </w:r>
      <w:r w:rsidRPr="00DA00C7">
        <w:rPr>
          <w:rFonts w:ascii="Times New Roman" w:hAnsi="Times New Roman" w:cs="Times New Roman"/>
          <w:sz w:val="24"/>
          <w:szCs w:val="24"/>
        </w:rPr>
        <w:t xml:space="preserve">i promocyjne. </w:t>
      </w:r>
    </w:p>
    <w:p w:rsidR="00CC0135" w:rsidRPr="004A35E9" w:rsidRDefault="00CC0135" w:rsidP="00CC0135">
      <w:pPr>
        <w:pStyle w:val="Akapitzlist"/>
        <w:spacing w:after="0" w:line="240" w:lineRule="auto"/>
        <w:ind w:left="1429"/>
        <w:jc w:val="both"/>
        <w:rPr>
          <w:rFonts w:ascii="Times New Roman" w:hAnsi="Times New Roman" w:cs="Times New Roman"/>
          <w:sz w:val="24"/>
          <w:szCs w:val="24"/>
        </w:rPr>
      </w:pPr>
    </w:p>
    <w:p w:rsidR="00CC0135" w:rsidRDefault="00CC0135" w:rsidP="00CC0135">
      <w:pPr>
        <w:jc w:val="both"/>
        <w:rPr>
          <w:bCs/>
          <w:color w:val="000000"/>
          <w:sz w:val="20"/>
          <w:szCs w:val="20"/>
        </w:rPr>
      </w:pPr>
      <w:r w:rsidRPr="00DA00C7">
        <w:rPr>
          <w:rFonts w:eastAsia="Lucida Sans Unicode"/>
          <w:b/>
          <w:sz w:val="20"/>
          <w:szCs w:val="20"/>
          <w:lang w:eastAsia="pl-PL" w:bidi="pl-PL"/>
        </w:rPr>
        <w:t>Wskaźniki:</w:t>
      </w:r>
      <w:r w:rsidRPr="00DA00C7">
        <w:rPr>
          <w:rFonts w:eastAsia="Lucida Sans Unicode"/>
          <w:sz w:val="20"/>
          <w:szCs w:val="20"/>
          <w:lang w:eastAsia="pl-PL" w:bidi="pl-PL"/>
        </w:rPr>
        <w:t xml:space="preserve"> l</w:t>
      </w:r>
      <w:r w:rsidRPr="00DA00C7">
        <w:rPr>
          <w:sz w:val="20"/>
          <w:szCs w:val="20"/>
        </w:rPr>
        <w:t>iczba realizowanych działań profilaktycznych i ich odbiorców, liczba osób objętych programami, liczba realizowanych programów rekomendowanych</w:t>
      </w:r>
      <w:r w:rsidRPr="00DA00C7">
        <w:rPr>
          <w:rFonts w:eastAsia="Lucida Sans Unicode"/>
          <w:sz w:val="20"/>
          <w:szCs w:val="20"/>
          <w:lang w:eastAsia="pl-PL" w:bidi="pl-PL"/>
        </w:rPr>
        <w:t>, l</w:t>
      </w:r>
      <w:r w:rsidRPr="00DA00C7">
        <w:rPr>
          <w:bCs/>
          <w:color w:val="000000"/>
          <w:sz w:val="20"/>
          <w:szCs w:val="20"/>
        </w:rPr>
        <w:t>iczba godzin przeprowadzonych zajęć, liczba odbiorców zajęć, liczba zrealizowanych działań,</w:t>
      </w:r>
      <w:r w:rsidRPr="00DA00C7">
        <w:rPr>
          <w:sz w:val="20"/>
          <w:szCs w:val="20"/>
        </w:rPr>
        <w:t xml:space="preserve"> liczba konferencji lub szkoleń, </w:t>
      </w:r>
      <w:r w:rsidRPr="00DA00C7">
        <w:rPr>
          <w:b/>
          <w:sz w:val="20"/>
          <w:szCs w:val="20"/>
        </w:rPr>
        <w:t>l</w:t>
      </w:r>
      <w:r w:rsidRPr="00DA00C7">
        <w:rPr>
          <w:sz w:val="20"/>
          <w:szCs w:val="20"/>
        </w:rPr>
        <w:t>iczba osób uczęszczających w konferencjach i innych formach szkoleniowych, liczba pozytywnie zaopiniowanych wniosków, liczba podmiotów, liczba przeprowadzonych kontroli punktów sprzedaży napojów alkoholowych, liczba podjętych działań kontrolnych, liczba sprzedawców uczestnicząca w szkoleniu/liczba punktów, w których odbyło się szkolenie, liczba diagnoz, badań, opinii, raportów, liczba programów/ kampanii, l</w:t>
      </w:r>
      <w:r w:rsidRPr="00DA00C7">
        <w:rPr>
          <w:bCs/>
          <w:color w:val="000000"/>
          <w:sz w:val="20"/>
          <w:szCs w:val="20"/>
        </w:rPr>
        <w:t>ic</w:t>
      </w:r>
      <w:r>
        <w:rPr>
          <w:bCs/>
          <w:color w:val="000000"/>
          <w:sz w:val="20"/>
          <w:szCs w:val="20"/>
        </w:rPr>
        <w:t>zba osób - uczestników szkoleń.</w:t>
      </w:r>
    </w:p>
    <w:p w:rsidR="00CC0135" w:rsidRDefault="00CC0135" w:rsidP="00CC0135">
      <w:pPr>
        <w:jc w:val="both"/>
        <w:rPr>
          <w:b/>
          <w:bCs/>
        </w:rPr>
      </w:pPr>
      <w:r w:rsidRPr="00DA00C7">
        <w:rPr>
          <w:b/>
          <w:bCs/>
          <w:color w:val="000000"/>
          <w:sz w:val="20"/>
          <w:szCs w:val="20"/>
        </w:rPr>
        <w:br/>
      </w:r>
      <w:r w:rsidRPr="00DA00C7">
        <w:rPr>
          <w:b/>
          <w:bCs/>
          <w:sz w:val="20"/>
          <w:szCs w:val="20"/>
        </w:rPr>
        <w:br/>
      </w:r>
      <w:r w:rsidRPr="00DA00C7">
        <w:rPr>
          <w:b/>
          <w:bCs/>
        </w:rPr>
        <w:t>ZADANIE NR 4 - Wspomaganie działalności instytucji, organizacji pozarządowych</w:t>
      </w:r>
      <w:r>
        <w:rPr>
          <w:b/>
          <w:bCs/>
        </w:rPr>
        <w:t xml:space="preserve">                   </w:t>
      </w:r>
      <w:r w:rsidRPr="00DA00C7">
        <w:rPr>
          <w:b/>
          <w:bCs/>
        </w:rPr>
        <w:t xml:space="preserve"> i osób fizycznych służącej rozwiązywaniu problemów alkoholowych i przeciwdziałaniu narkomanii:</w:t>
      </w:r>
    </w:p>
    <w:p w:rsidR="00CC0135" w:rsidRPr="00DA00C7" w:rsidRDefault="00CC0135" w:rsidP="00CC0135">
      <w:pPr>
        <w:jc w:val="both"/>
      </w:pPr>
    </w:p>
    <w:p w:rsidR="00CC0135" w:rsidRPr="004A35E9" w:rsidRDefault="00CC0135" w:rsidP="00CC0135">
      <w:pPr>
        <w:pStyle w:val="Akapitzlist"/>
        <w:numPr>
          <w:ilvl w:val="0"/>
          <w:numId w:val="19"/>
        </w:numPr>
        <w:spacing w:after="0" w:line="240" w:lineRule="auto"/>
        <w:jc w:val="both"/>
        <w:rPr>
          <w:rFonts w:ascii="Times New Roman" w:hAnsi="Times New Roman" w:cs="Times New Roman"/>
          <w:sz w:val="24"/>
          <w:szCs w:val="24"/>
          <w:u w:val="single"/>
        </w:rPr>
      </w:pPr>
      <w:r w:rsidRPr="00DA00C7">
        <w:rPr>
          <w:rFonts w:ascii="Times New Roman" w:hAnsi="Times New Roman" w:cs="Times New Roman"/>
          <w:sz w:val="24"/>
          <w:szCs w:val="24"/>
        </w:rPr>
        <w:t>Współpraca z instytucjami i osobami fizycznymi, służącymi rozwiązywaniu problemów uzależnień i pomocy społecznej poprzez wymianę informacji, udzielaniu rekomendacji, partnerstwo w różnorakim działaniu.</w:t>
      </w:r>
    </w:p>
    <w:p w:rsidR="00CC0135" w:rsidRPr="004A35E9" w:rsidRDefault="00CC0135" w:rsidP="00CC0135">
      <w:pPr>
        <w:pStyle w:val="Akapitzlist"/>
        <w:spacing w:after="0" w:line="240" w:lineRule="auto"/>
        <w:jc w:val="both"/>
        <w:rPr>
          <w:rFonts w:ascii="Times New Roman" w:hAnsi="Times New Roman" w:cs="Times New Roman"/>
          <w:sz w:val="24"/>
          <w:szCs w:val="24"/>
          <w:u w:val="single"/>
        </w:rPr>
      </w:pPr>
    </w:p>
    <w:p w:rsidR="00CC0135" w:rsidRPr="00DA00C7" w:rsidRDefault="00CC0135" w:rsidP="00CC0135">
      <w:pPr>
        <w:autoSpaceDE w:val="0"/>
        <w:autoSpaceDN w:val="0"/>
        <w:adjustRightInd w:val="0"/>
        <w:rPr>
          <w:sz w:val="20"/>
          <w:szCs w:val="20"/>
        </w:rPr>
      </w:pPr>
      <w:r w:rsidRPr="00DA00C7">
        <w:rPr>
          <w:b/>
          <w:sz w:val="20"/>
          <w:szCs w:val="20"/>
        </w:rPr>
        <w:t>Wskaźniki:</w:t>
      </w:r>
      <w:r w:rsidRPr="00DA00C7">
        <w:rPr>
          <w:sz w:val="20"/>
          <w:szCs w:val="20"/>
        </w:rPr>
        <w:t xml:space="preserve"> liczba współpracujących instytucji, organizacji, liczba udzielanych informacji, liczba udzielanych rekomendacji.</w:t>
      </w:r>
    </w:p>
    <w:p w:rsidR="00CC0135" w:rsidRDefault="00CC0135" w:rsidP="00CC0135">
      <w:pPr>
        <w:autoSpaceDE w:val="0"/>
        <w:autoSpaceDN w:val="0"/>
        <w:adjustRightInd w:val="0"/>
      </w:pPr>
    </w:p>
    <w:p w:rsidR="00CC0135" w:rsidRPr="00DA00C7" w:rsidRDefault="00CC0135" w:rsidP="00CC0135">
      <w:pPr>
        <w:autoSpaceDE w:val="0"/>
        <w:autoSpaceDN w:val="0"/>
        <w:adjustRightInd w:val="0"/>
      </w:pPr>
    </w:p>
    <w:p w:rsidR="00CC0135" w:rsidRDefault="00CC0135" w:rsidP="00CC0135">
      <w:pPr>
        <w:autoSpaceDE w:val="0"/>
        <w:autoSpaceDN w:val="0"/>
        <w:adjustRightInd w:val="0"/>
        <w:rPr>
          <w:b/>
        </w:rPr>
      </w:pPr>
      <w:r w:rsidRPr="00DA00C7">
        <w:rPr>
          <w:b/>
        </w:rPr>
        <w:t>ZADANIE NR 5 - Podejmowanie interwencji w związku z naruszeniem przepisów określonych w art. 13¹</w:t>
      </w:r>
      <w:r w:rsidRPr="00DA00C7">
        <w:t xml:space="preserve"> </w:t>
      </w:r>
      <w:r w:rsidRPr="00DA00C7">
        <w:rPr>
          <w:b/>
        </w:rPr>
        <w:t>i 15 ustawy oraz występowania przed sądem w charakterze oskarżyciela publicznego:</w:t>
      </w:r>
    </w:p>
    <w:p w:rsidR="00CC0135" w:rsidRPr="00DA00C7" w:rsidRDefault="00CC0135" w:rsidP="00CC0135">
      <w:pPr>
        <w:autoSpaceDE w:val="0"/>
        <w:autoSpaceDN w:val="0"/>
        <w:adjustRightInd w:val="0"/>
        <w:rPr>
          <w:b/>
        </w:rPr>
      </w:pPr>
    </w:p>
    <w:p w:rsidR="00CC0135" w:rsidRPr="00DA00C7" w:rsidRDefault="00CC0135" w:rsidP="00CC0135">
      <w:pPr>
        <w:pStyle w:val="Akapitzlist"/>
        <w:numPr>
          <w:ilvl w:val="0"/>
          <w:numId w:val="18"/>
        </w:numPr>
        <w:autoSpaceDE w:val="0"/>
        <w:autoSpaceDN w:val="0"/>
        <w:adjustRightInd w:val="0"/>
        <w:spacing w:after="0" w:line="240" w:lineRule="auto"/>
        <w:jc w:val="both"/>
        <w:rPr>
          <w:rFonts w:ascii="Times New Roman" w:hAnsi="Times New Roman" w:cs="Times New Roman"/>
          <w:b/>
          <w:sz w:val="24"/>
          <w:szCs w:val="24"/>
        </w:rPr>
      </w:pPr>
      <w:r w:rsidRPr="00DA00C7">
        <w:rPr>
          <w:rFonts w:ascii="Times New Roman" w:hAnsi="Times New Roman" w:cs="Times New Roman"/>
          <w:sz w:val="24"/>
          <w:szCs w:val="24"/>
        </w:rPr>
        <w:t>Podejmowanie interwencji w związku z naruszeniem przepisów określonych w art. 13¹ i 15 ustawy oraz występowania przed sądem w charakterze oskarżyciela publicznego.</w:t>
      </w:r>
    </w:p>
    <w:p w:rsidR="00CC0135" w:rsidRPr="00DA00C7" w:rsidRDefault="00CC0135" w:rsidP="00CC0135">
      <w:pPr>
        <w:pStyle w:val="Akapitzlist"/>
        <w:numPr>
          <w:ilvl w:val="0"/>
          <w:numId w:val="18"/>
        </w:numPr>
        <w:autoSpaceDE w:val="0"/>
        <w:autoSpaceDN w:val="0"/>
        <w:adjustRightInd w:val="0"/>
        <w:spacing w:after="0" w:line="240" w:lineRule="auto"/>
        <w:jc w:val="both"/>
        <w:rPr>
          <w:rFonts w:ascii="Times New Roman" w:hAnsi="Times New Roman" w:cs="Times New Roman"/>
          <w:b/>
          <w:sz w:val="24"/>
          <w:szCs w:val="24"/>
        </w:rPr>
      </w:pPr>
      <w:r w:rsidRPr="00DA00C7">
        <w:rPr>
          <w:rFonts w:ascii="Times New Roman" w:hAnsi="Times New Roman" w:cs="Times New Roman"/>
          <w:sz w:val="24"/>
          <w:szCs w:val="24"/>
        </w:rPr>
        <w:t xml:space="preserve">Kierowanie wniosków do organów ścigania i występowanie w charakterze oskarżyciela publicznego w przypadku stwierdzenia naruszenia przepisów ustawy </w:t>
      </w:r>
      <w:r>
        <w:rPr>
          <w:rFonts w:ascii="Times New Roman" w:hAnsi="Times New Roman" w:cs="Times New Roman"/>
          <w:sz w:val="24"/>
          <w:szCs w:val="24"/>
        </w:rPr>
        <w:t xml:space="preserve">                       </w:t>
      </w:r>
      <w:r w:rsidRPr="00DA00C7">
        <w:rPr>
          <w:rFonts w:ascii="Times New Roman" w:hAnsi="Times New Roman" w:cs="Times New Roman"/>
          <w:sz w:val="24"/>
          <w:szCs w:val="24"/>
        </w:rPr>
        <w:t>o wychowaniu w trzeźwości i przeciwdziałaniu alkoholizmowi.</w:t>
      </w:r>
    </w:p>
    <w:p w:rsidR="00CC0135" w:rsidRPr="00DA00C7" w:rsidRDefault="00CC0135" w:rsidP="00CC0135">
      <w:pPr>
        <w:pStyle w:val="Akapitzlist"/>
        <w:autoSpaceDE w:val="0"/>
        <w:autoSpaceDN w:val="0"/>
        <w:adjustRightInd w:val="0"/>
        <w:spacing w:after="0" w:line="240" w:lineRule="auto"/>
        <w:ind w:left="644"/>
        <w:jc w:val="both"/>
        <w:rPr>
          <w:rFonts w:ascii="Times New Roman" w:hAnsi="Times New Roman" w:cs="Times New Roman"/>
          <w:b/>
          <w:sz w:val="20"/>
          <w:szCs w:val="20"/>
        </w:rPr>
      </w:pPr>
    </w:p>
    <w:p w:rsidR="00CC0135" w:rsidRDefault="00CC0135" w:rsidP="00CC0135">
      <w:pPr>
        <w:autoSpaceDE w:val="0"/>
        <w:autoSpaceDN w:val="0"/>
        <w:adjustRightInd w:val="0"/>
        <w:jc w:val="both"/>
        <w:rPr>
          <w:sz w:val="20"/>
          <w:szCs w:val="20"/>
        </w:rPr>
      </w:pPr>
      <w:r w:rsidRPr="00DA00C7">
        <w:rPr>
          <w:b/>
          <w:sz w:val="20"/>
          <w:szCs w:val="20"/>
        </w:rPr>
        <w:lastRenderedPageBreak/>
        <w:t>Wskaźniki:</w:t>
      </w:r>
      <w:r w:rsidRPr="00DA00C7">
        <w:rPr>
          <w:sz w:val="20"/>
          <w:szCs w:val="20"/>
        </w:rPr>
        <w:t xml:space="preserve"> liczba interwencji, liczba cofniętych zezwoleń z powodu złamania zakazu sprzedaży alkoholu nieletnim, nietrzeźwym i naruszenia reklamy.</w:t>
      </w:r>
    </w:p>
    <w:p w:rsidR="00CC0135" w:rsidRPr="00DA00C7" w:rsidRDefault="00CC0135" w:rsidP="00CC0135">
      <w:pPr>
        <w:autoSpaceDE w:val="0"/>
        <w:autoSpaceDN w:val="0"/>
        <w:adjustRightInd w:val="0"/>
        <w:jc w:val="both"/>
        <w:rPr>
          <w:sz w:val="20"/>
          <w:szCs w:val="20"/>
        </w:rPr>
      </w:pPr>
    </w:p>
    <w:p w:rsidR="00CC0135" w:rsidRDefault="00CC0135" w:rsidP="00CC0135">
      <w:pPr>
        <w:pStyle w:val="Standard"/>
        <w:spacing w:after="0" w:line="240" w:lineRule="auto"/>
        <w:ind w:left="720"/>
        <w:jc w:val="both"/>
        <w:rPr>
          <w:rFonts w:ascii="Times New Roman" w:hAnsi="Times New Roman" w:cs="Times New Roman"/>
          <w:b/>
          <w:bCs/>
          <w:sz w:val="24"/>
          <w:szCs w:val="24"/>
        </w:rPr>
      </w:pPr>
    </w:p>
    <w:p w:rsidR="00CC0135" w:rsidRPr="00DA00C7" w:rsidRDefault="00CC0135" w:rsidP="00CC0135">
      <w:pPr>
        <w:pStyle w:val="Standard"/>
        <w:numPr>
          <w:ilvl w:val="0"/>
          <w:numId w:val="1"/>
        </w:numPr>
        <w:spacing w:after="0" w:line="240" w:lineRule="auto"/>
        <w:jc w:val="both"/>
        <w:rPr>
          <w:rFonts w:ascii="Times New Roman" w:hAnsi="Times New Roman" w:cs="Times New Roman"/>
          <w:b/>
          <w:bCs/>
          <w:sz w:val="24"/>
          <w:szCs w:val="24"/>
        </w:rPr>
      </w:pPr>
      <w:r w:rsidRPr="00DA00C7">
        <w:rPr>
          <w:rFonts w:ascii="Times New Roman" w:hAnsi="Times New Roman" w:cs="Times New Roman"/>
          <w:b/>
          <w:bCs/>
          <w:sz w:val="24"/>
          <w:szCs w:val="24"/>
        </w:rPr>
        <w:t>Z</w:t>
      </w:r>
      <w:r>
        <w:rPr>
          <w:rFonts w:ascii="Times New Roman" w:hAnsi="Times New Roman" w:cs="Times New Roman"/>
          <w:b/>
          <w:bCs/>
          <w:sz w:val="24"/>
          <w:szCs w:val="24"/>
        </w:rPr>
        <w:t>ASADY WYNAGRADZANIA CZŁONKÓW GMINNEJ KOMISJI ds. PROFILAKTYKI I ROZWIĄZYWANIA PROBLEMÓW ALKOHOLOWYCH</w:t>
      </w:r>
    </w:p>
    <w:p w:rsidR="00CC0135" w:rsidRPr="00DA00C7" w:rsidRDefault="00CC0135" w:rsidP="00CC0135">
      <w:pPr>
        <w:autoSpaceDE w:val="0"/>
        <w:autoSpaceDN w:val="0"/>
        <w:adjustRightInd w:val="0"/>
        <w:rPr>
          <w:rFonts w:eastAsia="SimSun"/>
          <w:b/>
          <w:bCs/>
          <w:kern w:val="3"/>
        </w:rPr>
      </w:pPr>
    </w:p>
    <w:p w:rsidR="00CC0135" w:rsidRDefault="00CC0135" w:rsidP="00CC0135">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hAnsi="Times New Roman" w:cs="Times New Roman"/>
          <w:color w:val="000000"/>
          <w:sz w:val="24"/>
          <w:szCs w:val="24"/>
        </w:rPr>
        <w:t xml:space="preserve">Członkowie </w:t>
      </w:r>
      <w:proofErr w:type="spellStart"/>
      <w:r w:rsidRPr="00DA00C7">
        <w:rPr>
          <w:rFonts w:ascii="Times New Roman" w:hAnsi="Times New Roman" w:cs="Times New Roman"/>
          <w:color w:val="000000"/>
          <w:sz w:val="24"/>
          <w:szCs w:val="24"/>
        </w:rPr>
        <w:t>GKPiRPA</w:t>
      </w:r>
      <w:proofErr w:type="spellEnd"/>
      <w:r w:rsidRPr="00DA00C7">
        <w:rPr>
          <w:rFonts w:ascii="Times New Roman" w:hAnsi="Times New Roman" w:cs="Times New Roman"/>
          <w:color w:val="000000"/>
          <w:sz w:val="24"/>
          <w:szCs w:val="24"/>
        </w:rPr>
        <w:t xml:space="preserve"> opiniują wszelkie czynności wykonywane w ramach zadań Komisji. </w:t>
      </w:r>
    </w:p>
    <w:p w:rsidR="00CC0135" w:rsidRPr="00DA00C7" w:rsidRDefault="00CC0135" w:rsidP="00CC0135">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hAnsi="Times New Roman" w:cs="Times New Roman"/>
          <w:color w:val="000000"/>
          <w:sz w:val="24"/>
          <w:szCs w:val="24"/>
        </w:rPr>
        <w:t xml:space="preserve">Członkowie Gminnej Komisji Profilaktyki i Rozwiązywania Problemów Alkoholowych w Młynarzach są wynagradzani wg następujących zasad: </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eastAsia="Times New Roman" w:hAnsi="Times New Roman" w:cs="Times New Roman"/>
          <w:sz w:val="24"/>
          <w:szCs w:val="24"/>
        </w:rPr>
        <w:t xml:space="preserve">członkom komisji przysługuje wynagrodzenie za każdy udział </w:t>
      </w:r>
      <w:r>
        <w:rPr>
          <w:rFonts w:ascii="Times New Roman" w:eastAsia="Times New Roman" w:hAnsi="Times New Roman" w:cs="Times New Roman"/>
          <w:sz w:val="24"/>
          <w:szCs w:val="24"/>
        </w:rPr>
        <w:t xml:space="preserve">                              </w:t>
      </w:r>
      <w:r w:rsidRPr="00DA00C7">
        <w:rPr>
          <w:rFonts w:ascii="Times New Roman" w:eastAsia="Times New Roman" w:hAnsi="Times New Roman" w:cs="Times New Roman"/>
          <w:sz w:val="24"/>
          <w:szCs w:val="24"/>
        </w:rPr>
        <w:t>w posiedzeniu  i  pracach komisji,</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eastAsia="Times New Roman" w:hAnsi="Times New Roman" w:cs="Times New Roman"/>
          <w:sz w:val="24"/>
          <w:szCs w:val="24"/>
        </w:rPr>
        <w:t xml:space="preserve">wynagrodzenie nie przysługuje, gdy członek komisji wykonuje czynności,                     o których mowa w pkt. 2 </w:t>
      </w:r>
      <w:proofErr w:type="spellStart"/>
      <w:r w:rsidRPr="00DA00C7">
        <w:rPr>
          <w:rFonts w:ascii="Times New Roman" w:eastAsia="Times New Roman" w:hAnsi="Times New Roman" w:cs="Times New Roman"/>
          <w:sz w:val="24"/>
          <w:szCs w:val="24"/>
        </w:rPr>
        <w:t>ppkt</w:t>
      </w:r>
      <w:proofErr w:type="spellEnd"/>
      <w:r w:rsidRPr="00DA00C7">
        <w:rPr>
          <w:rFonts w:ascii="Times New Roman" w:eastAsia="Times New Roman" w:hAnsi="Times New Roman" w:cs="Times New Roman"/>
          <w:sz w:val="24"/>
          <w:szCs w:val="24"/>
        </w:rPr>
        <w:t>. 1), w godzinach pracy i za te godziny otrzymuje wynagrodzenie w ramach stosunku pracy,</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eastAsia="Times New Roman" w:hAnsi="Times New Roman" w:cs="Times New Roman"/>
          <w:sz w:val="24"/>
          <w:szCs w:val="24"/>
        </w:rPr>
        <w:t>podstawą naliczenia wynagrodzenia członkom Gminnej Komisji ds. Profilaktyk i Rozwiązywania Problemów Alkoholowych, stanowi obecność na posiedzeniu potwierdzona własnoręcznym podpisem na liście obecności,</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eastAsia="Times New Roman" w:hAnsi="Times New Roman" w:cs="Times New Roman"/>
          <w:sz w:val="24"/>
          <w:szCs w:val="24"/>
        </w:rPr>
        <w:t xml:space="preserve">wynagrodzenie, o którym mowa w pkt. 2 </w:t>
      </w:r>
      <w:proofErr w:type="spellStart"/>
      <w:r w:rsidRPr="00DA00C7">
        <w:rPr>
          <w:rFonts w:ascii="Times New Roman" w:eastAsia="Times New Roman" w:hAnsi="Times New Roman" w:cs="Times New Roman"/>
          <w:sz w:val="24"/>
          <w:szCs w:val="24"/>
        </w:rPr>
        <w:t>ppkt</w:t>
      </w:r>
      <w:proofErr w:type="spellEnd"/>
      <w:r w:rsidRPr="00DA00C7">
        <w:rPr>
          <w:rFonts w:ascii="Times New Roman" w:eastAsia="Times New Roman" w:hAnsi="Times New Roman" w:cs="Times New Roman"/>
          <w:sz w:val="24"/>
          <w:szCs w:val="24"/>
        </w:rPr>
        <w:t>. 1) wynosi 120,00 zł brutto.</w:t>
      </w:r>
      <w:r>
        <w:rPr>
          <w:rFonts w:ascii="Times New Roman" w:eastAsia="Times New Roman" w:hAnsi="Times New Roman" w:cs="Times New Roman"/>
          <w:sz w:val="24"/>
          <w:szCs w:val="24"/>
        </w:rPr>
        <w:t xml:space="preserve">  </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hAnsi="Times New Roman" w:cs="Times New Roman"/>
          <w:color w:val="000000"/>
          <w:sz w:val="24"/>
          <w:szCs w:val="24"/>
        </w:rPr>
        <w:t xml:space="preserve">warunkiem otrzymania wynagrodzenia jest udział w posiedzeniach </w:t>
      </w:r>
      <w:r>
        <w:rPr>
          <w:rFonts w:ascii="Times New Roman" w:hAnsi="Times New Roman" w:cs="Times New Roman"/>
          <w:color w:val="000000"/>
          <w:sz w:val="24"/>
          <w:szCs w:val="24"/>
        </w:rPr>
        <w:t xml:space="preserve">                        </w:t>
      </w:r>
      <w:r w:rsidRPr="00DA00C7">
        <w:rPr>
          <w:rFonts w:ascii="Times New Roman" w:hAnsi="Times New Roman" w:cs="Times New Roman"/>
          <w:color w:val="000000"/>
          <w:sz w:val="24"/>
          <w:szCs w:val="24"/>
        </w:rPr>
        <w:t xml:space="preserve">i pracach </w:t>
      </w:r>
      <w:proofErr w:type="spellStart"/>
      <w:r w:rsidRPr="00DA00C7">
        <w:rPr>
          <w:rFonts w:ascii="Times New Roman" w:hAnsi="Times New Roman" w:cs="Times New Roman"/>
          <w:color w:val="000000"/>
          <w:sz w:val="24"/>
          <w:szCs w:val="24"/>
        </w:rPr>
        <w:t>GKPiRPA</w:t>
      </w:r>
      <w:proofErr w:type="spellEnd"/>
      <w:r w:rsidRPr="00DA00C7">
        <w:rPr>
          <w:rFonts w:ascii="Times New Roman" w:hAnsi="Times New Roman" w:cs="Times New Roman"/>
          <w:color w:val="000000"/>
          <w:sz w:val="24"/>
          <w:szCs w:val="24"/>
        </w:rPr>
        <w:t>,</w:t>
      </w:r>
    </w:p>
    <w:p w:rsidR="00CC0135" w:rsidRPr="00DA00C7" w:rsidRDefault="00CC0135" w:rsidP="00CC0135">
      <w:pPr>
        <w:pStyle w:val="Akapitzlist"/>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DA00C7">
        <w:rPr>
          <w:rFonts w:ascii="Times New Roman" w:hAnsi="Times New Roman" w:cs="Times New Roman"/>
          <w:color w:val="000000"/>
          <w:sz w:val="24"/>
          <w:szCs w:val="24"/>
        </w:rPr>
        <w:t xml:space="preserve">nieobecność na posiedzeniu </w:t>
      </w:r>
      <w:proofErr w:type="spellStart"/>
      <w:r w:rsidRPr="00DA00C7">
        <w:rPr>
          <w:rFonts w:ascii="Times New Roman" w:hAnsi="Times New Roman" w:cs="Times New Roman"/>
          <w:color w:val="000000"/>
          <w:sz w:val="24"/>
          <w:szCs w:val="24"/>
        </w:rPr>
        <w:t>GKPiRPA</w:t>
      </w:r>
      <w:proofErr w:type="spellEnd"/>
      <w:r w:rsidRPr="00DA00C7">
        <w:rPr>
          <w:rFonts w:ascii="Times New Roman" w:hAnsi="Times New Roman" w:cs="Times New Roman"/>
          <w:color w:val="000000"/>
          <w:sz w:val="24"/>
          <w:szCs w:val="24"/>
        </w:rPr>
        <w:t xml:space="preserve"> stanowi podstawę do niewypłacenia wynagrodzenia.</w:t>
      </w:r>
      <w:r w:rsidRPr="00DA00C7">
        <w:rPr>
          <w:rFonts w:ascii="Times New Roman" w:hAnsi="Times New Roman" w:cs="Times New Roman"/>
          <w:b/>
          <w:bCs/>
          <w:sz w:val="24"/>
          <w:szCs w:val="24"/>
        </w:rPr>
        <w:t xml:space="preserve">              </w:t>
      </w:r>
    </w:p>
    <w:p w:rsidR="00CC0135" w:rsidRPr="00DA00C7" w:rsidRDefault="00CC0135" w:rsidP="00CC0135">
      <w:pPr>
        <w:pStyle w:val="Standard"/>
        <w:spacing w:after="0" w:line="240" w:lineRule="auto"/>
        <w:rPr>
          <w:rFonts w:ascii="Times New Roman" w:hAnsi="Times New Roman" w:cs="Times New Roman"/>
          <w:b/>
          <w:bCs/>
          <w:sz w:val="24"/>
          <w:szCs w:val="24"/>
        </w:rPr>
      </w:pPr>
    </w:p>
    <w:p w:rsidR="00CC0135" w:rsidRPr="00DA00C7" w:rsidRDefault="00CC0135" w:rsidP="00CC0135">
      <w:pPr>
        <w:pStyle w:val="Tekstpodstawowywcity31"/>
        <w:numPr>
          <w:ilvl w:val="0"/>
          <w:numId w:val="1"/>
        </w:numPr>
        <w:spacing w:line="240" w:lineRule="auto"/>
        <w:ind w:left="0" w:firstLine="0"/>
        <w:rPr>
          <w:b/>
          <w:bCs/>
        </w:rPr>
      </w:pPr>
      <w:r>
        <w:rPr>
          <w:b/>
          <w:bCs/>
        </w:rPr>
        <w:t>REALIZACJA PROGRAMU</w:t>
      </w:r>
    </w:p>
    <w:p w:rsidR="00CC0135" w:rsidRPr="00DA00C7" w:rsidRDefault="00CC0135" w:rsidP="00CC0135">
      <w:pPr>
        <w:pStyle w:val="Tekstpodstawowywcity31"/>
        <w:spacing w:line="240" w:lineRule="auto"/>
        <w:ind w:left="0" w:firstLine="0"/>
        <w:rPr>
          <w:b/>
          <w:bCs/>
        </w:rPr>
      </w:pPr>
    </w:p>
    <w:p w:rsidR="00CC0135" w:rsidRPr="00DA00C7" w:rsidRDefault="00CC0135" w:rsidP="00CC0135">
      <w:pPr>
        <w:pStyle w:val="NormalnyWeb"/>
        <w:spacing w:before="0" w:beforeAutospacing="0" w:after="0" w:afterAutospacing="0"/>
        <w:ind w:firstLine="360"/>
        <w:jc w:val="both"/>
      </w:pPr>
      <w:r w:rsidRPr="00DA00C7">
        <w:t xml:space="preserve">Zadania Gminnego Programu Profilaktyki i Rozwiązywania Problemów Alkoholowych oraz Przeciwdziałania Narkomanii realizuje Wójt Gminy Młynarze za pośrednictwem Gminnej Komisji ds. Profilaktyki i Rozwiązywania Problemów Alkoholowych </w:t>
      </w:r>
      <w:r>
        <w:t xml:space="preserve">                         </w:t>
      </w:r>
      <w:r w:rsidRPr="00DA00C7">
        <w:t>w Młynarzach. Koordynacją realizacji zadań będzie zajmowa</w:t>
      </w:r>
      <w:r>
        <w:t>ł się przewodniczący Komisji                          tj.</w:t>
      </w:r>
      <w:r w:rsidRPr="00DA00C7">
        <w:t xml:space="preserve"> współpraca z podmiotami na rzecz realizacji zadań programu:</w:t>
      </w:r>
    </w:p>
    <w:p w:rsidR="00CC0135" w:rsidRDefault="00CC0135" w:rsidP="00CC0135">
      <w:pPr>
        <w:pStyle w:val="Default"/>
        <w:numPr>
          <w:ilvl w:val="0"/>
          <w:numId w:val="21"/>
        </w:numPr>
      </w:pPr>
      <w:r w:rsidRPr="00DA00C7">
        <w:t>Gminny Ośrodek Pomocy Społecznej w Młynarzach,</w:t>
      </w:r>
    </w:p>
    <w:p w:rsidR="00CC0135" w:rsidRDefault="00CC0135" w:rsidP="00CC0135">
      <w:pPr>
        <w:pStyle w:val="Default"/>
        <w:numPr>
          <w:ilvl w:val="0"/>
          <w:numId w:val="21"/>
        </w:numPr>
      </w:pPr>
      <w:r w:rsidRPr="00DA00C7">
        <w:t>Placówka Oświatowa,</w:t>
      </w:r>
    </w:p>
    <w:p w:rsidR="00CC0135" w:rsidRDefault="00CC0135" w:rsidP="00CC0135">
      <w:pPr>
        <w:pStyle w:val="Default"/>
        <w:numPr>
          <w:ilvl w:val="0"/>
          <w:numId w:val="21"/>
        </w:numPr>
      </w:pPr>
      <w:r w:rsidRPr="00DA00C7">
        <w:t>Policja,</w:t>
      </w:r>
    </w:p>
    <w:p w:rsidR="00CC0135" w:rsidRDefault="00CC0135" w:rsidP="00CC0135">
      <w:pPr>
        <w:pStyle w:val="Default"/>
        <w:numPr>
          <w:ilvl w:val="0"/>
          <w:numId w:val="21"/>
        </w:numPr>
      </w:pPr>
      <w:r w:rsidRPr="00DA00C7">
        <w:t>Zespół Interdyscyplinarny,</w:t>
      </w:r>
    </w:p>
    <w:p w:rsidR="00CC0135" w:rsidRDefault="00CC0135" w:rsidP="00CC0135">
      <w:pPr>
        <w:pStyle w:val="Default"/>
        <w:numPr>
          <w:ilvl w:val="0"/>
          <w:numId w:val="21"/>
        </w:numPr>
      </w:pPr>
      <w:r w:rsidRPr="00DA00C7">
        <w:t>Placówki Służby Zdrowia,</w:t>
      </w:r>
    </w:p>
    <w:p w:rsidR="00CC0135" w:rsidRDefault="00CC0135" w:rsidP="00CC0135">
      <w:pPr>
        <w:pStyle w:val="Default"/>
        <w:numPr>
          <w:ilvl w:val="0"/>
          <w:numId w:val="21"/>
        </w:numPr>
      </w:pPr>
      <w:r w:rsidRPr="00DA00C7">
        <w:t>Parafia,</w:t>
      </w:r>
    </w:p>
    <w:p w:rsidR="00CC0135" w:rsidRDefault="00CC0135" w:rsidP="00CC0135">
      <w:pPr>
        <w:pStyle w:val="Default"/>
        <w:numPr>
          <w:ilvl w:val="0"/>
          <w:numId w:val="21"/>
        </w:numPr>
      </w:pPr>
      <w:r w:rsidRPr="00DA00C7">
        <w:t xml:space="preserve">Poradnictwo Specjalistyczne PCPR Maków </w:t>
      </w:r>
      <w:proofErr w:type="spellStart"/>
      <w:r w:rsidRPr="00DA00C7">
        <w:t>Maz</w:t>
      </w:r>
      <w:proofErr w:type="spellEnd"/>
      <w:r w:rsidRPr="00DA00C7">
        <w:t>.,</w:t>
      </w:r>
    </w:p>
    <w:p w:rsidR="00CC0135" w:rsidRDefault="00CC0135" w:rsidP="00CC0135">
      <w:pPr>
        <w:pStyle w:val="Default"/>
        <w:numPr>
          <w:ilvl w:val="0"/>
          <w:numId w:val="21"/>
        </w:numPr>
      </w:pPr>
      <w:r w:rsidRPr="00DA00C7">
        <w:t xml:space="preserve">Poradnia Psychologiczno-Pedagogiczna w Makowie </w:t>
      </w:r>
      <w:proofErr w:type="spellStart"/>
      <w:r w:rsidRPr="00DA00C7">
        <w:t>Maz</w:t>
      </w:r>
      <w:proofErr w:type="spellEnd"/>
      <w:r w:rsidRPr="00DA00C7">
        <w:t>.,</w:t>
      </w:r>
    </w:p>
    <w:p w:rsidR="00CC0135" w:rsidRDefault="00CC0135" w:rsidP="00CC0135">
      <w:pPr>
        <w:pStyle w:val="Default"/>
        <w:numPr>
          <w:ilvl w:val="0"/>
          <w:numId w:val="21"/>
        </w:numPr>
      </w:pPr>
      <w:r w:rsidRPr="00DA00C7">
        <w:t>Sąd Rejonowy w Przasnyszu.</w:t>
      </w:r>
    </w:p>
    <w:p w:rsidR="00CC0135" w:rsidRDefault="00CC0135" w:rsidP="00CC0135">
      <w:pPr>
        <w:autoSpaceDE w:val="0"/>
        <w:autoSpaceDN w:val="0"/>
        <w:adjustRightInd w:val="0"/>
        <w:rPr>
          <w:color w:val="000000"/>
        </w:rPr>
      </w:pPr>
    </w:p>
    <w:p w:rsidR="00CC0135" w:rsidRPr="00DA00C7" w:rsidRDefault="00CC0135" w:rsidP="00CC0135">
      <w:pPr>
        <w:autoSpaceDE w:val="0"/>
        <w:autoSpaceDN w:val="0"/>
        <w:adjustRightInd w:val="0"/>
        <w:ind w:firstLine="360"/>
        <w:jc w:val="both"/>
      </w:pPr>
      <w:r w:rsidRPr="004A35E9">
        <w:t>Celem monitoringu, prowadzonego w czasie realizacji Gminnego Programu Profilaktyki</w:t>
      </w:r>
      <w:r>
        <w:t xml:space="preserve">                 </w:t>
      </w:r>
      <w:r w:rsidRPr="004A35E9">
        <w:t xml:space="preserve"> i</w:t>
      </w:r>
      <w:r>
        <w:t xml:space="preserve"> </w:t>
      </w:r>
      <w:r w:rsidRPr="004A35E9">
        <w:t xml:space="preserve">Rozwiązywania Problemów Alkoholowych oraz Przeciwdziałania Narkomanii </w:t>
      </w:r>
      <w:r>
        <w:t xml:space="preserve"> </w:t>
      </w:r>
      <w:r w:rsidRPr="004A35E9">
        <w:t>na lata 2022-2024 jest porównanie istniejącego stanu z założeniami programu, zarówno pod względem</w:t>
      </w:r>
      <w:r>
        <w:t xml:space="preserve"> </w:t>
      </w:r>
      <w:r w:rsidRPr="004A35E9">
        <w:t>wykorzystania środków finansowych, jak i uzyskanych rezultatów. Systematyczne zbieranie, analiza i</w:t>
      </w:r>
      <w:r>
        <w:t xml:space="preserve"> </w:t>
      </w:r>
      <w:r w:rsidRPr="004A35E9">
        <w:t>interpretacja danych w trakcie realizowania Programu oraz po jego zakończeniu ma na celu określenie</w:t>
      </w:r>
      <w:r>
        <w:t xml:space="preserve"> </w:t>
      </w:r>
      <w:r w:rsidRPr="004A35E9">
        <w:t>efektywności poszczególnych działań. Monitoring odbywa się w sposób ciągły</w:t>
      </w:r>
      <w:r>
        <w:t xml:space="preserve"> </w:t>
      </w:r>
      <w:r w:rsidRPr="004A35E9">
        <w:t>poprzez bieżące kontrolowanie jakości i rzetelności realizowanych działań, ścisłą współpracę z ich</w:t>
      </w:r>
      <w:r>
        <w:t xml:space="preserve"> </w:t>
      </w:r>
      <w:r w:rsidRPr="004A35E9">
        <w:t xml:space="preserve">realizatorami oraz analizę i interpretację danych sprawozdawczych. </w:t>
      </w:r>
      <w:r w:rsidRPr="004A35E9">
        <w:lastRenderedPageBreak/>
        <w:t>Monitoring prowadzi się w oparciu</w:t>
      </w:r>
      <w:r>
        <w:t xml:space="preserve"> </w:t>
      </w:r>
      <w:r w:rsidRPr="004A35E9">
        <w:t>o w/w wskaźniki d</w:t>
      </w:r>
      <w:r>
        <w:t>o poszczególnych zadań programu,</w:t>
      </w:r>
      <w:r w:rsidRPr="00DA00C7">
        <w:t xml:space="preserve"> </w:t>
      </w:r>
      <w:r>
        <w:t>wymianę</w:t>
      </w:r>
      <w:r w:rsidRPr="00DA00C7">
        <w:t xml:space="preserve"> informacji między instytucjami, organizacjami i wszelkimi podmiotami odpowiedzialnymi i realizującymi polity</w:t>
      </w:r>
      <w:r>
        <w:t xml:space="preserve">kę związaną z przeciwdziałaniem uzależnieniom </w:t>
      </w:r>
      <w:r w:rsidRPr="00DA00C7">
        <w:t xml:space="preserve">na </w:t>
      </w:r>
      <w:r>
        <w:t>terenie gminy oraz</w:t>
      </w:r>
      <w:r w:rsidRPr="00DA00C7">
        <w:t xml:space="preserve"> ankiet</w:t>
      </w:r>
      <w:r>
        <w:t>, sprawozdań z realizacji zadań programu</w:t>
      </w:r>
      <w:r w:rsidRPr="00DA00C7">
        <w:t>.</w:t>
      </w:r>
      <w:r>
        <w:t xml:space="preserve"> </w:t>
      </w:r>
      <w:r w:rsidRPr="00DA00C7">
        <w:rPr>
          <w:color w:val="000000"/>
        </w:rPr>
        <w:t>W/w działani</w:t>
      </w:r>
      <w:r>
        <w:rPr>
          <w:color w:val="000000"/>
        </w:rPr>
        <w:t>a w ramach monitoringu programu</w:t>
      </w:r>
      <w:r w:rsidRPr="00DA00C7">
        <w:rPr>
          <w:color w:val="000000"/>
        </w:rPr>
        <w:t xml:space="preserve"> posłużą Wójtowi do sporządzenia raportu z wykonania Gminnego Programu i oceny efektów jego realizacji.</w:t>
      </w:r>
    </w:p>
    <w:p w:rsidR="00CC0135" w:rsidRPr="004A35E9" w:rsidRDefault="00CC0135" w:rsidP="00CC0135">
      <w:pPr>
        <w:autoSpaceDE w:val="0"/>
        <w:autoSpaceDN w:val="0"/>
        <w:adjustRightInd w:val="0"/>
        <w:ind w:firstLine="360"/>
        <w:jc w:val="both"/>
      </w:pPr>
    </w:p>
    <w:p w:rsidR="00CC0135" w:rsidRPr="004A35E9" w:rsidRDefault="00CC0135" w:rsidP="00CC0135">
      <w:pPr>
        <w:autoSpaceDE w:val="0"/>
        <w:autoSpaceDN w:val="0"/>
        <w:adjustRightInd w:val="0"/>
        <w:jc w:val="both"/>
        <w:rPr>
          <w:color w:val="000000"/>
        </w:rPr>
      </w:pPr>
    </w:p>
    <w:p w:rsidR="00CC0135" w:rsidRPr="00DA00C7" w:rsidRDefault="00CC0135" w:rsidP="00CC0135">
      <w:pPr>
        <w:pStyle w:val="Tekstpodstawowywcity31"/>
        <w:numPr>
          <w:ilvl w:val="0"/>
          <w:numId w:val="1"/>
        </w:numPr>
        <w:spacing w:line="240" w:lineRule="auto"/>
        <w:rPr>
          <w:b/>
        </w:rPr>
      </w:pPr>
      <w:r>
        <w:rPr>
          <w:b/>
        </w:rPr>
        <w:t>FINANSOWANIE PROGRAMU</w:t>
      </w:r>
    </w:p>
    <w:p w:rsidR="00CC0135" w:rsidRPr="00DA00C7" w:rsidRDefault="00CC0135" w:rsidP="00CC0135">
      <w:pPr>
        <w:pStyle w:val="Tekstpodstawowywcity31"/>
        <w:spacing w:line="240" w:lineRule="auto"/>
        <w:ind w:left="720" w:firstLine="0"/>
        <w:rPr>
          <w:b/>
        </w:rPr>
      </w:pPr>
    </w:p>
    <w:p w:rsidR="00CC0135" w:rsidRPr="00DA00C7" w:rsidRDefault="00CC0135" w:rsidP="00CC0135">
      <w:pPr>
        <w:pStyle w:val="Tekstpodstawowywcity31"/>
        <w:spacing w:line="240" w:lineRule="auto"/>
        <w:ind w:left="0" w:firstLine="360"/>
        <w:rPr>
          <w:b/>
        </w:rPr>
      </w:pPr>
      <w:r w:rsidRPr="00DA00C7">
        <w:t>Realizacja gminnego programu prowadzona będzie w oparciu o środki własne gminy uzyskane z opłat za wydane zezwolenia na sprzedaż napojów alkoholowych i z opłat  za sprzedaż napojów alkoholowych w opakowaniach jednostkowych o ilości nominalnej napoju nieprzekraczającego 300 ml na podstawie ustawy o wychowaniu w trzeźwości</w:t>
      </w:r>
      <w:r>
        <w:t xml:space="preserve">                            </w:t>
      </w:r>
      <w:r w:rsidRPr="00DA00C7">
        <w:t xml:space="preserve"> i przeciwdziałaniu alkoholizmowi. Zasady finansowania niniejszego programu określone zostały zgodnie z ustawą o wychowaniu w trzeźwości i przeciwdziałaniu alkoholizmowi oraz ustawą o przeciwdziałaniu narkomanii.</w:t>
      </w:r>
    </w:p>
    <w:p w:rsidR="00CC0135" w:rsidRPr="00DA00C7" w:rsidRDefault="00CC0135" w:rsidP="00CC0135">
      <w:pPr>
        <w:pStyle w:val="Tekstpodstawowywcity31"/>
        <w:spacing w:line="240" w:lineRule="auto"/>
        <w:ind w:left="0" w:firstLine="0"/>
      </w:pPr>
    </w:p>
    <w:p w:rsidR="00CC0135" w:rsidRPr="00DA00C7" w:rsidRDefault="00CC0135" w:rsidP="00CC0135">
      <w:pPr>
        <w:pStyle w:val="Standard"/>
        <w:spacing w:after="0" w:line="240" w:lineRule="auto"/>
        <w:ind w:left="4956" w:firstLine="708"/>
        <w:jc w:val="both"/>
        <w:rPr>
          <w:rFonts w:ascii="Times New Roman" w:eastAsia="Calibri" w:hAnsi="Times New Roman" w:cs="Times New Roman"/>
          <w:sz w:val="24"/>
          <w:szCs w:val="24"/>
        </w:rPr>
      </w:pPr>
    </w:p>
    <w:p w:rsidR="00CC0135" w:rsidRPr="00DA00C7" w:rsidRDefault="00CC0135" w:rsidP="00CC0135">
      <w:pPr>
        <w:pStyle w:val="Standard"/>
        <w:spacing w:after="0" w:line="240" w:lineRule="auto"/>
        <w:ind w:left="4956" w:firstLine="708"/>
        <w:rPr>
          <w:rFonts w:ascii="Times New Roman" w:eastAsia="Calibri" w:hAnsi="Times New Roman" w:cs="Times New Roman"/>
          <w:sz w:val="24"/>
          <w:szCs w:val="24"/>
        </w:rPr>
      </w:pPr>
      <w:r w:rsidRPr="00DA00C7">
        <w:rPr>
          <w:rFonts w:ascii="Times New Roman" w:eastAsia="Calibri" w:hAnsi="Times New Roman" w:cs="Times New Roman"/>
          <w:sz w:val="24"/>
          <w:szCs w:val="24"/>
        </w:rPr>
        <w:t>PRZEWODNICZĄCY</w:t>
      </w:r>
    </w:p>
    <w:p w:rsidR="00CC0135" w:rsidRPr="00DA00C7" w:rsidRDefault="00CC0135" w:rsidP="00CC0135">
      <w:pPr>
        <w:pStyle w:val="Standard"/>
        <w:spacing w:after="0" w:line="240" w:lineRule="auto"/>
        <w:rPr>
          <w:rFonts w:ascii="Times New Roman" w:hAnsi="Times New Roman" w:cs="Times New Roman"/>
          <w:sz w:val="24"/>
          <w:szCs w:val="24"/>
        </w:rPr>
      </w:pP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hAnsi="Times New Roman" w:cs="Times New Roman"/>
          <w:sz w:val="24"/>
          <w:szCs w:val="24"/>
        </w:rPr>
        <w:tab/>
      </w:r>
      <w:r w:rsidRPr="00DA00C7">
        <w:rPr>
          <w:rFonts w:ascii="Times New Roman" w:eastAsia="Calibri" w:hAnsi="Times New Roman" w:cs="Times New Roman"/>
          <w:sz w:val="24"/>
          <w:szCs w:val="24"/>
        </w:rPr>
        <w:t>Rady Gminy</w:t>
      </w:r>
    </w:p>
    <w:p w:rsidR="00CC0135" w:rsidRPr="00DA00C7" w:rsidRDefault="00CC0135" w:rsidP="00CC0135">
      <w:r w:rsidRPr="00DA00C7">
        <w:rPr>
          <w:rFonts w:eastAsia="Calibri"/>
        </w:rPr>
        <w:tab/>
      </w:r>
      <w:r w:rsidRPr="00DA00C7">
        <w:rPr>
          <w:rFonts w:eastAsia="Calibri"/>
        </w:rPr>
        <w:tab/>
      </w:r>
      <w:r w:rsidRPr="00DA00C7">
        <w:rPr>
          <w:rFonts w:eastAsia="Calibri"/>
        </w:rPr>
        <w:tab/>
      </w:r>
      <w:r w:rsidRPr="00DA00C7">
        <w:rPr>
          <w:rFonts w:eastAsia="Calibri"/>
        </w:rPr>
        <w:tab/>
      </w:r>
      <w:r w:rsidRPr="00DA00C7">
        <w:rPr>
          <w:rFonts w:eastAsia="Calibri"/>
        </w:rPr>
        <w:tab/>
      </w:r>
      <w:r w:rsidRPr="00DA00C7">
        <w:rPr>
          <w:rFonts w:eastAsia="Calibri"/>
        </w:rPr>
        <w:tab/>
      </w:r>
      <w:r w:rsidRPr="00DA00C7">
        <w:rPr>
          <w:rFonts w:eastAsia="Calibri"/>
        </w:rPr>
        <w:tab/>
        <w:t xml:space="preserve">            </w:t>
      </w:r>
      <w:r>
        <w:rPr>
          <w:rFonts w:eastAsia="Calibri"/>
        </w:rPr>
        <w:t xml:space="preserve">/-/ </w:t>
      </w:r>
      <w:r w:rsidRPr="00DA00C7">
        <w:rPr>
          <w:rFonts w:eastAsia="Calibri"/>
        </w:rPr>
        <w:t>Łukasz Suski</w:t>
      </w: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CC0135" w:rsidRDefault="00CC0135" w:rsidP="00CC0135">
      <w:pPr>
        <w:pStyle w:val="Standard"/>
        <w:spacing w:after="0" w:line="240" w:lineRule="auto"/>
        <w:rPr>
          <w:rFonts w:ascii="Times New Roman" w:hAnsi="Times New Roman" w:cs="Times New Roman"/>
          <w:sz w:val="24"/>
          <w:szCs w:val="24"/>
        </w:rPr>
      </w:pPr>
    </w:p>
    <w:p w:rsidR="00FB2D60" w:rsidRDefault="00FB2D60"/>
    <w:sectPr w:rsidR="00FB2D60" w:rsidSect="00FB2D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5A0E"/>
    <w:multiLevelType w:val="hybridMultilevel"/>
    <w:tmpl w:val="256E6C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90E14AB"/>
    <w:multiLevelType w:val="hybridMultilevel"/>
    <w:tmpl w:val="1590AF38"/>
    <w:lvl w:ilvl="0" w:tplc="04150011">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
    <w:nsid w:val="0D0C328D"/>
    <w:multiLevelType w:val="hybridMultilevel"/>
    <w:tmpl w:val="B372B3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10856A7C"/>
    <w:multiLevelType w:val="hybridMultilevel"/>
    <w:tmpl w:val="D7E63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F34669"/>
    <w:multiLevelType w:val="hybridMultilevel"/>
    <w:tmpl w:val="B372B3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1B8C0E9B"/>
    <w:multiLevelType w:val="hybridMultilevel"/>
    <w:tmpl w:val="2884AC5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1876B14"/>
    <w:multiLevelType w:val="hybridMultilevel"/>
    <w:tmpl w:val="059A67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5A7EE8"/>
    <w:multiLevelType w:val="hybridMultilevel"/>
    <w:tmpl w:val="D7E63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A5947C8"/>
    <w:multiLevelType w:val="hybridMultilevel"/>
    <w:tmpl w:val="F1FE2296"/>
    <w:lvl w:ilvl="0" w:tplc="1E58899E">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2E6C164C"/>
    <w:multiLevelType w:val="hybridMultilevel"/>
    <w:tmpl w:val="08F62D84"/>
    <w:lvl w:ilvl="0" w:tplc="04150011">
      <w:start w:val="1"/>
      <w:numFmt w:val="decimal"/>
      <w:lvlText w:val="%1)"/>
      <w:lvlJc w:val="left"/>
      <w:pPr>
        <w:ind w:left="1481" w:hanging="360"/>
      </w:pPr>
    </w:lvl>
    <w:lvl w:ilvl="1" w:tplc="04150019" w:tentative="1">
      <w:start w:val="1"/>
      <w:numFmt w:val="lowerLetter"/>
      <w:lvlText w:val="%2."/>
      <w:lvlJc w:val="left"/>
      <w:pPr>
        <w:ind w:left="2201" w:hanging="360"/>
      </w:pPr>
    </w:lvl>
    <w:lvl w:ilvl="2" w:tplc="0415001B" w:tentative="1">
      <w:start w:val="1"/>
      <w:numFmt w:val="lowerRoman"/>
      <w:lvlText w:val="%3."/>
      <w:lvlJc w:val="right"/>
      <w:pPr>
        <w:ind w:left="2921" w:hanging="180"/>
      </w:pPr>
    </w:lvl>
    <w:lvl w:ilvl="3" w:tplc="0415000F" w:tentative="1">
      <w:start w:val="1"/>
      <w:numFmt w:val="decimal"/>
      <w:lvlText w:val="%4."/>
      <w:lvlJc w:val="left"/>
      <w:pPr>
        <w:ind w:left="3641" w:hanging="360"/>
      </w:pPr>
    </w:lvl>
    <w:lvl w:ilvl="4" w:tplc="04150019" w:tentative="1">
      <w:start w:val="1"/>
      <w:numFmt w:val="lowerLetter"/>
      <w:lvlText w:val="%5."/>
      <w:lvlJc w:val="left"/>
      <w:pPr>
        <w:ind w:left="4361" w:hanging="360"/>
      </w:pPr>
    </w:lvl>
    <w:lvl w:ilvl="5" w:tplc="0415001B" w:tentative="1">
      <w:start w:val="1"/>
      <w:numFmt w:val="lowerRoman"/>
      <w:lvlText w:val="%6."/>
      <w:lvlJc w:val="right"/>
      <w:pPr>
        <w:ind w:left="5081" w:hanging="180"/>
      </w:pPr>
    </w:lvl>
    <w:lvl w:ilvl="6" w:tplc="0415000F" w:tentative="1">
      <w:start w:val="1"/>
      <w:numFmt w:val="decimal"/>
      <w:lvlText w:val="%7."/>
      <w:lvlJc w:val="left"/>
      <w:pPr>
        <w:ind w:left="5801" w:hanging="360"/>
      </w:pPr>
    </w:lvl>
    <w:lvl w:ilvl="7" w:tplc="04150019" w:tentative="1">
      <w:start w:val="1"/>
      <w:numFmt w:val="lowerLetter"/>
      <w:lvlText w:val="%8."/>
      <w:lvlJc w:val="left"/>
      <w:pPr>
        <w:ind w:left="6521" w:hanging="360"/>
      </w:pPr>
    </w:lvl>
    <w:lvl w:ilvl="8" w:tplc="0415001B" w:tentative="1">
      <w:start w:val="1"/>
      <w:numFmt w:val="lowerRoman"/>
      <w:lvlText w:val="%9."/>
      <w:lvlJc w:val="right"/>
      <w:pPr>
        <w:ind w:left="7241" w:hanging="180"/>
      </w:pPr>
    </w:lvl>
  </w:abstractNum>
  <w:abstractNum w:abstractNumId="10">
    <w:nsid w:val="330D266D"/>
    <w:multiLevelType w:val="hybridMultilevel"/>
    <w:tmpl w:val="9A34617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9E84B38"/>
    <w:multiLevelType w:val="hybridMultilevel"/>
    <w:tmpl w:val="84F4F01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0372EB4"/>
    <w:multiLevelType w:val="hybridMultilevel"/>
    <w:tmpl w:val="96887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82A445E"/>
    <w:multiLevelType w:val="hybridMultilevel"/>
    <w:tmpl w:val="20D6F70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CFE76FA"/>
    <w:multiLevelType w:val="hybridMultilevel"/>
    <w:tmpl w:val="618476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E92623F"/>
    <w:multiLevelType w:val="hybridMultilevel"/>
    <w:tmpl w:val="256E6C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69E41620"/>
    <w:multiLevelType w:val="hybridMultilevel"/>
    <w:tmpl w:val="FF725076"/>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B9A37C3"/>
    <w:multiLevelType w:val="hybridMultilevel"/>
    <w:tmpl w:val="CAF243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C5A7C48"/>
    <w:multiLevelType w:val="hybridMultilevel"/>
    <w:tmpl w:val="4AF654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71A639C6"/>
    <w:multiLevelType w:val="hybridMultilevel"/>
    <w:tmpl w:val="5AA00E7C"/>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nsid w:val="78116C68"/>
    <w:multiLevelType w:val="hybridMultilevel"/>
    <w:tmpl w:val="50B47E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9"/>
  </w:num>
  <w:num w:numId="3">
    <w:abstractNumId w:val="13"/>
  </w:num>
  <w:num w:numId="4">
    <w:abstractNumId w:val="10"/>
  </w:num>
  <w:num w:numId="5">
    <w:abstractNumId w:val="16"/>
  </w:num>
  <w:num w:numId="6">
    <w:abstractNumId w:val="5"/>
  </w:num>
  <w:num w:numId="7">
    <w:abstractNumId w:val="1"/>
  </w:num>
  <w:num w:numId="8">
    <w:abstractNumId w:val="14"/>
  </w:num>
  <w:num w:numId="9">
    <w:abstractNumId w:val="12"/>
  </w:num>
  <w:num w:numId="10">
    <w:abstractNumId w:val="18"/>
  </w:num>
  <w:num w:numId="11">
    <w:abstractNumId w:val="15"/>
  </w:num>
  <w:num w:numId="12">
    <w:abstractNumId w:val="17"/>
  </w:num>
  <w:num w:numId="13">
    <w:abstractNumId w:val="9"/>
  </w:num>
  <w:num w:numId="14">
    <w:abstractNumId w:val="6"/>
  </w:num>
  <w:num w:numId="15">
    <w:abstractNumId w:val="4"/>
  </w:num>
  <w:num w:numId="16">
    <w:abstractNumId w:val="2"/>
  </w:num>
  <w:num w:numId="17">
    <w:abstractNumId w:val="0"/>
  </w:num>
  <w:num w:numId="18">
    <w:abstractNumId w:val="8"/>
  </w:num>
  <w:num w:numId="19">
    <w:abstractNumId w:val="3"/>
  </w:num>
  <w:num w:numId="20">
    <w:abstractNumId w:val="7"/>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C0135"/>
    <w:rsid w:val="00CC0135"/>
    <w:rsid w:val="00FB2D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0135"/>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CC0135"/>
    <w:pPr>
      <w:suppressAutoHyphens/>
      <w:autoSpaceDN w:val="0"/>
      <w:textAlignment w:val="baseline"/>
    </w:pPr>
    <w:rPr>
      <w:rFonts w:ascii="Calibri" w:eastAsia="SimSun" w:hAnsi="Calibri" w:cs="Tahoma"/>
      <w:kern w:val="3"/>
    </w:rPr>
  </w:style>
  <w:style w:type="paragraph" w:styleId="Bezodstpw">
    <w:name w:val="No Spacing"/>
    <w:qFormat/>
    <w:rsid w:val="00CC0135"/>
    <w:pPr>
      <w:spacing w:after="0" w:line="240" w:lineRule="auto"/>
    </w:pPr>
    <w:rPr>
      <w:sz w:val="24"/>
      <w:szCs w:val="24"/>
    </w:rPr>
  </w:style>
  <w:style w:type="paragraph" w:styleId="NormalnyWeb">
    <w:name w:val="Normal (Web)"/>
    <w:basedOn w:val="Normalny"/>
    <w:uiPriority w:val="99"/>
    <w:unhideWhenUsed/>
    <w:rsid w:val="00CC0135"/>
    <w:pPr>
      <w:suppressAutoHyphens w:val="0"/>
      <w:spacing w:before="100" w:beforeAutospacing="1" w:after="100" w:afterAutospacing="1"/>
    </w:pPr>
    <w:rPr>
      <w:lang w:eastAsia="pl-PL"/>
    </w:rPr>
  </w:style>
  <w:style w:type="paragraph" w:styleId="Akapitzlist">
    <w:name w:val="List Paragraph"/>
    <w:basedOn w:val="Normalny"/>
    <w:uiPriority w:val="34"/>
    <w:qFormat/>
    <w:rsid w:val="00CC0135"/>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Tekstpodstawowywcity31">
    <w:name w:val="Tekst podstawowy wcięty 31"/>
    <w:basedOn w:val="Standard"/>
    <w:rsid w:val="00CC0135"/>
    <w:pPr>
      <w:spacing w:after="0" w:line="360" w:lineRule="auto"/>
      <w:ind w:left="284" w:hanging="426"/>
      <w:jc w:val="both"/>
    </w:pPr>
    <w:rPr>
      <w:rFonts w:ascii="Times New Roman" w:eastAsia="Times New Roman" w:hAnsi="Times New Roman" w:cs="Times New Roman"/>
      <w:sz w:val="24"/>
      <w:szCs w:val="24"/>
      <w:lang w:eastAsia="ar-SA"/>
    </w:rPr>
  </w:style>
  <w:style w:type="paragraph" w:customStyle="1" w:styleId="Default">
    <w:name w:val="Default"/>
    <w:rsid w:val="00CC0135"/>
    <w:pPr>
      <w:suppressAutoHyphens/>
      <w:autoSpaceDN w:val="0"/>
      <w:spacing w:after="0" w:line="240" w:lineRule="auto"/>
      <w:textAlignment w:val="baseline"/>
    </w:pPr>
    <w:rPr>
      <w:rFonts w:ascii="Times New Roman" w:eastAsia="Calibri" w:hAnsi="Times New Roman" w:cs="Times New Roman"/>
      <w:color w:val="000000"/>
      <w:kern w:val="3"/>
      <w:sz w:val="24"/>
      <w:szCs w:val="24"/>
      <w:lang w:eastAsia="ar-SA"/>
    </w:rPr>
  </w:style>
  <w:style w:type="paragraph" w:styleId="Tekstpodstawowy">
    <w:name w:val="Body Text"/>
    <w:basedOn w:val="Normalny"/>
    <w:link w:val="TekstpodstawowyZnak"/>
    <w:uiPriority w:val="99"/>
    <w:semiHidden/>
    <w:unhideWhenUsed/>
    <w:rsid w:val="00CC0135"/>
    <w:pPr>
      <w:spacing w:after="120"/>
    </w:pPr>
  </w:style>
  <w:style w:type="character" w:customStyle="1" w:styleId="TekstpodstawowyZnak">
    <w:name w:val="Tekst podstawowy Znak"/>
    <w:basedOn w:val="Domylnaczcionkaakapitu"/>
    <w:link w:val="Tekstpodstawowy"/>
    <w:uiPriority w:val="99"/>
    <w:semiHidden/>
    <w:rsid w:val="00CC0135"/>
    <w:rPr>
      <w:rFonts w:ascii="Times New Roman" w:eastAsia="Times New Roman" w:hAnsi="Times New Roman" w:cs="Times New Roman"/>
      <w:sz w:val="24"/>
      <w:szCs w:val="24"/>
      <w:lang w:eastAsia="ar-SA"/>
    </w:rPr>
  </w:style>
  <w:style w:type="paragraph" w:styleId="Tekstpodstawowyzwciciem">
    <w:name w:val="Body Text First Indent"/>
    <w:basedOn w:val="Tekstpodstawowy"/>
    <w:link w:val="TekstpodstawowyzwciciemZnak"/>
    <w:rsid w:val="00CC0135"/>
    <w:pPr>
      <w:widowControl w:val="0"/>
      <w:autoSpaceDN w:val="0"/>
      <w:spacing w:after="240" w:line="480" w:lineRule="auto"/>
      <w:ind w:firstLine="360"/>
      <w:textAlignment w:val="baseline"/>
    </w:pPr>
    <w:rPr>
      <w:rFonts w:ascii="Calibri" w:eastAsia="SimSun" w:hAnsi="Calibri" w:cs="Tahoma"/>
      <w:kern w:val="3"/>
      <w:sz w:val="22"/>
      <w:szCs w:val="22"/>
      <w:lang w:val="en-US" w:eastAsia="en-US" w:bidi="en-US"/>
    </w:rPr>
  </w:style>
  <w:style w:type="character" w:customStyle="1" w:styleId="TekstpodstawowyzwciciemZnak">
    <w:name w:val="Tekst podstawowy z wcięciem Znak"/>
    <w:basedOn w:val="TekstpodstawowyZnak"/>
    <w:link w:val="Tekstpodstawowyzwciciem"/>
    <w:rsid w:val="00CC0135"/>
    <w:rPr>
      <w:rFonts w:ascii="Calibri" w:eastAsia="SimSun" w:hAnsi="Calibri" w:cs="Tahoma"/>
      <w:kern w:val="3"/>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4457</Words>
  <Characters>26748</Characters>
  <Application>Microsoft Office Word</Application>
  <DocSecurity>0</DocSecurity>
  <Lines>222</Lines>
  <Paragraphs>62</Paragraphs>
  <ScaleCrop>false</ScaleCrop>
  <Company/>
  <LinksUpToDate>false</LinksUpToDate>
  <CharactersWithSpaces>31143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2022-06-27T13:44:00Z</dcterms:created>
  <dcterms:modified xsi:type="dcterms:W3CDTF">2022-06-27T13:44:00Z</dcterms:modified>
</cp:coreProperties>
</file>