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D2" w:rsidRPr="00F0628F" w:rsidRDefault="00C527D2" w:rsidP="00C527D2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 Nr   XXIX/217/2022</w:t>
      </w:r>
    </w:p>
    <w:p w:rsidR="00C527D2" w:rsidRPr="00F0628F" w:rsidRDefault="00C527D2" w:rsidP="00C527D2">
      <w:pPr>
        <w:pStyle w:val="Bezodstpw"/>
        <w:jc w:val="center"/>
        <w:rPr>
          <w:rFonts w:ascii="Times New Roman" w:hAnsi="Times New Roman" w:cs="Times New Roman"/>
          <w:bCs/>
        </w:rPr>
      </w:pPr>
      <w:r w:rsidRPr="00F0628F">
        <w:rPr>
          <w:rFonts w:ascii="Times New Roman" w:hAnsi="Times New Roman" w:cs="Times New Roman"/>
          <w:bCs/>
        </w:rPr>
        <w:t>Rady Gminy Młynarze</w:t>
      </w:r>
    </w:p>
    <w:p w:rsidR="00C527D2" w:rsidRPr="00F0628F" w:rsidRDefault="00C527D2" w:rsidP="00C527D2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 xml:space="preserve"> września   2022 roku</w:t>
      </w:r>
    </w:p>
    <w:p w:rsidR="00C527D2" w:rsidRPr="00A96A39" w:rsidRDefault="00C527D2" w:rsidP="00C527D2">
      <w:pPr>
        <w:spacing w:after="0" w:line="240" w:lineRule="auto"/>
        <w:ind w:left="708" w:firstLine="708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527D2" w:rsidRPr="00A96A39" w:rsidRDefault="00C527D2" w:rsidP="00C527D2">
      <w:pPr>
        <w:spacing w:after="0" w:line="240" w:lineRule="auto"/>
        <w:rPr>
          <w:rStyle w:val="markedcontent"/>
          <w:rFonts w:ascii="Times New Roman" w:hAnsi="Times New Roman" w:cs="Times New Roman"/>
          <w:bCs/>
          <w:sz w:val="24"/>
          <w:szCs w:val="24"/>
        </w:rPr>
      </w:pPr>
      <w:r w:rsidRPr="00A96A39">
        <w:rPr>
          <w:rStyle w:val="markedcontent"/>
          <w:rFonts w:ascii="Times New Roman" w:hAnsi="Times New Roman" w:cs="Times New Roman"/>
          <w:sz w:val="24"/>
          <w:szCs w:val="24"/>
        </w:rPr>
        <w:t xml:space="preserve">w </w:t>
      </w:r>
      <w:r w:rsidRPr="00A96A39">
        <w:rPr>
          <w:rStyle w:val="markedcontent"/>
          <w:rFonts w:ascii="Times New Roman" w:hAnsi="Times New Roman" w:cs="Times New Roman"/>
          <w:bCs/>
          <w:sz w:val="24"/>
          <w:szCs w:val="24"/>
        </w:rPr>
        <w:t>sprawie sposobu sprawienia pogrzebu przez Gminę Młynarze</w:t>
      </w:r>
    </w:p>
    <w:p w:rsidR="00C527D2" w:rsidRPr="00D0734D" w:rsidRDefault="00C527D2" w:rsidP="00C527D2">
      <w:pPr>
        <w:spacing w:after="0" w:line="240" w:lineRule="auto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527D2" w:rsidRPr="00D0734D" w:rsidRDefault="00C527D2" w:rsidP="00C527D2">
      <w:pPr>
        <w:spacing w:after="0" w:line="240" w:lineRule="auto"/>
        <w:ind w:left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Fonts w:ascii="Times New Roman" w:hAnsi="Times New Roman" w:cs="Times New Roman"/>
          <w:sz w:val="24"/>
          <w:szCs w:val="24"/>
        </w:rPr>
        <w:br/>
      </w:r>
    </w:p>
    <w:p w:rsidR="00C527D2" w:rsidRPr="00D0734D" w:rsidRDefault="00C527D2" w:rsidP="00C527D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pkt</w:t>
      </w:r>
      <w:proofErr w:type="spellEnd"/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 15 i art. 40 ust. 1 oraz art.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41 ust.1 ustawy z dnia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8 marca 1990 r.</w:t>
      </w:r>
      <w:r w:rsidRPr="00D0734D">
        <w:rPr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o samorządzie gminnym (Dz. U. z 2022 r. poz. 559 z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markedcontent"/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 zm.), art. 17 ust. 1 </w:t>
      </w:r>
      <w:proofErr w:type="spellStart"/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pkt</w:t>
      </w:r>
      <w:proofErr w:type="spellEnd"/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 15, art. 44,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 art. 96 ust.3</w:t>
      </w:r>
      <w:r w:rsidRPr="00D0734D">
        <w:rPr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ustawy z dnia 12 marca 2004 r. o pomocy społecznej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(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 Dz.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U.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 z 2021 r. poz. 2268 z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markedcontent"/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zm.) oraz art. 10 ust. 3 i ust. 4 ustawy z dnia 31 stycznia 1959 r.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o cmentarzach i chowaniu zmarłych (Dz.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U.</w:t>
      </w:r>
      <w:r w:rsidRPr="00D0734D">
        <w:rPr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2020 r.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poz. 1947)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uchwala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się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, co następuje: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C527D2" w:rsidRPr="00D0734D" w:rsidRDefault="00C527D2" w:rsidP="00C527D2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27D2" w:rsidRDefault="00C527D2" w:rsidP="00C527D2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§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1.</w:t>
      </w:r>
    </w:p>
    <w:p w:rsidR="00C527D2" w:rsidRDefault="00C527D2" w:rsidP="00C527D2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Ustala się zasady sprawienia pogrzebu oraz zasady zwrotu kosztów poniesionych przez gminę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Młynarze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związanych ze sprawieniem pogrzebu w brzmieniu określonym jak w załączniku do niniejszej uchwały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C527D2" w:rsidRPr="00D0734D" w:rsidRDefault="00C527D2" w:rsidP="00C527D2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527D2" w:rsidRDefault="00C527D2" w:rsidP="00C527D2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§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2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C527D2" w:rsidRDefault="00C527D2" w:rsidP="00C527D2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Wykonanie uchwały powierza się Wójtowi Gminy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Młynarze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C527D2" w:rsidRDefault="00C527D2" w:rsidP="00C527D2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Fonts w:ascii="Times New Roman" w:hAnsi="Times New Roman" w:cs="Times New Roman"/>
          <w:sz w:val="24"/>
          <w:szCs w:val="24"/>
        </w:rPr>
        <w:br/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§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3</w:t>
      </w: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C527D2" w:rsidRDefault="00C527D2" w:rsidP="00C527D2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D0734D">
        <w:rPr>
          <w:rStyle w:val="markedcontent"/>
          <w:rFonts w:ascii="Times New Roman" w:hAnsi="Times New Roman" w:cs="Times New Roman"/>
          <w:sz w:val="24"/>
          <w:szCs w:val="24"/>
        </w:rPr>
        <w:t xml:space="preserve">Uchwała wchodzi w życie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z dniem podjęcia.</w:t>
      </w:r>
    </w:p>
    <w:p w:rsidR="00C527D2" w:rsidRDefault="00C527D2" w:rsidP="00C527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27D2" w:rsidRDefault="00C527D2" w:rsidP="00C527D2">
      <w:pPr>
        <w:spacing w:after="0" w:line="360" w:lineRule="auto"/>
        <w:jc w:val="right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527D2" w:rsidRPr="00F0628F" w:rsidRDefault="00C527D2" w:rsidP="00C527D2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C527D2" w:rsidRPr="00F0628F" w:rsidRDefault="00C527D2" w:rsidP="00C527D2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527D2" w:rsidRPr="00F0628F" w:rsidRDefault="00C527D2" w:rsidP="00C527D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C527D2" w:rsidRDefault="00C527D2" w:rsidP="00C527D2">
      <w:pPr>
        <w:spacing w:after="0" w:line="360" w:lineRule="auto"/>
        <w:jc w:val="right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rPr>
          <w:rFonts w:ascii="Times New Roman" w:hAnsi="Times New Roman" w:cs="Times New Roman"/>
        </w:rPr>
      </w:pPr>
    </w:p>
    <w:p w:rsidR="00C527D2" w:rsidRDefault="00C527D2" w:rsidP="00C527D2">
      <w:pPr>
        <w:spacing w:after="0"/>
        <w:rPr>
          <w:rFonts w:ascii="Times New Roman" w:hAnsi="Times New Roman" w:cs="Times New Roman"/>
        </w:rPr>
      </w:pPr>
    </w:p>
    <w:p w:rsidR="00C527D2" w:rsidRDefault="00C527D2" w:rsidP="00C527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Załącznik do uchwały Nr XXIX/217/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2022</w:t>
      </w:r>
    </w:p>
    <w:p w:rsidR="00C527D2" w:rsidRPr="00F0628F" w:rsidRDefault="00C527D2" w:rsidP="00C527D2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Style w:val="markedcontent"/>
          <w:rFonts w:ascii="Times New Roman" w:hAnsi="Times New Roman" w:cs="Times New Roman"/>
        </w:rPr>
        <w:t xml:space="preserve">  </w:t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  <w:t xml:space="preserve">  </w:t>
      </w:r>
      <w:r w:rsidRPr="00700604">
        <w:rPr>
          <w:rStyle w:val="markedcontent"/>
          <w:rFonts w:ascii="Times New Roman" w:hAnsi="Times New Roman" w:cs="Times New Roman"/>
        </w:rPr>
        <w:t>Rady Gminy Młynarze</w:t>
      </w:r>
      <w:r w:rsidRPr="00700604">
        <w:rPr>
          <w:rFonts w:ascii="Times New Roman" w:hAnsi="Times New Roman" w:cs="Times New Roman"/>
        </w:rPr>
        <w:br/>
      </w:r>
      <w:r>
        <w:rPr>
          <w:rStyle w:val="markedcontent"/>
          <w:rFonts w:ascii="Times New Roman" w:hAnsi="Times New Roman" w:cs="Times New Roman"/>
        </w:rPr>
        <w:t xml:space="preserve">      </w:t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>września   2022 roku</w:t>
      </w:r>
    </w:p>
    <w:p w:rsidR="00C527D2" w:rsidRDefault="00C527D2" w:rsidP="00C527D2">
      <w:pPr>
        <w:spacing w:after="0"/>
        <w:ind w:left="2124" w:firstLine="708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</w:t>
      </w:r>
    </w:p>
    <w:p w:rsidR="00C527D2" w:rsidRDefault="00C527D2" w:rsidP="00C527D2">
      <w:pPr>
        <w:ind w:firstLine="708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§ 1.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 xml:space="preserve">Gmina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Młynarze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 xml:space="preserve"> sprawia pogrzeb osobom zmarłym, w tym osobom bezdomnym, zamieszkałym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 xml:space="preserve">przebywającym na terenie Gminy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Młynarze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 xml:space="preserve"> w chwili zgonu, w przypadku braku podmiotów uprawnionych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dokonania pochówku w rozumieniu art. 10 ust. 1 i 2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ustawy z dnia 31 stycznia 1959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r.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cmentarzach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i chowaniu zmarłych.</w:t>
      </w:r>
    </w:p>
    <w:p w:rsidR="00C527D2" w:rsidRDefault="00C527D2" w:rsidP="00C527D2">
      <w:pPr>
        <w:ind w:firstLine="708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§ 2.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 xml:space="preserve">1. Zadania własne Gminy </w:t>
      </w:r>
      <w:r>
        <w:rPr>
          <w:rStyle w:val="markedcontent"/>
          <w:rFonts w:ascii="Times New Roman" w:hAnsi="Times New Roman" w:cs="Times New Roman"/>
          <w:sz w:val="24"/>
          <w:szCs w:val="24"/>
        </w:rPr>
        <w:t>Młynarze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 xml:space="preserve"> polegające na sprawieniu pogrzebu realizuje Gminny Ośrodek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Pomocy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Społecznej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w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Młynarzach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zwany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dalej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Ośrodkiem.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2. Sprawienie pogrzebu następuje na podstawie aktu zgonu wydanego przez Urząd Stanu Cywilnego.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3. Pogrzebu dokonuje się zgodnie z wyznaniem zmarłego, z zachowaniem przepisów prawa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zwyczajów miejscowych. W przypadku gdy nie jest możliwe ustalenie wyznania zmarłego, lub gdy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był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osobą niewierzącą pogrzeb ma charakter świecki.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4. Sprawienie pogrzebu odbywa się na cmentarzach parafialnych i komunalnych.</w:t>
      </w:r>
    </w:p>
    <w:p w:rsidR="00C527D2" w:rsidRDefault="00C527D2" w:rsidP="00C527D2">
      <w:pPr>
        <w:ind w:firstLine="708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§ 3.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1. Ośrodek zleca sprawienie pogrzebu firmie prowadzącej usługi pogrzebowe po uprzednim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określeniu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przez kierownika Ośrodka zakresu usług pogrzebowych oraz kosztów z tym związanych.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2.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Sprawienie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pogrzebu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obejmuje:</w:t>
      </w:r>
    </w:p>
    <w:p w:rsidR="00C527D2" w:rsidRDefault="00C527D2" w:rsidP="00C527D2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1) załatwienie formalności związanych ze zgonem i pogrzebem;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2)zakup trumny, krzyża, tabliczki, klepsydry;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3) zakup niezbędnego ubrania, obuwia;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4) pokrycie kosztów chłodni oraz prosektorium;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5) transport do miejsca pochówku;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6) przygotowanie zwłok do pochówku;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7) wykup miejsca na pochówek;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8) obsługa przy pochówku;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9) czynności podejmowane przez duchownego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10) inne czynności wynikające ze sprawienia pogrzebu, wymagane przepisami prawa.</w:t>
      </w:r>
      <w:r w:rsidRPr="00700604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3. Pochowanie zwłok następuje każdorazowo przy udziale pracownika socjalnego lub innego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przedstawiciela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Ośrodka.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700604">
        <w:rPr>
          <w:rFonts w:ascii="Times New Roman" w:hAnsi="Times New Roman" w:cs="Times New Roman"/>
          <w:sz w:val="24"/>
          <w:szCs w:val="24"/>
        </w:rPr>
        <w:lastRenderedPageBreak/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4. Zapłaty za sprawienie pogrzebu dokonuje się na podstawie faktury wystawionej przez firmę, której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604">
        <w:rPr>
          <w:rStyle w:val="markedcontent"/>
          <w:rFonts w:ascii="Times New Roman" w:hAnsi="Times New Roman" w:cs="Times New Roman"/>
          <w:sz w:val="24"/>
          <w:szCs w:val="24"/>
        </w:rPr>
        <w:t>pochówek został zlecony.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8275D">
        <w:rPr>
          <w:rStyle w:val="markedcontent"/>
          <w:rFonts w:ascii="Times New Roman" w:hAnsi="Times New Roman" w:cs="Times New Roman"/>
          <w:sz w:val="24"/>
          <w:szCs w:val="24"/>
        </w:rPr>
        <w:t>5. Koszty sprawienia pogrzebu nie mogą przekroczyć wysokości zasiłku pogrzebowego określonego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75D">
        <w:rPr>
          <w:rStyle w:val="markedcontent"/>
          <w:rFonts w:ascii="Times New Roman" w:hAnsi="Times New Roman" w:cs="Times New Roman"/>
          <w:sz w:val="24"/>
          <w:szCs w:val="24"/>
        </w:rPr>
        <w:t>w ustawie z dnia 17 grudnia 1998 roku o emeryturach i rentach z Funduszu Ubezpieczeń Społecznych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B8275D">
        <w:rPr>
          <w:rStyle w:val="markedcontent"/>
          <w:rFonts w:ascii="Times New Roman" w:hAnsi="Times New Roman" w:cs="Times New Roman"/>
          <w:sz w:val="24"/>
          <w:szCs w:val="24"/>
        </w:rPr>
        <w:t>(Dz. U. z 2022 r. poz. 504)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C527D2" w:rsidRDefault="00C527D2" w:rsidP="00C527D2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527D2" w:rsidRPr="00F0628F" w:rsidRDefault="00C527D2" w:rsidP="00C527D2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C527D2" w:rsidRPr="00F0628F" w:rsidRDefault="00C527D2" w:rsidP="00C527D2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C527D2" w:rsidRDefault="00C527D2" w:rsidP="00C527D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C527D2" w:rsidRDefault="00C527D2" w:rsidP="00C527D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27D2" w:rsidRDefault="00C527D2" w:rsidP="00C527D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27D2" w:rsidRDefault="00C527D2" w:rsidP="00C527D2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43A8" w:rsidRDefault="00B443A8"/>
    <w:sectPr w:rsidR="00B443A8" w:rsidSect="00B4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27D2"/>
    <w:rsid w:val="00B443A8"/>
    <w:rsid w:val="00C52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7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527D2"/>
    <w:pPr>
      <w:spacing w:after="0" w:line="240" w:lineRule="auto"/>
    </w:pPr>
    <w:rPr>
      <w:sz w:val="24"/>
      <w:szCs w:val="24"/>
    </w:rPr>
  </w:style>
  <w:style w:type="paragraph" w:customStyle="1" w:styleId="Standard">
    <w:name w:val="Standard"/>
    <w:rsid w:val="00C527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markedcontent">
    <w:name w:val="markedcontent"/>
    <w:basedOn w:val="Domylnaczcionkaakapitu"/>
    <w:rsid w:val="00C527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2763</Characters>
  <Application>Microsoft Office Word</Application>
  <DocSecurity>0</DocSecurity>
  <Lines>23</Lines>
  <Paragraphs>6</Paragraphs>
  <ScaleCrop>false</ScaleCrop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2022-09-16T12:41:00Z</dcterms:created>
  <dcterms:modified xsi:type="dcterms:W3CDTF">2022-09-16T12:41:00Z</dcterms:modified>
</cp:coreProperties>
</file>