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6684" w:rsidRDefault="00DA6684" w:rsidP="00DA66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DA6684" w:rsidRDefault="00DA6684" w:rsidP="00DA66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DA6684" w:rsidRDefault="00DA6684" w:rsidP="00DA66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XXIX Sesji z dnia  16 września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DA6684" w:rsidRPr="00DA6684" w:rsidRDefault="00DA6684" w:rsidP="00DA668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A6684" w:rsidRPr="00DA6684" w:rsidRDefault="00DA6684" w:rsidP="00DA668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DA6684">
        <w:rPr>
          <w:rFonts w:ascii="Times New Roman" w:hAnsi="Times New Roman" w:cs="Times New Roman"/>
          <w:sz w:val="24"/>
          <w:szCs w:val="24"/>
          <w:lang w:val="pl-PL"/>
        </w:rPr>
        <w:t>Uchwała w sprawie  zmian w budżecie Gminy Młynarze na 2022 rok Finansowej Gminy Młynarze na lata 2022-2031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DA6684" w:rsidTr="00E00F4F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DA6684" w:rsidTr="00E00F4F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DA6684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A6684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A6684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A6684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A6684" w:rsidTr="00E00F4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A6684" w:rsidTr="00E00F4F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A6684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A6684" w:rsidTr="00E00F4F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A6684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A6684" w:rsidTr="00E00F4F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A6684" w:rsidTr="00E00F4F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A6684" w:rsidTr="00E00F4F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A6684" w:rsidTr="00E00F4F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A6684" w:rsidTr="00E00F4F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DA6684" w:rsidTr="00E00F4F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6684" w:rsidRDefault="00DA6684" w:rsidP="00E00F4F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DA6684" w:rsidRDefault="00DA6684" w:rsidP="00E00F4F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DA6684" w:rsidRDefault="00DA6684" w:rsidP="00DA668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DA6684" w:rsidRDefault="00DA6684" w:rsidP="00DA668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DA6684" w:rsidRDefault="00DA6684" w:rsidP="00DA668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DA6684" w:rsidRDefault="00DA6684" w:rsidP="00DA668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9E27B2" w:rsidRDefault="009E27B2"/>
    <w:sectPr w:rsidR="009E27B2" w:rsidSect="009E27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A6684"/>
    <w:rsid w:val="009E27B2"/>
    <w:rsid w:val="00DA6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6684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A6684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935</Characters>
  <Application>Microsoft Office Word</Application>
  <DocSecurity>0</DocSecurity>
  <Lines>7</Lines>
  <Paragraphs>2</Paragraphs>
  <ScaleCrop>false</ScaleCrop>
  <Company/>
  <LinksUpToDate>false</LinksUpToDate>
  <CharactersWithSpaces>1088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2022-09-16T12:14:00Z</dcterms:created>
  <dcterms:modified xsi:type="dcterms:W3CDTF">2022-09-16T12:18:00Z</dcterms:modified>
</cp:coreProperties>
</file>