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46206" w14:textId="77777777" w:rsidR="00EB20C1" w:rsidRPr="00276828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22430626"/>
    </w:p>
    <w:p w14:paraId="27E167CF" w14:textId="77777777" w:rsidR="00EB20C1" w:rsidRPr="00276828" w:rsidRDefault="00EB20C1" w:rsidP="00EB2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6828">
        <w:rPr>
          <w:rFonts w:ascii="Times New Roman" w:hAnsi="Times New Roman" w:cs="Times New Roman"/>
          <w:sz w:val="24"/>
          <w:szCs w:val="24"/>
        </w:rPr>
        <w:t>U C H W A Ł A   Nr</w:t>
      </w:r>
      <w:r>
        <w:rPr>
          <w:rFonts w:ascii="Times New Roman" w:hAnsi="Times New Roman" w:cs="Times New Roman"/>
          <w:sz w:val="24"/>
          <w:szCs w:val="24"/>
        </w:rPr>
        <w:t xml:space="preserve"> XXXIII/239/2022</w:t>
      </w:r>
    </w:p>
    <w:p w14:paraId="0D582BB2" w14:textId="77777777" w:rsidR="00EB20C1" w:rsidRPr="00276828" w:rsidRDefault="00EB20C1" w:rsidP="00EB2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6828">
        <w:rPr>
          <w:rFonts w:ascii="Times New Roman" w:hAnsi="Times New Roman" w:cs="Times New Roman"/>
          <w:sz w:val="24"/>
          <w:szCs w:val="24"/>
        </w:rPr>
        <w:t xml:space="preserve">Rady Gminy Młynarze </w:t>
      </w:r>
    </w:p>
    <w:p w14:paraId="0A9107AF" w14:textId="77777777" w:rsidR="00EB20C1" w:rsidRDefault="00EB20C1" w:rsidP="00EB2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276828">
        <w:rPr>
          <w:rFonts w:ascii="Times New Roman" w:hAnsi="Times New Roman" w:cs="Times New Roman"/>
          <w:sz w:val="24"/>
          <w:szCs w:val="24"/>
        </w:rPr>
        <w:t xml:space="preserve"> dnia 21 grudnia 2022 roku</w:t>
      </w:r>
    </w:p>
    <w:p w14:paraId="78E08B01" w14:textId="77777777" w:rsidR="00EB20C1" w:rsidRPr="00276828" w:rsidRDefault="00EB20C1" w:rsidP="00EB20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419BAD" w14:textId="77777777" w:rsidR="00EB20C1" w:rsidRDefault="00EB20C1" w:rsidP="00EB20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276828">
        <w:rPr>
          <w:rFonts w:ascii="Times New Roman" w:hAnsi="Times New Roman" w:cs="Times New Roman"/>
          <w:sz w:val="24"/>
          <w:szCs w:val="24"/>
        </w:rPr>
        <w:t xml:space="preserve"> sprawie określenia stawki za 1 kilometr przebiegu pojazdu będącej podstawą do ustalenia zwrotu rodzicom kosztów przewozu dzieci, młodzieży, uczniów oraz rodziców do placówek oświatowych, o których mowa w art. 32 ust. 6 i art. 39 ust. 4 i 4a ustawy z dnia 14 grudnia – Prawo oświatowe</w:t>
      </w:r>
    </w:p>
    <w:p w14:paraId="44FE0E7E" w14:textId="77777777" w:rsidR="00EB20C1" w:rsidRPr="00F1441E" w:rsidRDefault="00EB20C1" w:rsidP="00EB20C1">
      <w:pPr>
        <w:rPr>
          <w:rFonts w:ascii="Times New Roman" w:hAnsi="Times New Roman" w:cs="Times New Roman"/>
          <w:sz w:val="24"/>
          <w:szCs w:val="24"/>
        </w:rPr>
      </w:pPr>
    </w:p>
    <w:p w14:paraId="617EDF06" w14:textId="77777777" w:rsidR="00EB20C1" w:rsidRPr="00F1441E" w:rsidRDefault="00EB20C1" w:rsidP="00EB20C1">
      <w:pPr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ab/>
        <w:t>Na podstawie art. 18 ust. 2 pkt 15 ustawy z dnia 8 marca 1990 r. o samorządzie gminnym (Dz. U. z 2022 r poz. 559 z późn. zm.) oraz art. 39a ust. 3 ustawy z dnia 14 grudnia 2016 r Prawo oświatowe (Dz. U. z 2021 poz. 1082 z późn. zm.) uchwala się, co następuje:</w:t>
      </w:r>
    </w:p>
    <w:p w14:paraId="5B3ECE8E" w14:textId="77777777" w:rsidR="00EB20C1" w:rsidRPr="00F1441E" w:rsidRDefault="00EB20C1" w:rsidP="00EB20C1">
      <w:pPr>
        <w:rPr>
          <w:rFonts w:ascii="Times New Roman" w:hAnsi="Times New Roman" w:cs="Times New Roman"/>
          <w:sz w:val="24"/>
          <w:szCs w:val="24"/>
        </w:rPr>
      </w:pPr>
    </w:p>
    <w:p w14:paraId="13871493" w14:textId="77777777" w:rsidR="00EB20C1" w:rsidRPr="00F1441E" w:rsidRDefault="00EB20C1" w:rsidP="00EB20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§  1.</w:t>
      </w:r>
    </w:p>
    <w:p w14:paraId="402D0FF6" w14:textId="77777777" w:rsidR="00EB20C1" w:rsidRPr="00F1441E" w:rsidRDefault="00EB20C1" w:rsidP="00EB20C1">
      <w:pPr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Ustala się stawkę  za 1 kilometr przebiegu pojazdu, uwzględnianą przy obliczaniu zwrotu rodzicom kosztów przewozu dzieci, młodzieży, uczniów oraz rodziców w wysokości:</w:t>
      </w:r>
    </w:p>
    <w:p w14:paraId="1BCA31ED" w14:textId="77777777" w:rsidR="00EB20C1" w:rsidRPr="00F1441E" w:rsidRDefault="00EB20C1" w:rsidP="00EB20C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dla pojazdu o pojemności skokowej silnika do 900 cm</w:t>
      </w:r>
      <w:r w:rsidRPr="00F1441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1441E">
        <w:rPr>
          <w:rFonts w:ascii="Times New Roman" w:hAnsi="Times New Roman" w:cs="Times New Roman"/>
          <w:sz w:val="24"/>
          <w:szCs w:val="24"/>
        </w:rPr>
        <w:t xml:space="preserve"> – 0,5214 zł;</w:t>
      </w:r>
    </w:p>
    <w:p w14:paraId="36EA179B" w14:textId="77777777" w:rsidR="00EB20C1" w:rsidRPr="00F1441E" w:rsidRDefault="00EB20C1" w:rsidP="00EB20C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dla pojazdu o pojemności skokowej pojazdu powyżej 900 cm</w:t>
      </w:r>
      <w:r w:rsidRPr="00F1441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1441E">
        <w:rPr>
          <w:rFonts w:ascii="Times New Roman" w:hAnsi="Times New Roman" w:cs="Times New Roman"/>
          <w:sz w:val="24"/>
          <w:szCs w:val="24"/>
        </w:rPr>
        <w:t xml:space="preserve"> – 0,8358 zł.</w:t>
      </w:r>
    </w:p>
    <w:p w14:paraId="4D986C3A" w14:textId="77777777" w:rsidR="00EB20C1" w:rsidRPr="00F1441E" w:rsidRDefault="00EB20C1" w:rsidP="00EB20C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B7CBB85" w14:textId="77777777" w:rsidR="00EB20C1" w:rsidRPr="00F1441E" w:rsidRDefault="00EB20C1" w:rsidP="00EB20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§  2.</w:t>
      </w:r>
    </w:p>
    <w:p w14:paraId="2B32BDFA" w14:textId="77777777" w:rsidR="00EB20C1" w:rsidRPr="00F1441E" w:rsidRDefault="00EB20C1" w:rsidP="00EB20C1">
      <w:pPr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14:paraId="54AEDF95" w14:textId="77777777" w:rsidR="00EB20C1" w:rsidRPr="00F1441E" w:rsidRDefault="00EB20C1" w:rsidP="00EB20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§  3.</w:t>
      </w:r>
    </w:p>
    <w:p w14:paraId="53C44712" w14:textId="77777777" w:rsidR="00EB20C1" w:rsidRPr="00F1441E" w:rsidRDefault="00EB20C1" w:rsidP="00EB20C1">
      <w:pPr>
        <w:pStyle w:val="Standard"/>
        <w:spacing w:after="100" w:afterAutospacing="1"/>
        <w:rPr>
          <w:rFonts w:ascii="Times New Roman" w:hAnsi="Times New Roman" w:cs="Times New Roman"/>
          <w:bCs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 xml:space="preserve">Traci moc Uchwała Nr XXVIII/209/2022 Rady Gminy Młynarze z dnia 27 czerwca 2022 roku </w:t>
      </w:r>
      <w:r w:rsidRPr="00F1441E">
        <w:rPr>
          <w:rFonts w:ascii="Times New Roman" w:hAnsi="Times New Roman" w:cs="Times New Roman"/>
          <w:bCs/>
          <w:sz w:val="24"/>
          <w:szCs w:val="24"/>
        </w:rPr>
        <w:t>w sprawie określenia średniej ceny jednostki paliwa (Dziennik Urzędowy Województwa Mazowieckiego z 2022 r poz. 7066).</w:t>
      </w:r>
    </w:p>
    <w:p w14:paraId="2BE7659E" w14:textId="77777777" w:rsidR="00EB20C1" w:rsidRPr="00F1441E" w:rsidRDefault="00EB20C1" w:rsidP="00EB20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§  4.</w:t>
      </w:r>
    </w:p>
    <w:p w14:paraId="67321D56" w14:textId="77777777" w:rsidR="00EB20C1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</w:t>
      </w:r>
      <w:r>
        <w:rPr>
          <w:rFonts w:ascii="Times New Roman" w:hAnsi="Times New Roman" w:cs="Times New Roman"/>
          <w:sz w:val="24"/>
          <w:szCs w:val="24"/>
        </w:rPr>
        <w:t xml:space="preserve"> z mocą obowiązującą od  01.01.2023 r</w:t>
      </w:r>
      <w:r w:rsidRPr="00F1441E">
        <w:rPr>
          <w:rFonts w:ascii="Times New Roman" w:hAnsi="Times New Roman" w:cs="Times New Roman"/>
          <w:sz w:val="24"/>
          <w:szCs w:val="24"/>
        </w:rPr>
        <w:t>.</w:t>
      </w:r>
    </w:p>
    <w:p w14:paraId="089C5C44" w14:textId="77777777" w:rsidR="00EB20C1" w:rsidRPr="00F1441E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8C3F05" w14:textId="77777777" w:rsidR="00EB20C1" w:rsidRPr="00F1441E" w:rsidRDefault="00EB20C1" w:rsidP="00EB20C1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PRZEWODNICZĄCY</w:t>
      </w:r>
    </w:p>
    <w:p w14:paraId="2C5A8400" w14:textId="77777777" w:rsidR="00EB20C1" w:rsidRPr="00F1441E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  <w:t>Rady Gminy</w:t>
      </w:r>
    </w:p>
    <w:p w14:paraId="2786BE1B" w14:textId="093BEF54" w:rsidR="00EB20C1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="005C7BAB">
        <w:rPr>
          <w:rFonts w:ascii="Times New Roman" w:hAnsi="Times New Roman" w:cs="Times New Roman"/>
          <w:sz w:val="24"/>
          <w:szCs w:val="24"/>
        </w:rPr>
        <w:t>/-/</w:t>
      </w:r>
      <w:r w:rsidRPr="00F1441E">
        <w:rPr>
          <w:rFonts w:ascii="Times New Roman" w:hAnsi="Times New Roman" w:cs="Times New Roman"/>
          <w:sz w:val="24"/>
          <w:szCs w:val="24"/>
        </w:rPr>
        <w:t>Łukasz Suski</w:t>
      </w:r>
    </w:p>
    <w:bookmarkEnd w:id="0"/>
    <w:p w14:paraId="7737DDEF" w14:textId="77777777" w:rsidR="00EB20C1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4A08A5" w14:textId="77777777" w:rsidR="00EB20C1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3A6E4A" w14:textId="77777777" w:rsidR="00EB20C1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A6109C" w14:textId="77777777" w:rsidR="00EB20C1" w:rsidRDefault="00EB20C1" w:rsidP="00EB2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1576A2" w14:textId="77777777" w:rsidR="006B112A" w:rsidRDefault="006B112A"/>
    <w:sectPr w:rsidR="006B1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F1342"/>
    <w:multiLevelType w:val="hybridMultilevel"/>
    <w:tmpl w:val="D3C84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201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0C1"/>
    <w:rsid w:val="005C7BAB"/>
    <w:rsid w:val="006B112A"/>
    <w:rsid w:val="00EB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83D79"/>
  <w15:chartTrackingRefBased/>
  <w15:docId w15:val="{806652A8-6233-4232-891D-8C8B16E52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0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20C1"/>
    <w:pPr>
      <w:ind w:left="720"/>
      <w:contextualSpacing/>
    </w:pPr>
  </w:style>
  <w:style w:type="paragraph" w:customStyle="1" w:styleId="Standard">
    <w:name w:val="Standard"/>
    <w:rsid w:val="00EB20C1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2022-12-21T10:40:00Z</dcterms:created>
  <dcterms:modified xsi:type="dcterms:W3CDTF">2022-12-21T10:41:00Z</dcterms:modified>
</cp:coreProperties>
</file>